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600" w:lineRule="exact"/>
        <w:jc w:val="both"/>
        <w:rPr>
          <w:rFonts w:cs="黑体"/>
          <w:kern w:val="2"/>
          <w:sz w:val="32"/>
          <w:szCs w:val="32"/>
          <w:lang w:val="zh-CN"/>
        </w:rPr>
      </w:pPr>
    </w:p>
    <w:p>
      <w:pPr>
        <w:spacing w:line="580" w:lineRule="exact"/>
        <w:jc w:val="center"/>
        <w:rPr>
          <w:rFonts w:cs="黑体"/>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spacing w:line="580" w:lineRule="exact"/>
        <w:jc w:val="center"/>
        <w:rPr>
          <w:rFonts w:ascii="Times New Roman"/>
          <w:kern w:val="2"/>
          <w:sz w:val="44"/>
          <w:szCs w:val="44"/>
          <w:lang w:val="zh-CN"/>
        </w:rPr>
      </w:pPr>
    </w:p>
    <w:p>
      <w:pPr>
        <w:jc w:val="center"/>
        <w:rPr>
          <w:rFonts w:ascii="方正小标宋简体" w:hAnsi="Times New Roman" w:eastAsia="方正小标宋简体" w:cs="方正小标宋简体"/>
          <w:sz w:val="48"/>
          <w:szCs w:val="48"/>
          <w:lang w:val="zh-CN"/>
        </w:rPr>
      </w:pPr>
      <w:r>
        <w:rPr>
          <w:rFonts w:hint="eastAsia" w:ascii="方正小标宋简体" w:hAnsi="Times New Roman" w:eastAsia="方正小标宋简体" w:cs="方正小标宋简体"/>
          <w:sz w:val="48"/>
          <w:szCs w:val="48"/>
          <w:lang w:val="zh-CN"/>
        </w:rPr>
        <w:t>天津经济技术开发区装备及智能制造产业促进局</w:t>
      </w:r>
      <w:r>
        <w:rPr>
          <w:rFonts w:ascii="方正小标宋简体" w:hAnsi="Times New Roman" w:eastAsia="方正小标宋简体" w:cs="方正小标宋简体"/>
          <w:sz w:val="48"/>
          <w:szCs w:val="48"/>
          <w:lang w:val="zh-CN"/>
        </w:rPr>
        <w:t>2022</w:t>
      </w:r>
      <w:r>
        <w:rPr>
          <w:rFonts w:hint="eastAsia" w:ascii="方正小标宋简体" w:hAnsi="Times New Roman" w:eastAsia="方正小标宋简体" w:cs="方正小标宋简体"/>
          <w:sz w:val="48"/>
          <w:szCs w:val="48"/>
          <w:lang w:val="zh-CN"/>
        </w:rPr>
        <w:t>年度部门决算</w:t>
      </w: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580" w:lineRule="exact"/>
        <w:jc w:val="center"/>
        <w:rPr>
          <w:rFonts w:hAnsi="Times New Roman" w:cs="黑体"/>
          <w:kern w:val="2"/>
          <w:sz w:val="30"/>
          <w:szCs w:val="30"/>
        </w:rPr>
      </w:pPr>
    </w:p>
    <w:p>
      <w:pPr>
        <w:spacing w:line="600" w:lineRule="exact"/>
        <w:jc w:val="center"/>
        <w:rPr>
          <w:rFonts w:hAnsi="Times New Roman" w:cs="黑体"/>
          <w:sz w:val="44"/>
          <w:szCs w:val="44"/>
        </w:rPr>
      </w:pPr>
      <w:r>
        <w:rPr>
          <w:rFonts w:hAnsi="Times New Roman" w:cs="黑体"/>
          <w:kern w:val="2"/>
          <w:sz w:val="30"/>
          <w:szCs w:val="30"/>
        </w:rPr>
        <w:br w:type="page"/>
      </w:r>
    </w:p>
    <w:p>
      <w:pPr>
        <w:spacing w:line="600" w:lineRule="exact"/>
        <w:jc w:val="center"/>
        <w:rPr>
          <w:rFonts w:hAnsi="Times New Roman" w:cs="黑体"/>
          <w:sz w:val="44"/>
          <w:szCs w:val="44"/>
        </w:rPr>
      </w:pPr>
      <w:r>
        <w:rPr>
          <w:rFonts w:hint="eastAsia" w:hAnsi="Times New Roman" w:cs="黑体"/>
          <w:sz w:val="44"/>
          <w:szCs w:val="44"/>
        </w:rPr>
        <w:t>目</w:t>
      </w:r>
      <w:r>
        <w:rPr>
          <w:rFonts w:hAnsi="Times New Roman" w:cs="黑体"/>
          <w:sz w:val="44"/>
          <w:szCs w:val="44"/>
        </w:rPr>
        <w:t xml:space="preserve">   </w:t>
      </w:r>
      <w:r>
        <w:rPr>
          <w:rFonts w:hint="eastAsia" w:hAnsi="Times New Roman" w:cs="黑体"/>
          <w:sz w:val="44"/>
          <w:szCs w:val="44"/>
        </w:rPr>
        <w:t>录</w:t>
      </w:r>
    </w:p>
    <w:p>
      <w:pPr>
        <w:spacing w:line="600" w:lineRule="exact"/>
        <w:rPr>
          <w:rFonts w:hAnsi="Times New Roman" w:cs="黑体"/>
          <w:sz w:val="30"/>
          <w:szCs w:val="30"/>
        </w:rPr>
      </w:pPr>
    </w:p>
    <w:p>
      <w:pPr>
        <w:tabs>
          <w:tab w:val="right" w:leader="dot" w:pos="8306"/>
        </w:tabs>
        <w:spacing w:line="700" w:lineRule="exact"/>
        <w:rPr>
          <w:rFonts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第一部分</w:t>
      </w:r>
      <w:r>
        <w:rPr>
          <w:rFonts w:ascii="方正小标宋简体" w:hAnsi="Times New Roman" w:eastAsia="方正小标宋简体" w:cs="方正小标宋简体"/>
          <w:sz w:val="30"/>
          <w:szCs w:val="30"/>
          <w:lang w:val="en-US" w:eastAsia="zh-CN"/>
        </w:rPr>
        <w:t xml:space="preserve">  </w:t>
      </w:r>
      <w:r>
        <w:rPr>
          <w:rFonts w:hint="eastAsia" w:ascii="方正小标宋简体" w:hAnsi="Times New Roman" w:eastAsia="方正小标宋简体" w:cs="方正小标宋简体"/>
          <w:sz w:val="30"/>
          <w:szCs w:val="30"/>
          <w:lang w:val="en-US" w:eastAsia="zh-CN"/>
        </w:rPr>
        <w:t>概</w:t>
      </w:r>
      <w:r>
        <w:rPr>
          <w:rFonts w:ascii="方正小标宋简体" w:hAnsi="Times New Roman" w:eastAsia="方正小标宋简体" w:cs="方正小标宋简体"/>
          <w:sz w:val="30"/>
          <w:szCs w:val="30"/>
          <w:lang w:val="en-US" w:eastAsia="zh-CN"/>
        </w:rPr>
        <w:t xml:space="preserve"> </w:t>
      </w:r>
      <w:r>
        <w:rPr>
          <w:rFonts w:hint="eastAsia" w:ascii="方正小标宋简体" w:hAnsi="Times New Roman" w:eastAsia="方正小标宋简体" w:cs="方正小标宋简体"/>
          <w:sz w:val="30"/>
          <w:szCs w:val="30"/>
          <w:lang w:val="en-US" w:eastAsia="zh-CN"/>
        </w:rPr>
        <w:t>况</w:t>
      </w:r>
      <w:r>
        <w:rPr>
          <w:rFonts w:ascii="Times New Roman" w:hAnsi="Times New Roman" w:eastAsia="方正小标宋简体"/>
          <w:sz w:val="30"/>
          <w:szCs w:val="30"/>
          <w:lang w:val="en-US" w:eastAsia="zh-CN"/>
        </w:rPr>
        <w:tab/>
      </w:r>
      <w:r>
        <w:rPr>
          <w:rFonts w:ascii="Times New Roman" w:hAnsi="Times New Roman" w:eastAsia="方正小标宋简体"/>
          <w:sz w:val="30"/>
          <w:szCs w:val="30"/>
          <w:lang w:val="en-US" w:eastAsia="zh-CN"/>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一、主要职责</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二、机构设置</w:t>
      </w:r>
      <w:r>
        <w:rPr>
          <w:rFonts w:ascii="Times New Roman" w:hAnsi="Times New Roman" w:eastAsia="仿宋_GB2312"/>
          <w:sz w:val="30"/>
          <w:szCs w:val="30"/>
        </w:rPr>
        <w:tab/>
      </w:r>
      <w:r>
        <w:rPr>
          <w:rFonts w:ascii="Times New Roman" w:hAnsi="Times New Roman" w:eastAsia="仿宋_GB2312"/>
          <w:sz w:val="30"/>
          <w:szCs w:val="30"/>
        </w:rPr>
        <w:t>1</w:t>
      </w:r>
    </w:p>
    <w:p>
      <w:pPr>
        <w:tabs>
          <w:tab w:val="right" w:leader="dot" w:pos="8306"/>
        </w:tabs>
        <w:spacing w:line="700" w:lineRule="exact"/>
        <w:rPr>
          <w:rFonts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第二部分</w:t>
      </w:r>
      <w:r>
        <w:rPr>
          <w:rFonts w:ascii="方正小标宋简体" w:hAnsi="Times New Roman" w:eastAsia="方正小标宋简体" w:cs="方正小标宋简体"/>
          <w:sz w:val="30"/>
          <w:szCs w:val="30"/>
          <w:lang w:val="en-US" w:eastAsia="zh-CN"/>
        </w:rPr>
        <w:t xml:space="preserve">  2022</w:t>
      </w:r>
      <w:r>
        <w:rPr>
          <w:rFonts w:hint="eastAsia" w:ascii="方正小标宋简体" w:hAnsi="Times New Roman" w:eastAsia="方正小标宋简体" w:cs="方正小标宋简体"/>
          <w:sz w:val="30"/>
          <w:szCs w:val="30"/>
          <w:lang w:val="en-US" w:eastAsia="zh-CN"/>
        </w:rPr>
        <w:t>年度部门决算表</w:t>
      </w:r>
      <w:r>
        <w:rPr>
          <w:rFonts w:ascii="Times New Roman" w:hAnsi="Times New Roman" w:eastAsia="方正小标宋简体"/>
          <w:sz w:val="30"/>
          <w:szCs w:val="30"/>
          <w:lang w:val="en-US" w:eastAsia="zh-CN"/>
        </w:rPr>
        <w:tab/>
      </w:r>
      <w:r>
        <w:rPr>
          <w:rFonts w:ascii="Times New Roman" w:hAnsi="Times New Roman" w:eastAsia="方正小标宋简体"/>
          <w:sz w:val="30"/>
          <w:szCs w:val="30"/>
          <w:lang w:val="en-US" w:eastAsia="zh-CN"/>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二、收入决算表（按功能分类列示）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三、收入决算表（按单位列示）</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五、财政拨款收入支出决算总表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七、一般公共预算财政拨款基本支出决算表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八、政府性基金预算财政拨款收入支出决算表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九、国有资本经营预算财政拨款收入支出决算表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十一、项目支出决算表</w:t>
      </w:r>
      <w:r>
        <w:rPr>
          <w:rFonts w:ascii="Times New Roman" w:hAnsi="Times New Roman" w:eastAsia="仿宋_GB2312"/>
          <w:sz w:val="30"/>
          <w:szCs w:val="30"/>
        </w:rPr>
        <w:tab/>
      </w:r>
      <w:r>
        <w:rPr>
          <w:rFonts w:ascii="Times New Roman" w:hAnsi="Times New Roman" w:eastAsia="仿宋_GB2312"/>
          <w:sz w:val="30"/>
          <w:szCs w:val="30"/>
        </w:rPr>
        <w:t>2</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十二、关于空表的说明</w:t>
      </w:r>
      <w:r>
        <w:rPr>
          <w:rFonts w:ascii="Times New Roman" w:hAnsi="Times New Roman" w:eastAsia="仿宋_GB2312"/>
          <w:sz w:val="30"/>
          <w:szCs w:val="30"/>
        </w:rPr>
        <w:tab/>
      </w:r>
      <w:r>
        <w:rPr>
          <w:rFonts w:ascii="Times New Roman" w:hAnsi="Times New Roman" w:eastAsia="仿宋_GB2312"/>
          <w:sz w:val="30"/>
          <w:szCs w:val="30"/>
        </w:rPr>
        <w:t>3</w:t>
      </w:r>
    </w:p>
    <w:p>
      <w:pPr>
        <w:tabs>
          <w:tab w:val="right" w:leader="dot" w:pos="8306"/>
        </w:tabs>
        <w:spacing w:line="700" w:lineRule="exact"/>
        <w:rPr>
          <w:rFonts w:ascii="Times New Roman" w:hAnsi="Times New Roman" w:eastAsia="方正小标宋简体"/>
          <w:sz w:val="30"/>
          <w:szCs w:val="30"/>
          <w:lang w:val="en-US" w:eastAsia="zh-CN"/>
        </w:rPr>
      </w:pPr>
      <w:r>
        <w:rPr>
          <w:rFonts w:hint="eastAsia" w:ascii="方正小标宋简体" w:hAnsi="Times New Roman" w:eastAsia="方正小标宋简体" w:cs="方正小标宋简体"/>
          <w:sz w:val="30"/>
          <w:szCs w:val="30"/>
          <w:lang w:val="en-US" w:eastAsia="zh-CN"/>
        </w:rPr>
        <w:t>第三部分</w:t>
      </w:r>
      <w:r>
        <w:rPr>
          <w:rFonts w:ascii="方正小标宋简体" w:hAnsi="Times New Roman" w:eastAsia="方正小标宋简体" w:cs="方正小标宋简体"/>
          <w:sz w:val="30"/>
          <w:szCs w:val="30"/>
          <w:lang w:val="en-US" w:eastAsia="zh-CN"/>
        </w:rPr>
        <w:t xml:space="preserve">  2022</w:t>
      </w:r>
      <w:r>
        <w:rPr>
          <w:rFonts w:hint="eastAsia" w:ascii="方正小标宋简体" w:hAnsi="Times New Roman" w:eastAsia="方正小标宋简体" w:cs="方正小标宋简体"/>
          <w:sz w:val="30"/>
          <w:szCs w:val="30"/>
          <w:lang w:val="en-US" w:eastAsia="zh-CN"/>
        </w:rPr>
        <w:t>年度部门决算情况说明</w:t>
      </w:r>
      <w:r>
        <w:rPr>
          <w:rFonts w:ascii="Times New Roman" w:hAnsi="Times New Roman" w:eastAsia="方正小标宋简体"/>
          <w:sz w:val="30"/>
          <w:szCs w:val="30"/>
          <w:lang w:val="en-US" w:eastAsia="zh-CN"/>
        </w:rPr>
        <w:tab/>
      </w:r>
      <w:r>
        <w:rPr>
          <w:rFonts w:ascii="Times New Roman" w:hAnsi="Times New Roman" w:eastAsia="方正小标宋简体"/>
          <w:sz w:val="30"/>
          <w:szCs w:val="30"/>
          <w:lang w:val="en-US" w:eastAsia="zh-CN"/>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一、收支决算总体情况说明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二、收入决算情况说明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三、支出决算情况说明</w:t>
      </w:r>
      <w:r>
        <w:rPr>
          <w:rFonts w:ascii="Times New Roman" w:hAnsi="Times New Roman" w:eastAsia="仿宋_GB2312"/>
          <w:sz w:val="30"/>
          <w:szCs w:val="30"/>
        </w:rPr>
        <w:tab/>
      </w:r>
      <w:r>
        <w:rPr>
          <w:rFonts w:ascii="Times New Roman" w:hAnsi="Times New Roman" w:eastAsia="仿宋_GB2312"/>
          <w:sz w:val="30"/>
          <w:szCs w:val="30"/>
        </w:rPr>
        <w:t>4</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四、财政拨款收支决算总体情况说明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五、一般公共预算财政拨款支出决算情况说明</w:t>
      </w:r>
      <w:r>
        <w:rPr>
          <w:rFonts w:ascii="Times New Roman" w:hAnsi="Times New Roman" w:eastAsia="仿宋_GB2312"/>
          <w:sz w:val="30"/>
          <w:szCs w:val="30"/>
        </w:rPr>
        <w:tab/>
      </w:r>
      <w:r>
        <w:rPr>
          <w:rFonts w:ascii="Times New Roman" w:hAnsi="Times New Roman" w:eastAsia="仿宋_GB2312"/>
          <w:sz w:val="30"/>
          <w:szCs w:val="30"/>
        </w:rPr>
        <w:t>5</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六、一般公共预算财政拨款基本支出决算情况说明</w:t>
      </w:r>
      <w:r>
        <w:rPr>
          <w:rFonts w:ascii="Times New Roman" w:hAnsi="Times New Roman" w:eastAsia="仿宋_GB2312"/>
          <w:sz w:val="30"/>
          <w:szCs w:val="30"/>
        </w:rPr>
        <w:tab/>
      </w:r>
      <w:r>
        <w:rPr>
          <w:rFonts w:ascii="Times New Roman" w:hAnsi="Times New Roman" w:eastAsia="仿宋_GB2312"/>
          <w:sz w:val="30"/>
          <w:szCs w:val="30"/>
        </w:rPr>
        <w:t>6</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七、政府性基金预算财政拨款收支决算情况说明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八、国有资本经营预算财政拨款收支决算情况说明</w:t>
      </w:r>
      <w:r>
        <w:rPr>
          <w:rFonts w:ascii="Times New Roman" w:hAnsi="Times New Roman" w:eastAsia="仿宋_GB2312"/>
          <w:sz w:val="30"/>
          <w:szCs w:val="30"/>
        </w:rPr>
        <w:tab/>
      </w:r>
      <w:r>
        <w:rPr>
          <w:rFonts w:ascii="Times New Roman" w:hAnsi="Times New Roman" w:eastAsia="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九、一般公共预算财政拨款</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经费支出决算情况说明</w:t>
      </w:r>
      <w:r>
        <w:rPr>
          <w:rFonts w:ascii="Times New Roman" w:hAnsi="Times New Roman" w:eastAsia="仿宋_GB2312"/>
          <w:sz w:val="30"/>
          <w:szCs w:val="30"/>
        </w:rPr>
        <w:tab/>
      </w:r>
      <w:r>
        <w:rPr>
          <w:rFonts w:ascii="仿宋_GB2312" w:hAnsi="Times New Roman" w:eastAsia="仿宋_GB2312" w:cs="仿宋_GB2312"/>
          <w:sz w:val="30"/>
          <w:szCs w:val="30"/>
        </w:rPr>
        <w:t>7</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十、机关运行经费支出情况说明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十一、政府采购支出情况说明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十二、国有资产占有使用情况说明</w:t>
      </w:r>
      <w:r>
        <w:rPr>
          <w:rFonts w:ascii="Times New Roman" w:hAnsi="Times New Roman" w:eastAsia="仿宋_GB2312"/>
          <w:sz w:val="30"/>
          <w:szCs w:val="30"/>
        </w:rPr>
        <w:tab/>
      </w:r>
      <w:r>
        <w:rPr>
          <w:rFonts w:ascii="Times New Roman" w:hAnsi="Times New Roman" w:eastAsia="仿宋_GB2312"/>
          <w:sz w:val="30"/>
          <w:szCs w:val="30"/>
        </w:rPr>
        <w:t>8</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十三、预算绩效情况说明</w:t>
      </w:r>
      <w:r>
        <w:rPr>
          <w:rFonts w:ascii="Times New Roman" w:hAnsi="Times New Roman" w:eastAsia="仿宋_GB2312"/>
          <w:sz w:val="30"/>
          <w:szCs w:val="30"/>
        </w:rPr>
        <w:tab/>
      </w:r>
      <w:r>
        <w:rPr>
          <w:rFonts w:ascii="Times New Roman" w:hAnsi="Times New Roman" w:eastAsia="仿宋_GB2312"/>
          <w:sz w:val="30"/>
          <w:szCs w:val="30"/>
        </w:rPr>
        <w:t>9</w:t>
      </w:r>
    </w:p>
    <w:p>
      <w:pPr>
        <w:tabs>
          <w:tab w:val="right" w:leader="dot" w:pos="8306"/>
        </w:tabs>
        <w:spacing w:line="700" w:lineRule="exact"/>
        <w:ind w:left="220"/>
        <w:rPr>
          <w:rFonts w:ascii="Times New Roman" w:hAnsi="Times New Roman" w:eastAsia="仿宋_GB2312"/>
          <w:sz w:val="30"/>
          <w:szCs w:val="30"/>
        </w:rPr>
      </w:pPr>
      <w:r>
        <w:rPr>
          <w:rFonts w:hint="eastAsia" w:ascii="仿宋_GB2312" w:hAnsi="Times New Roman" w:eastAsia="仿宋_GB2312" w:cs="仿宋_GB2312"/>
          <w:sz w:val="30"/>
          <w:szCs w:val="30"/>
        </w:rPr>
        <w:t>十四、教育、医疗卫生、社会保障和就业、住房保障、涉农补贴等民生支出情况说明</w:t>
      </w:r>
      <w:r>
        <w:rPr>
          <w:rFonts w:ascii="Times New Roman" w:hAnsi="Times New Roman" w:eastAsia="仿宋_GB2312"/>
          <w:sz w:val="30"/>
          <w:szCs w:val="30"/>
        </w:rPr>
        <w:tab/>
      </w:r>
      <w:r>
        <w:rPr>
          <w:rFonts w:ascii="Times New Roman" w:hAnsi="Times New Roman" w:eastAsia="仿宋_GB2312"/>
          <w:sz w:val="30"/>
          <w:szCs w:val="30"/>
        </w:rPr>
        <w:t>10</w:t>
      </w:r>
    </w:p>
    <w:p>
      <w:pPr>
        <w:tabs>
          <w:tab w:val="right" w:leader="dot" w:pos="8306"/>
        </w:tabs>
        <w:spacing w:line="700" w:lineRule="exact"/>
        <w:rPr>
          <w:rFonts w:ascii="Times New Roman" w:hAnsi="Times New Roman" w:eastAsia="方正小标宋简体"/>
          <w:sz w:val="30"/>
          <w:szCs w:val="30"/>
          <w:lang w:eastAsia="zh-CN"/>
        </w:rPr>
      </w:pPr>
      <w:r>
        <w:rPr>
          <w:rFonts w:hint="eastAsia" w:ascii="方正小标宋简体" w:hAnsi="Times New Roman" w:eastAsia="方正小标宋简体" w:cs="方正小标宋简体"/>
          <w:sz w:val="30"/>
          <w:szCs w:val="30"/>
          <w:lang w:eastAsia="zh-CN"/>
        </w:rPr>
        <w:t>第四部分</w:t>
      </w:r>
      <w:r>
        <w:rPr>
          <w:rFonts w:ascii="方正小标宋简体" w:hAnsi="Times New Roman" w:eastAsia="方正小标宋简体" w:cs="方正小标宋简体"/>
          <w:sz w:val="30"/>
          <w:szCs w:val="30"/>
          <w:lang w:eastAsia="zh-CN"/>
        </w:rPr>
        <w:t xml:space="preserve">  </w:t>
      </w:r>
      <w:r>
        <w:rPr>
          <w:rFonts w:hint="eastAsia" w:ascii="方正小标宋简体" w:hAnsi="Times New Roman" w:eastAsia="方正小标宋简体" w:cs="方正小标宋简体"/>
          <w:sz w:val="30"/>
          <w:szCs w:val="30"/>
          <w:lang w:eastAsia="zh-CN"/>
        </w:rPr>
        <w:t>名词解释</w:t>
      </w:r>
      <w:r>
        <w:rPr>
          <w:rFonts w:ascii="Times New Roman" w:hAnsi="Times New Roman" w:eastAsia="方正小标宋简体"/>
          <w:sz w:val="30"/>
          <w:szCs w:val="30"/>
          <w:lang w:eastAsia="zh-CN"/>
        </w:rPr>
        <w:tab/>
      </w:r>
      <w:r>
        <w:rPr>
          <w:rFonts w:ascii="Times New Roman" w:hAnsi="Times New Roman" w:eastAsia="方正小标宋简体"/>
          <w:sz w:val="30"/>
          <w:szCs w:val="30"/>
          <w:lang w:eastAsia="zh-CN"/>
        </w:rPr>
        <w:t>11</w:t>
      </w:r>
    </w:p>
    <w:p>
      <w:pPr>
        <w:spacing w:line="700" w:lineRule="exact"/>
        <w:jc w:val="center"/>
        <w:rPr>
          <w:rFonts w:ascii="方正小标宋简体" w:hAnsi="Times New Roman" w:eastAsia="方正小标宋简体" w:cs="方正小标宋简体"/>
          <w:kern w:val="44"/>
          <w:sz w:val="44"/>
          <w:szCs w:val="44"/>
        </w:rPr>
      </w:pPr>
      <w:r>
        <w:rPr>
          <w:rFonts w:hAnsi="Times New Roman" w:cs="黑体"/>
          <w:kern w:val="2"/>
          <w:sz w:val="30"/>
          <w:szCs w:val="30"/>
          <w:lang w:val="zh-CN"/>
        </w:rPr>
        <w:br w:type="page"/>
      </w:r>
      <w:r>
        <w:rPr>
          <w:rFonts w:hint="eastAsia" w:ascii="方正小标宋简体" w:hAnsi="Times New Roman" w:eastAsia="方正小标宋简体" w:cs="方正小标宋简体"/>
          <w:kern w:val="44"/>
          <w:sz w:val="44"/>
          <w:szCs w:val="44"/>
        </w:rPr>
        <w:t>第一部分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概</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况</w:t>
      </w:r>
    </w:p>
    <w:p>
      <w:pPr>
        <w:spacing w:line="600" w:lineRule="exact"/>
        <w:rPr>
          <w:rFonts w:ascii="Times New Roman" w:hAnsi="Times New Roman" w:eastAsia="方正小标宋简体"/>
        </w:rPr>
      </w:pPr>
    </w:p>
    <w:p>
      <w:pPr>
        <w:pStyle w:val="3"/>
        <w:keepNext/>
        <w:keepLines/>
        <w:spacing w:line="600" w:lineRule="exact"/>
        <w:ind w:firstLine="600"/>
        <w:rPr>
          <w:rFonts w:hAnsi="Times New Roman" w:cs="黑体"/>
          <w:sz w:val="30"/>
          <w:szCs w:val="30"/>
        </w:rPr>
      </w:pPr>
      <w:r>
        <w:rPr>
          <w:rFonts w:hint="eastAsia" w:hAnsi="Times New Roman" w:cs="黑体"/>
          <w:sz w:val="30"/>
          <w:szCs w:val="30"/>
        </w:rPr>
        <w:t>一、主要职责</w:t>
      </w:r>
    </w:p>
    <w:p>
      <w:pPr>
        <w:spacing w:line="588" w:lineRule="exact"/>
        <w:ind w:firstLine="600" w:firstLineChars="200"/>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贯彻执行国家、天津市、滨海新区有关招商引资、经济技术协作的方针、政策，研究制定本局业务范围内的产业发展规划及招商引资的具体政策和配套措施。</w:t>
      </w:r>
    </w:p>
    <w:p>
      <w:pPr>
        <w:spacing w:line="588" w:lineRule="exact"/>
        <w:ind w:firstLine="600" w:firstLineChars="200"/>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负责在本局业务范围内贯彻管委会外资、国资、民资“三资并重”的招商工作战略方针，开拓并维护各级政府、企业、中介代理机构等所有项目渠道资源，协调驻外机构，进行经开区区域招商引资推广工作。</w:t>
      </w:r>
    </w:p>
    <w:p>
      <w:pPr>
        <w:spacing w:line="588"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负责汽车产业各领域、高端装备制造业与智能制造相关的技术应用及新兴产业的招商引资工作，聚焦汽车及新能源汽车、智能装备、人工智能、物联网与大数据等行业发展，注重产业创新融合，促进区域汽车产业及装备制造业高质量发展。负责新投和增资项目的谈判工作，向管委会提出谈判方案建议，并具体实施管委会决策。</w:t>
      </w:r>
    </w:p>
    <w:p>
      <w:pPr>
        <w:spacing w:line="588" w:lineRule="exact"/>
        <w:ind w:firstLine="600" w:firstLineChars="200"/>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负责本局业务范围内投资项目考察团组接待、跟进、联络工作。策划和实施本局业务相关或管委会交办的产业论坛、专业化招商推介以及平台搭建等活动。</w:t>
      </w:r>
    </w:p>
    <w:p>
      <w:pPr>
        <w:spacing w:line="588" w:lineRule="exact"/>
        <w:ind w:firstLine="600" w:firstLineChars="200"/>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负责本领域安全生产管理，从行业规划、产业政策、法规标准等方面加强本领域安全生产工作，指导督促企业加强安全管理。</w:t>
      </w:r>
    </w:p>
    <w:p>
      <w:pPr>
        <w:spacing w:line="588" w:lineRule="exact"/>
        <w:ind w:firstLine="600" w:firstLineChars="200"/>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贯彻落实本部门全面从严治党主体责任，严格落实基层党建工作任务，发挥党组织战斗堡垒作用和党员先锋模范作用。</w:t>
      </w:r>
    </w:p>
    <w:p>
      <w:pPr>
        <w:spacing w:line="588" w:lineRule="exact"/>
        <w:ind w:firstLine="600" w:firstLineChars="200"/>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承办党委、管委会交办的其他事项。</w:t>
      </w:r>
    </w:p>
    <w:p>
      <w:pPr>
        <w:pStyle w:val="3"/>
        <w:keepNext/>
        <w:keepLines/>
        <w:spacing w:line="600" w:lineRule="exact"/>
        <w:ind w:firstLine="600"/>
        <w:rPr>
          <w:rFonts w:hAnsi="Times New Roman" w:cs="黑体"/>
          <w:sz w:val="30"/>
          <w:szCs w:val="30"/>
        </w:rPr>
      </w:pPr>
      <w:r>
        <w:rPr>
          <w:rFonts w:hint="eastAsia" w:hAnsi="Times New Roman" w:cs="黑体"/>
          <w:sz w:val="30"/>
          <w:szCs w:val="30"/>
        </w:rPr>
        <w:t>二、机构设置</w:t>
      </w:r>
    </w:p>
    <w:p>
      <w:pPr>
        <w:spacing w:line="580" w:lineRule="exact"/>
        <w:ind w:firstLine="600"/>
        <w:rPr>
          <w:rFonts w:ascii="仿宋" w:hAnsi="Times New Roman" w:eastAsia="仿宋" w:cs="仿宋"/>
          <w:kern w:val="2"/>
          <w:sz w:val="30"/>
          <w:szCs w:val="30"/>
          <w:lang w:val="zh-CN"/>
        </w:rPr>
      </w:pPr>
      <w:r>
        <w:rPr>
          <w:rFonts w:hint="eastAsia" w:ascii="仿宋" w:hAnsi="Times New Roman" w:eastAsia="仿宋" w:cs="仿宋"/>
          <w:kern w:val="2"/>
          <w:sz w:val="30"/>
          <w:szCs w:val="30"/>
          <w:lang w:val="zh-CN"/>
        </w:rPr>
        <w:t>天津经济技术开发区装备及智能制造产业促进局内设</w:t>
      </w:r>
      <w:r>
        <w:rPr>
          <w:rFonts w:ascii="仿宋" w:hAnsi="Times New Roman" w:eastAsia="仿宋" w:cs="仿宋"/>
          <w:kern w:val="2"/>
          <w:sz w:val="30"/>
          <w:szCs w:val="30"/>
          <w:lang w:val="zh-CN"/>
        </w:rPr>
        <w:t>7</w:t>
      </w:r>
      <w:r>
        <w:rPr>
          <w:rFonts w:hint="eastAsia" w:ascii="仿宋" w:hAnsi="Times New Roman" w:eastAsia="仿宋" w:cs="仿宋"/>
          <w:kern w:val="2"/>
          <w:sz w:val="30"/>
          <w:szCs w:val="30"/>
          <w:lang w:val="zh-CN"/>
        </w:rPr>
        <w:t>个职能处室，下辖</w:t>
      </w:r>
      <w:r>
        <w:rPr>
          <w:rFonts w:ascii="仿宋" w:hAnsi="Times New Roman" w:eastAsia="仿宋" w:cs="仿宋"/>
          <w:kern w:val="2"/>
          <w:sz w:val="30"/>
          <w:szCs w:val="30"/>
          <w:lang w:val="zh-CN"/>
        </w:rPr>
        <w:t>1</w:t>
      </w:r>
      <w:r>
        <w:rPr>
          <w:rFonts w:hint="eastAsia" w:ascii="仿宋" w:hAnsi="Times New Roman" w:eastAsia="仿宋" w:cs="仿宋"/>
          <w:kern w:val="2"/>
          <w:sz w:val="30"/>
          <w:szCs w:val="30"/>
          <w:lang w:val="zh-CN"/>
        </w:rPr>
        <w:t>个预算单位。纳入天津经济技术开发区装备及智能制造产业促进局</w:t>
      </w:r>
      <w:r>
        <w:rPr>
          <w:rFonts w:ascii="仿宋" w:hAnsi="Times New Roman" w:eastAsia="仿宋" w:cs="仿宋"/>
          <w:kern w:val="2"/>
          <w:sz w:val="30"/>
          <w:szCs w:val="30"/>
          <w:lang w:val="zh-CN"/>
        </w:rPr>
        <w:t>2022</w:t>
      </w:r>
      <w:r>
        <w:rPr>
          <w:rFonts w:hint="eastAsia" w:ascii="仿宋" w:hAnsi="Times New Roman" w:eastAsia="仿宋" w:cs="仿宋"/>
          <w:kern w:val="2"/>
          <w:sz w:val="30"/>
          <w:szCs w:val="30"/>
          <w:lang w:val="zh-CN"/>
        </w:rPr>
        <w:t>年部门决算编制范围的单位包括：</w:t>
      </w:r>
    </w:p>
    <w:p>
      <w:pPr>
        <w:spacing w:line="600" w:lineRule="exact"/>
        <w:ind w:firstLine="600"/>
        <w:rPr>
          <w:rFonts w:hint="default" w:ascii="仿宋_GB2312" w:hAnsi="Times New Roman" w:eastAsia="仿宋_GB2312" w:cs="仿宋_GB2312"/>
          <w:sz w:val="30"/>
          <w:szCs w:val="30"/>
        </w:rPr>
      </w:pPr>
      <w:r>
        <w:rPr>
          <w:rFonts w:ascii="仿宋" w:hAnsi="Times New Roman" w:eastAsia="仿宋" w:cs="仿宋"/>
          <w:kern w:val="2"/>
          <w:sz w:val="30"/>
          <w:szCs w:val="30"/>
          <w:lang w:val="zh-CN"/>
        </w:rPr>
        <w:t>1.</w:t>
      </w:r>
      <w:r>
        <w:rPr>
          <w:rFonts w:hint="eastAsia" w:ascii="仿宋" w:hAnsi="Times New Roman" w:eastAsia="仿宋" w:cs="仿宋"/>
          <w:kern w:val="2"/>
          <w:sz w:val="30"/>
          <w:szCs w:val="30"/>
          <w:lang w:val="zh-CN"/>
        </w:rPr>
        <w:t>天津经济技术开发区装备及智能制造产业促进局</w:t>
      </w:r>
      <w:r>
        <w:rPr>
          <w:rFonts w:ascii="仿宋_GB2312" w:hAnsi="Times New Roman" w:eastAsia="仿宋_GB2312" w:cs="仿宋_GB2312"/>
          <w:sz w:val="30"/>
          <w:szCs w:val="30"/>
        </w:rPr>
        <w:t>部门本级</w:t>
      </w:r>
    </w:p>
    <w:p>
      <w:pPr>
        <w:spacing w:line="600" w:lineRule="exact"/>
        <w:ind w:firstLine="600"/>
        <w:rPr>
          <w:rFonts w:ascii="仿宋" w:hAnsi="Times New Roman" w:eastAsia="仿宋" w:cs="仿宋"/>
          <w:kern w:val="2"/>
          <w:sz w:val="30"/>
          <w:szCs w:val="30"/>
          <w:lang w:val="zh-CN"/>
        </w:rPr>
      </w:pPr>
    </w:p>
    <w:p>
      <w:pPr>
        <w:spacing w:line="580" w:lineRule="exact"/>
        <w:ind w:firstLine="600"/>
        <w:rPr>
          <w:rFonts w:ascii="仿宋_GB2312" w:hAnsi="Times New Roman" w:eastAsia="仿宋_GB2312" w:cs="仿宋_GB2312"/>
          <w:kern w:val="2"/>
          <w:sz w:val="30"/>
          <w:szCs w:val="30"/>
          <w:lang w:val="zh-CN"/>
        </w:rPr>
      </w:pPr>
    </w:p>
    <w:p>
      <w:pPr>
        <w:pStyle w:val="2"/>
        <w:keepNext/>
        <w:keepLines/>
        <w:spacing w:before="340" w:after="330" w:line="600" w:lineRule="exact"/>
        <w:jc w:val="both"/>
        <w:rPr>
          <w:rFonts w:hAnsi="Times New Roman" w:cs="黑体"/>
          <w:kern w:val="2"/>
          <w:sz w:val="30"/>
          <w:szCs w:val="30"/>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spacing w:line="360" w:lineRule="atLeast"/>
        <w:jc w:val="center"/>
        <w:rPr>
          <w:rFonts w:hAnsi="Times New Roman" w:cs="黑体"/>
          <w:kern w:val="2"/>
          <w:sz w:val="30"/>
          <w:szCs w:val="30"/>
          <w:lang w:val="zh-CN"/>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第二部分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年度部门决算表</w:t>
      </w:r>
    </w:p>
    <w:p>
      <w:pPr>
        <w:spacing w:line="600" w:lineRule="exact"/>
        <w:rPr>
          <w:rFonts w:ascii="Times New Roman" w:hAnsi="Times New Roman" w:eastAsia="方正小标宋简体"/>
        </w:rPr>
      </w:pPr>
    </w:p>
    <w:p>
      <w:pPr>
        <w:pStyle w:val="3"/>
        <w:keepNext/>
        <w:keepLines/>
        <w:spacing w:line="800" w:lineRule="exact"/>
        <w:ind w:firstLine="600"/>
        <w:rPr>
          <w:rFonts w:hAnsi="Times New Roman" w:cs="黑体"/>
          <w:sz w:val="30"/>
          <w:szCs w:val="30"/>
        </w:rPr>
      </w:pPr>
      <w:r>
        <w:rPr>
          <w:rFonts w:hint="eastAsia" w:hAnsi="Times New Roman" w:cs="黑体"/>
          <w:sz w:val="30"/>
          <w:szCs w:val="30"/>
        </w:rPr>
        <w:t>一、《收入支出决算总表》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二、《收入决算表（按功能分类列示）》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三、《收入决算表（按单位列示）》</w:t>
      </w:r>
    </w:p>
    <w:p>
      <w:pPr>
        <w:pStyle w:val="3"/>
        <w:keepNext/>
        <w:keepLines/>
        <w:spacing w:line="800" w:lineRule="exact"/>
        <w:ind w:firstLine="600"/>
        <w:rPr>
          <w:rFonts w:hAnsi="Times New Roman" w:cs="黑体"/>
          <w:sz w:val="30"/>
          <w:szCs w:val="30"/>
        </w:rPr>
      </w:pPr>
      <w:r>
        <w:rPr>
          <w:rFonts w:hint="eastAsia" w:hAnsi="Times New Roman" w:cs="黑体"/>
          <w:sz w:val="30"/>
          <w:szCs w:val="30"/>
        </w:rPr>
        <w:t>四、《支出决算表》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五、《财政拨款收入支出决算总表》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六、《一般公共预算财政拨款支出决算表》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七、《一般公共预算财政拨款基本支出决算表》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八、《政府性基金预算财政拨款收入支出决算表》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九、《国有资本经营预算财政拨款收入支出决算表》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十、《一般公共预算财政拨款</w:t>
      </w:r>
      <w:r>
        <w:rPr>
          <w:rFonts w:ascii="Times New Roman" w:hAnsi="Times New Roman" w:cs="黑体"/>
          <w:sz w:val="30"/>
          <w:szCs w:val="30"/>
        </w:rPr>
        <w:t>“</w:t>
      </w:r>
      <w:r>
        <w:rPr>
          <w:rFonts w:hint="eastAsia" w:hAnsi="Times New Roman" w:cs="黑体"/>
          <w:sz w:val="30"/>
          <w:szCs w:val="30"/>
        </w:rPr>
        <w:t>三公</w:t>
      </w:r>
      <w:r>
        <w:rPr>
          <w:rFonts w:ascii="Times New Roman" w:hAnsi="Times New Roman" w:cs="黑体"/>
          <w:sz w:val="30"/>
          <w:szCs w:val="30"/>
        </w:rPr>
        <w:t>”</w:t>
      </w:r>
      <w:r>
        <w:rPr>
          <w:rFonts w:hint="eastAsia" w:hAnsi="Times New Roman" w:cs="黑体"/>
          <w:sz w:val="30"/>
          <w:szCs w:val="30"/>
        </w:rPr>
        <w:t>经费支出决算表》</w:t>
      </w:r>
    </w:p>
    <w:p>
      <w:pPr>
        <w:pStyle w:val="3"/>
        <w:keepNext/>
        <w:keepLines/>
        <w:spacing w:line="800" w:lineRule="exact"/>
        <w:ind w:firstLine="600"/>
        <w:rPr>
          <w:rFonts w:hAnsi="Times New Roman" w:cs="黑体"/>
          <w:sz w:val="30"/>
          <w:szCs w:val="30"/>
        </w:rPr>
      </w:pPr>
      <w:r>
        <w:rPr>
          <w:rFonts w:hint="eastAsia" w:hAnsi="Times New Roman" w:cs="黑体"/>
          <w:sz w:val="30"/>
          <w:szCs w:val="30"/>
        </w:rPr>
        <w:t>十一、《项目支出决算表》</w:t>
      </w:r>
    </w:p>
    <w:p>
      <w:pPr>
        <w:spacing w:line="800" w:lineRule="exact"/>
        <w:rPr>
          <w:rFonts w:ascii="楷体" w:hAnsi="Times New Roman" w:eastAsia="楷体" w:cs="楷体"/>
          <w:sz w:val="30"/>
          <w:szCs w:val="30"/>
        </w:rPr>
      </w:pPr>
      <w:r>
        <w:rPr>
          <w:rFonts w:hint="eastAsia" w:ascii="楷体" w:hAnsi="Times New Roman" w:eastAsia="楷体" w:cs="楷体"/>
          <w:sz w:val="30"/>
          <w:szCs w:val="30"/>
        </w:rPr>
        <w:t>注：以上决算公开表均作为附表，附于决算公开说明文档后。</w:t>
      </w:r>
    </w:p>
    <w:p>
      <w:pPr>
        <w:spacing w:line="600" w:lineRule="exact"/>
        <w:rPr>
          <w:rFonts w:hAnsi="Times New Roman" w:cs="黑体"/>
          <w:b/>
          <w:sz w:val="30"/>
          <w:szCs w:val="30"/>
        </w:rPr>
      </w:pPr>
      <w:r>
        <w:rPr>
          <w:rFonts w:ascii="Times New Roman" w:hAnsi="Times New Roman" w:eastAsia="楷体"/>
        </w:rPr>
        <w:br w:type="page"/>
      </w:r>
      <w:r>
        <w:rPr>
          <w:rFonts w:ascii="Times New Roman" w:hAnsi="Times New Roman" w:eastAsia="楷体"/>
        </w:rPr>
        <w:t xml:space="preserve">    </w:t>
      </w:r>
      <w:r>
        <w:rPr>
          <w:rFonts w:hint="eastAsia" w:hAnsi="Times New Roman" w:cs="黑体"/>
          <w:b/>
          <w:sz w:val="30"/>
          <w:szCs w:val="30"/>
        </w:rPr>
        <w:t>十二、关于空表的说明</w:t>
      </w:r>
    </w:p>
    <w:p>
      <w:pPr>
        <w:spacing w:line="640" w:lineRule="exact"/>
        <w:ind w:firstLine="600"/>
        <w:rPr>
          <w:rFonts w:ascii="楷体" w:hAnsi="Times New Roman" w:eastAsia="楷体" w:cs="楷体"/>
          <w:sz w:val="30"/>
          <w:szCs w:val="30"/>
        </w:rPr>
      </w:pPr>
      <w:r>
        <w:rPr>
          <w:rFonts w:ascii="楷体" w:hAnsi="Times New Roman" w:eastAsia="楷体" w:cs="楷体"/>
          <w:sz w:val="30"/>
          <w:szCs w:val="30"/>
        </w:rPr>
        <w:t xml:space="preserve">1. </w:t>
      </w:r>
      <w:r>
        <w:rPr>
          <w:rFonts w:hint="eastAsia" w:ascii="楷体" w:hAnsi="Times New Roman" w:eastAsia="楷体" w:cs="楷体"/>
          <w:sz w:val="30"/>
          <w:szCs w:val="30"/>
        </w:rPr>
        <w:t>天津经济技术开发区装备及智能制造产业促进局</w:t>
      </w:r>
      <w:r>
        <w:rPr>
          <w:rFonts w:ascii="楷体" w:hAnsi="Times New Roman" w:eastAsia="楷体" w:cs="楷体"/>
          <w:sz w:val="30"/>
          <w:szCs w:val="30"/>
        </w:rPr>
        <w:t>2022</w:t>
      </w:r>
      <w:r>
        <w:rPr>
          <w:rFonts w:hint="eastAsia" w:ascii="楷体" w:hAnsi="Times New Roman" w:eastAsia="楷体" w:cs="楷体"/>
          <w:sz w:val="30"/>
          <w:szCs w:val="30"/>
        </w:rPr>
        <w:t>年度政府性基金预算财政拨款收入支出决算表为空表。</w:t>
      </w:r>
    </w:p>
    <w:p>
      <w:pPr>
        <w:spacing w:line="640" w:lineRule="exact"/>
        <w:ind w:firstLine="600"/>
        <w:rPr>
          <w:rFonts w:ascii="Times New Roman" w:hAnsi="Times New Roman" w:eastAsia="楷体"/>
          <w:sz w:val="30"/>
          <w:szCs w:val="30"/>
        </w:rPr>
      </w:pPr>
      <w:r>
        <w:rPr>
          <w:rFonts w:ascii="楷体" w:hAnsi="Times New Roman" w:eastAsia="楷体" w:cs="楷体"/>
          <w:sz w:val="30"/>
          <w:szCs w:val="30"/>
        </w:rPr>
        <w:t xml:space="preserve">2. </w:t>
      </w:r>
      <w:r>
        <w:rPr>
          <w:rFonts w:hint="eastAsia" w:ascii="楷体" w:hAnsi="Times New Roman" w:eastAsia="楷体" w:cs="楷体"/>
          <w:sz w:val="30"/>
          <w:szCs w:val="30"/>
        </w:rPr>
        <w:t>天津经济技术开发区装备及智能制造产业促进局</w:t>
      </w:r>
      <w:r>
        <w:rPr>
          <w:rFonts w:ascii="楷体" w:hAnsi="Times New Roman" w:eastAsia="楷体" w:cs="楷体"/>
          <w:sz w:val="30"/>
          <w:szCs w:val="30"/>
        </w:rPr>
        <w:t>2022</w:t>
      </w:r>
      <w:r>
        <w:rPr>
          <w:rFonts w:hint="eastAsia" w:ascii="楷体" w:hAnsi="Times New Roman" w:eastAsia="楷体" w:cs="楷体"/>
          <w:sz w:val="30"/>
          <w:szCs w:val="30"/>
        </w:rPr>
        <w:t>年度国有资本经营预算财政拨款收入支出决算表为空表。</w:t>
      </w:r>
    </w:p>
    <w:p>
      <w:pPr>
        <w:spacing w:line="640" w:lineRule="exact"/>
        <w:ind w:firstLine="600"/>
        <w:rPr>
          <w:rFonts w:ascii="楷体" w:hAnsi="Times New Roman" w:eastAsia="楷体" w:cs="楷体"/>
          <w:sz w:val="30"/>
          <w:szCs w:val="30"/>
        </w:rPr>
      </w:pPr>
    </w:p>
    <w:p>
      <w:pPr>
        <w:pStyle w:val="2"/>
        <w:keepNext/>
        <w:keepLines/>
        <w:spacing w:line="600" w:lineRule="exact"/>
        <w:jc w:val="center"/>
        <w:rPr>
          <w:rFonts w:ascii="方正小标宋简体" w:hAnsi="Times New Roman" w:eastAsia="方正小标宋简体" w:cs="方正小标宋简体"/>
          <w:kern w:val="44"/>
          <w:sz w:val="44"/>
          <w:szCs w:val="44"/>
        </w:rPr>
      </w:pPr>
      <w:r>
        <w:rPr>
          <w:rFonts w:hint="eastAsia" w:ascii="方正小标宋简体" w:hAnsi="Times New Roman" w:eastAsia="方正小标宋简体" w:cs="方正小标宋简体"/>
          <w:kern w:val="44"/>
          <w:sz w:val="44"/>
          <w:szCs w:val="44"/>
        </w:rPr>
        <w:t>第三部分</w:t>
      </w:r>
      <w:r>
        <w:rPr>
          <w:rFonts w:ascii="方正小标宋简体" w:hAnsi="Times New Roman" w:eastAsia="方正小标宋简体" w:cs="方正小标宋简体"/>
          <w:kern w:val="44"/>
          <w:sz w:val="44"/>
          <w:szCs w:val="44"/>
        </w:rPr>
        <w:t xml:space="preserve">  2022</w:t>
      </w:r>
      <w:r>
        <w:rPr>
          <w:rFonts w:hint="eastAsia" w:ascii="方正小标宋简体" w:hAnsi="Times New Roman" w:eastAsia="方正小标宋简体" w:cs="方正小标宋简体"/>
          <w:kern w:val="44"/>
          <w:sz w:val="44"/>
          <w:szCs w:val="44"/>
        </w:rPr>
        <w:t>年度部门决算情况说明</w:t>
      </w:r>
    </w:p>
    <w:p>
      <w:pPr>
        <w:spacing w:line="580" w:lineRule="exact"/>
        <w:ind w:firstLine="600"/>
        <w:rPr>
          <w:rFonts w:hAnsi="Times New Roman" w:cs="黑体"/>
          <w:kern w:val="2"/>
          <w:sz w:val="30"/>
          <w:szCs w:val="30"/>
          <w:lang w:val="zh-CN"/>
        </w:rPr>
      </w:pP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一、收入支出决算总体情况说明</w:t>
      </w:r>
    </w:p>
    <w:p>
      <w:pPr>
        <w:spacing w:line="580" w:lineRule="exact"/>
        <w:ind w:firstLine="602"/>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年度收入、支出决算总计</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年度相比，收、支总计各增加</w:t>
      </w:r>
      <w:r>
        <w:rPr>
          <w:rFonts w:ascii="仿宋_GB2312" w:hAnsi="Times New Roman" w:eastAsia="仿宋_GB2312" w:cs="仿宋_GB2312"/>
          <w:kern w:val="2"/>
          <w:sz w:val="30"/>
          <w:szCs w:val="30"/>
          <w:lang w:val="zh-CN"/>
        </w:rPr>
        <w:t>535735579.35</w:t>
      </w:r>
      <w:r>
        <w:rPr>
          <w:rFonts w:hint="eastAsia" w:ascii="仿宋_GB2312" w:hAnsi="Times New Roman" w:eastAsia="仿宋_GB2312" w:cs="仿宋_GB2312"/>
          <w:kern w:val="2"/>
          <w:sz w:val="30"/>
          <w:szCs w:val="30"/>
          <w:lang w:val="zh-CN"/>
        </w:rPr>
        <w:t>元，增长</w:t>
      </w:r>
      <w:r>
        <w:rPr>
          <w:rFonts w:ascii="仿宋_GB2312" w:hAnsi="Times New Roman" w:eastAsia="仿宋_GB2312" w:cs="仿宋_GB2312"/>
          <w:kern w:val="2"/>
          <w:sz w:val="30"/>
          <w:szCs w:val="30"/>
          <w:lang w:val="zh-CN"/>
        </w:rPr>
        <w:t>6574.66%</w:t>
      </w:r>
      <w:r>
        <w:rPr>
          <w:rFonts w:hint="eastAsia" w:ascii="仿宋_GB2312" w:hAnsi="Times New Roman" w:eastAsia="仿宋_GB2312" w:cs="仿宋_GB2312"/>
          <w:kern w:val="2"/>
          <w:sz w:val="30"/>
          <w:szCs w:val="30"/>
          <w:lang w:val="zh-CN"/>
        </w:rPr>
        <w:t>，主要原因是：相关预算管理方式变化，本单位预算增加所致。</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二、</w:t>
      </w:r>
      <w:r>
        <w:rPr>
          <w:rFonts w:hint="eastAsia" w:hAnsi="Times New Roman" w:cs="黑体"/>
          <w:b/>
          <w:sz w:val="30"/>
          <w:szCs w:val="30"/>
        </w:rPr>
        <w:t>收入决算情况</w:t>
      </w:r>
      <w:r>
        <w:rPr>
          <w:rFonts w:hint="eastAsia" w:hAnsi="Times New Roman" w:cs="黑体"/>
          <w:b/>
          <w:sz w:val="30"/>
          <w:szCs w:val="30"/>
          <w:lang w:val="zh-CN"/>
        </w:rPr>
        <w:t>说明</w:t>
      </w:r>
    </w:p>
    <w:p>
      <w:pPr>
        <w:spacing w:line="580" w:lineRule="exact"/>
        <w:ind w:firstLine="602"/>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年度本年收入合计</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年度相比增加</w:t>
      </w:r>
      <w:r>
        <w:rPr>
          <w:rFonts w:ascii="仿宋_GB2312" w:hAnsi="Times New Roman" w:eastAsia="仿宋_GB2312" w:cs="仿宋_GB2312"/>
          <w:kern w:val="2"/>
          <w:sz w:val="30"/>
          <w:szCs w:val="30"/>
          <w:lang w:val="zh-CN"/>
        </w:rPr>
        <w:t>535735579.35</w:t>
      </w:r>
      <w:r>
        <w:rPr>
          <w:rFonts w:hint="eastAsia" w:ascii="仿宋_GB2312" w:hAnsi="Times New Roman" w:eastAsia="仿宋_GB2312" w:cs="仿宋_GB2312"/>
          <w:kern w:val="2"/>
          <w:sz w:val="30"/>
          <w:szCs w:val="30"/>
          <w:lang w:val="zh-CN"/>
        </w:rPr>
        <w:t>元，主要原因是：相关预算管理方式变化，本单位预算增加所致。</w:t>
      </w:r>
    </w:p>
    <w:p>
      <w:pPr>
        <w:spacing w:line="60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其中：一般公共预算财政拨款收入</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100.00%</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lang w:val="zh-CN"/>
        </w:rPr>
        <w:t>三、支出</w:t>
      </w:r>
      <w:r>
        <w:rPr>
          <w:rFonts w:hint="eastAsia" w:hAnsi="Times New Roman" w:cs="黑体"/>
          <w:b/>
          <w:sz w:val="30"/>
          <w:szCs w:val="30"/>
        </w:rPr>
        <w:t>决算情况说明</w:t>
      </w:r>
    </w:p>
    <w:p>
      <w:pPr>
        <w:spacing w:line="580" w:lineRule="exact"/>
        <w:ind w:firstLine="602"/>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年度本年支出合计</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年度相比增加</w:t>
      </w:r>
      <w:r>
        <w:rPr>
          <w:rFonts w:ascii="仿宋_GB2312" w:hAnsi="Times New Roman" w:eastAsia="仿宋_GB2312" w:cs="仿宋_GB2312"/>
          <w:kern w:val="2"/>
          <w:sz w:val="30"/>
          <w:szCs w:val="30"/>
          <w:lang w:val="zh-CN"/>
        </w:rPr>
        <w:t>535735579.35</w:t>
      </w:r>
      <w:r>
        <w:rPr>
          <w:rFonts w:hint="eastAsia" w:ascii="仿宋_GB2312" w:hAnsi="Times New Roman" w:eastAsia="仿宋_GB2312" w:cs="仿宋_GB2312"/>
          <w:kern w:val="2"/>
          <w:sz w:val="30"/>
          <w:szCs w:val="30"/>
          <w:lang w:val="zh-CN"/>
        </w:rPr>
        <w:t>元，主要原因是：相关预算管理方式变化，本单位预算增加所致。</w:t>
      </w:r>
    </w:p>
    <w:p>
      <w:pPr>
        <w:spacing w:line="58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其中：基本支出</w:t>
      </w:r>
      <w:r>
        <w:rPr>
          <w:rFonts w:ascii="仿宋_GB2312" w:hAnsi="Times New Roman" w:eastAsia="仿宋_GB2312" w:cs="仿宋_GB2312"/>
          <w:kern w:val="2"/>
          <w:sz w:val="30"/>
          <w:szCs w:val="30"/>
          <w:lang w:val="zh-CN"/>
        </w:rPr>
        <w:t>7050315.02</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1.30%</w:t>
      </w:r>
      <w:r>
        <w:rPr>
          <w:rFonts w:hint="eastAsia" w:ascii="仿宋_GB2312" w:hAnsi="Times New Roman" w:eastAsia="仿宋_GB2312" w:cs="仿宋_GB2312"/>
          <w:kern w:val="2"/>
          <w:sz w:val="30"/>
          <w:szCs w:val="30"/>
          <w:lang w:val="zh-CN"/>
        </w:rPr>
        <w:t>；项目支出</w:t>
      </w:r>
      <w:r>
        <w:rPr>
          <w:rFonts w:ascii="仿宋_GB2312" w:hAnsi="Times New Roman" w:eastAsia="仿宋_GB2312" w:cs="仿宋_GB2312"/>
          <w:kern w:val="2"/>
          <w:sz w:val="30"/>
          <w:szCs w:val="30"/>
          <w:lang w:val="zh-CN"/>
        </w:rPr>
        <w:t>536833749.40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98.70%</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sz w:val="30"/>
          <w:szCs w:val="30"/>
          <w:lang w:val="zh-CN"/>
        </w:rPr>
      </w:pPr>
      <w:r>
        <w:rPr>
          <w:rFonts w:hint="eastAsia" w:hAnsi="Times New Roman" w:cs="黑体"/>
          <w:b/>
          <w:sz w:val="30"/>
          <w:szCs w:val="30"/>
          <w:lang w:val="zh-CN"/>
        </w:rPr>
        <w:t>四、财政拨款收支决算总体情况说明</w:t>
      </w:r>
    </w:p>
    <w:p>
      <w:pPr>
        <w:spacing w:line="580" w:lineRule="exact"/>
        <w:ind w:firstLine="602"/>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年度财政拨款收入、支出决算总计</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年度相比，财政拨款收、支总计各增加</w:t>
      </w:r>
      <w:r>
        <w:rPr>
          <w:rFonts w:ascii="仿宋_GB2312" w:hAnsi="Times New Roman" w:eastAsia="仿宋_GB2312" w:cs="仿宋_GB2312"/>
          <w:kern w:val="2"/>
          <w:sz w:val="30"/>
          <w:szCs w:val="30"/>
          <w:lang w:val="zh-CN"/>
        </w:rPr>
        <w:t>53573557935</w:t>
      </w:r>
      <w:r>
        <w:rPr>
          <w:rFonts w:hint="eastAsia" w:ascii="仿宋_GB2312" w:hAnsi="Times New Roman" w:eastAsia="仿宋_GB2312" w:cs="仿宋_GB2312"/>
          <w:kern w:val="2"/>
          <w:sz w:val="30"/>
          <w:szCs w:val="30"/>
          <w:lang w:val="zh-CN"/>
        </w:rPr>
        <w:t>元，增长</w:t>
      </w:r>
      <w:r>
        <w:rPr>
          <w:rFonts w:ascii="仿宋_GB2312" w:hAnsi="Times New Roman" w:eastAsia="仿宋_GB2312" w:cs="仿宋_GB2312"/>
          <w:kern w:val="2"/>
          <w:sz w:val="30"/>
          <w:szCs w:val="30"/>
          <w:lang w:val="zh-CN"/>
        </w:rPr>
        <w:t>6574.66%</w:t>
      </w:r>
      <w:r>
        <w:rPr>
          <w:rFonts w:hint="eastAsia" w:ascii="仿宋_GB2312" w:hAnsi="Times New Roman" w:eastAsia="仿宋_GB2312" w:cs="仿宋_GB2312"/>
          <w:kern w:val="2"/>
          <w:sz w:val="30"/>
          <w:szCs w:val="30"/>
          <w:lang w:val="zh-CN"/>
        </w:rPr>
        <w:t>，主要原因是：相关预算管理方式变化，本单位预算增加所致。</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五、一般公共预算财政拨款支出决算情况说明</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（一）总体情况</w:t>
      </w:r>
    </w:p>
    <w:p>
      <w:pPr>
        <w:spacing w:line="580" w:lineRule="exact"/>
        <w:ind w:firstLine="602"/>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年度部门决算一般公共预算财政拨款支出合计</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元，占本年支出合计的</w:t>
      </w:r>
      <w:r>
        <w:rPr>
          <w:rFonts w:ascii="仿宋_GB2312" w:hAnsi="Times New Roman" w:eastAsia="仿宋_GB2312" w:cs="仿宋_GB2312"/>
          <w:kern w:val="2"/>
          <w:sz w:val="30"/>
          <w:szCs w:val="30"/>
          <w:lang w:val="zh-CN"/>
        </w:rPr>
        <w:t>100.00%</w:t>
      </w:r>
      <w:r>
        <w:rPr>
          <w:rFonts w:hint="eastAsia" w:ascii="仿宋_GB2312" w:hAnsi="Times New Roman" w:eastAsia="仿宋_GB2312" w:cs="仿宋_GB2312"/>
          <w:kern w:val="2"/>
          <w:sz w:val="30"/>
          <w:szCs w:val="30"/>
          <w:lang w:val="zh-CN"/>
        </w:rPr>
        <w:t>，与</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年度相比，增加</w:t>
      </w:r>
      <w:r>
        <w:rPr>
          <w:rFonts w:ascii="仿宋_GB2312" w:hAnsi="Times New Roman" w:eastAsia="仿宋_GB2312" w:cs="仿宋_GB2312"/>
          <w:kern w:val="2"/>
          <w:sz w:val="30"/>
          <w:szCs w:val="30"/>
          <w:lang w:val="zh-CN"/>
        </w:rPr>
        <w:t>53573557935</w:t>
      </w:r>
      <w:r>
        <w:rPr>
          <w:rFonts w:hint="eastAsia" w:ascii="仿宋_GB2312" w:hAnsi="Times New Roman" w:eastAsia="仿宋_GB2312" w:cs="仿宋_GB2312"/>
          <w:kern w:val="2"/>
          <w:sz w:val="30"/>
          <w:szCs w:val="30"/>
          <w:lang w:val="zh-CN"/>
        </w:rPr>
        <w:t>元，增长</w:t>
      </w:r>
      <w:r>
        <w:rPr>
          <w:rFonts w:ascii="仿宋_GB2312" w:hAnsi="Times New Roman" w:eastAsia="仿宋_GB2312" w:cs="仿宋_GB2312"/>
          <w:kern w:val="2"/>
          <w:sz w:val="30"/>
          <w:szCs w:val="30"/>
          <w:lang w:val="zh-CN"/>
        </w:rPr>
        <w:t>6574.66%</w:t>
      </w:r>
      <w:r>
        <w:rPr>
          <w:rFonts w:hint="eastAsia" w:ascii="仿宋_GB2312" w:hAnsi="Times New Roman" w:eastAsia="仿宋_GB2312" w:cs="仿宋_GB2312"/>
          <w:kern w:val="2"/>
          <w:sz w:val="30"/>
          <w:szCs w:val="30"/>
          <w:lang w:val="zh-CN"/>
        </w:rPr>
        <w:t>，主要原因是：相关预算管理方式变化，本单位预算增加所致。</w:t>
      </w:r>
    </w:p>
    <w:p>
      <w:pPr>
        <w:spacing w:line="580" w:lineRule="exact"/>
        <w:ind w:firstLine="600"/>
        <w:rPr>
          <w:rFonts w:ascii="楷体" w:hAnsi="Times New Roman" w:eastAsia="楷体" w:cs="楷体"/>
          <w:b/>
          <w:sz w:val="30"/>
          <w:szCs w:val="30"/>
        </w:rPr>
      </w:pPr>
      <w:r>
        <w:rPr>
          <w:rFonts w:hint="eastAsia" w:ascii="楷体" w:hAnsi="Times New Roman" w:eastAsia="楷体" w:cs="楷体"/>
          <w:b/>
          <w:sz w:val="30"/>
          <w:szCs w:val="30"/>
        </w:rPr>
        <w:t>（二）</w:t>
      </w:r>
      <w:r>
        <w:rPr>
          <w:rFonts w:hint="eastAsia" w:ascii="楷体" w:hAnsi="Times New Roman" w:eastAsia="楷体" w:cs="楷体"/>
          <w:b/>
          <w:sz w:val="30"/>
          <w:szCs w:val="30"/>
          <w:lang w:val="zh-CN"/>
        </w:rPr>
        <w:t>支出结构</w:t>
      </w:r>
      <w:r>
        <w:rPr>
          <w:rFonts w:hint="eastAsia" w:ascii="楷体" w:hAnsi="Times New Roman" w:eastAsia="楷体" w:cs="楷体"/>
          <w:b/>
          <w:sz w:val="30"/>
          <w:szCs w:val="30"/>
        </w:rPr>
        <w:t>情况</w:t>
      </w:r>
    </w:p>
    <w:p>
      <w:pPr>
        <w:spacing w:line="600" w:lineRule="exact"/>
        <w:ind w:firstLine="72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年度一般公共预算财政拨款支出</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元，主要用于以下方面：一般公共服务支出</w:t>
      </w:r>
      <w:r>
        <w:rPr>
          <w:rFonts w:ascii="仿宋_GB2312" w:hAnsi="Times New Roman" w:eastAsia="仿宋_GB2312" w:cs="仿宋_GB2312"/>
          <w:kern w:val="2"/>
          <w:sz w:val="30"/>
          <w:szCs w:val="30"/>
          <w:lang w:val="zh-CN"/>
        </w:rPr>
        <w:t>8295664.00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1.53%</w:t>
      </w:r>
      <w:r>
        <w:rPr>
          <w:rFonts w:hint="eastAsia" w:ascii="仿宋_GB2312" w:hAnsi="Times New Roman" w:eastAsia="仿宋_GB2312" w:cs="仿宋_GB2312"/>
          <w:kern w:val="2"/>
          <w:sz w:val="30"/>
          <w:szCs w:val="30"/>
          <w:lang w:val="zh-CN"/>
        </w:rPr>
        <w:t>；科学技术支出</w:t>
      </w:r>
      <w:r>
        <w:rPr>
          <w:rFonts w:ascii="仿宋_GB2312" w:hAnsi="Times New Roman" w:eastAsia="仿宋_GB2312" w:cs="仿宋_GB2312"/>
          <w:kern w:val="2"/>
          <w:sz w:val="30"/>
          <w:szCs w:val="30"/>
          <w:lang w:val="zh-CN"/>
        </w:rPr>
        <w:t>942057.56</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0.17%</w:t>
      </w:r>
      <w:r>
        <w:rPr>
          <w:rFonts w:hint="eastAsia" w:ascii="仿宋_GB2312" w:hAnsi="Times New Roman" w:eastAsia="仿宋_GB2312" w:cs="仿宋_GB2312"/>
          <w:kern w:val="2"/>
          <w:sz w:val="30"/>
          <w:szCs w:val="30"/>
          <w:lang w:val="zh-CN"/>
        </w:rPr>
        <w:t>；资源勘探工业信息等支出</w:t>
      </w:r>
      <w:r>
        <w:rPr>
          <w:rFonts w:ascii="仿宋_GB2312" w:hAnsi="Times New Roman" w:eastAsia="仿宋_GB2312" w:cs="仿宋_GB2312"/>
          <w:kern w:val="2"/>
          <w:sz w:val="30"/>
          <w:szCs w:val="30"/>
          <w:lang w:val="zh-CN"/>
        </w:rPr>
        <w:t>258094768.50</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47.45%</w:t>
      </w:r>
      <w:r>
        <w:rPr>
          <w:rFonts w:hint="eastAsia" w:ascii="仿宋_GB2312" w:hAnsi="Times New Roman" w:eastAsia="仿宋_GB2312" w:cs="仿宋_GB2312"/>
          <w:kern w:val="2"/>
          <w:sz w:val="30"/>
          <w:szCs w:val="30"/>
          <w:lang w:val="zh-CN"/>
        </w:rPr>
        <w:t>；商业服务业等支出</w:t>
      </w:r>
      <w:r>
        <w:rPr>
          <w:rFonts w:ascii="仿宋_GB2312" w:hAnsi="Times New Roman" w:eastAsia="仿宋_GB2312" w:cs="仿宋_GB2312"/>
          <w:kern w:val="2"/>
          <w:sz w:val="30"/>
          <w:szCs w:val="30"/>
          <w:lang w:val="zh-CN"/>
        </w:rPr>
        <w:t>276551,574.36</w:t>
      </w:r>
      <w:r>
        <w:rPr>
          <w:rFonts w:hint="eastAsia" w:ascii="仿宋_GB2312" w:hAnsi="Times New Roman" w:eastAsia="仿宋_GB2312" w:cs="仿宋_GB2312"/>
          <w:kern w:val="2"/>
          <w:sz w:val="30"/>
          <w:szCs w:val="30"/>
          <w:lang w:val="zh-CN"/>
        </w:rPr>
        <w:t>元，占</w:t>
      </w:r>
      <w:r>
        <w:rPr>
          <w:rFonts w:ascii="仿宋_GB2312" w:hAnsi="Times New Roman" w:eastAsia="仿宋_GB2312" w:cs="仿宋_GB2312"/>
          <w:kern w:val="2"/>
          <w:sz w:val="30"/>
          <w:szCs w:val="30"/>
          <w:lang w:val="zh-CN"/>
        </w:rPr>
        <w:t>50.85%</w:t>
      </w:r>
      <w:r>
        <w:rPr>
          <w:rFonts w:hint="eastAsia" w:ascii="仿宋_GB2312" w:hAnsi="Times New Roman" w:eastAsia="仿宋_GB2312" w:cs="仿宋_GB2312"/>
          <w:kern w:val="2"/>
          <w:sz w:val="30"/>
          <w:szCs w:val="30"/>
          <w:lang w:val="zh-CN"/>
        </w:rPr>
        <w:t>；</w:t>
      </w:r>
    </w:p>
    <w:p>
      <w:pPr>
        <w:spacing w:line="600" w:lineRule="exact"/>
        <w:ind w:left="480"/>
        <w:rPr>
          <w:rFonts w:ascii="楷体" w:hAnsi="Times New Roman" w:eastAsia="楷体" w:cs="楷体"/>
          <w:b/>
          <w:sz w:val="30"/>
          <w:szCs w:val="30"/>
        </w:rPr>
      </w:pPr>
      <w:r>
        <w:rPr>
          <w:rFonts w:hint="eastAsia" w:ascii="楷体" w:hAnsi="Times New Roman" w:eastAsia="楷体" w:cs="楷体"/>
          <w:b/>
          <w:sz w:val="30"/>
          <w:szCs w:val="30"/>
        </w:rPr>
        <w:t>（三）具体情况</w:t>
      </w:r>
    </w:p>
    <w:p>
      <w:pPr>
        <w:spacing w:line="600" w:lineRule="exact"/>
        <w:ind w:firstLine="60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年度一般公共预算财政拨款支出年初预算为</w:t>
      </w:r>
      <w:r>
        <w:rPr>
          <w:rFonts w:ascii="仿宋_GB2312" w:hAnsi="Times New Roman" w:eastAsia="仿宋_GB2312" w:cs="仿宋_GB2312"/>
          <w:kern w:val="2"/>
          <w:sz w:val="30"/>
          <w:szCs w:val="30"/>
          <w:lang w:val="zh-CN"/>
        </w:rPr>
        <w:t>165797500.00</w:t>
      </w:r>
      <w:r>
        <w:rPr>
          <w:rFonts w:hint="eastAsia" w:ascii="仿宋_GB2312" w:hAnsi="Times New Roman" w:eastAsia="仿宋_GB2312" w:cs="仿宋_GB2312"/>
          <w:kern w:val="2"/>
          <w:sz w:val="30"/>
          <w:szCs w:val="30"/>
          <w:lang w:val="zh-CN"/>
        </w:rPr>
        <w:t>元，支出决算为</w:t>
      </w:r>
      <w:r>
        <w:rPr>
          <w:rFonts w:ascii="仿宋_GB2312" w:hAnsi="Times New Roman" w:eastAsia="仿宋_GB2312" w:cs="仿宋_GB2312"/>
          <w:kern w:val="2"/>
          <w:sz w:val="30"/>
          <w:szCs w:val="30"/>
          <w:lang w:val="zh-CN"/>
        </w:rPr>
        <w:t>543884064.42</w:t>
      </w:r>
      <w:r>
        <w:rPr>
          <w:rFonts w:hint="eastAsia" w:ascii="仿宋_GB2312" w:hAnsi="Times New Roman" w:eastAsia="仿宋_GB2312" w:cs="仿宋_GB2312"/>
          <w:kern w:val="2"/>
          <w:sz w:val="30"/>
          <w:szCs w:val="30"/>
          <w:lang w:val="zh-CN"/>
        </w:rPr>
        <w:t>元，完成年初预算的</w:t>
      </w:r>
      <w:r>
        <w:rPr>
          <w:rFonts w:ascii="仿宋_GB2312" w:hAnsi="Times New Roman" w:eastAsia="仿宋_GB2312" w:cs="仿宋_GB2312"/>
          <w:kern w:val="2"/>
          <w:sz w:val="30"/>
          <w:szCs w:val="30"/>
          <w:lang w:val="zh-CN"/>
        </w:rPr>
        <w:t>328.04%</w:t>
      </w:r>
      <w:r>
        <w:rPr>
          <w:rFonts w:hint="eastAsia" w:ascii="仿宋_GB2312" w:hAnsi="Times New Roman" w:eastAsia="仿宋_GB2312" w:cs="仿宋_GB2312"/>
          <w:kern w:val="2"/>
          <w:sz w:val="30"/>
          <w:szCs w:val="30"/>
          <w:lang w:val="zh-CN"/>
        </w:rPr>
        <w:t>。其中：</w:t>
      </w:r>
    </w:p>
    <w:p>
      <w:pPr>
        <w:spacing w:line="600" w:lineRule="exact"/>
        <w:ind w:firstLine="60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 xml:space="preserve">1. </w:t>
      </w:r>
      <w:r>
        <w:rPr>
          <w:rFonts w:hint="eastAsia" w:ascii="仿宋_GB2312" w:hAnsi="Times New Roman" w:eastAsia="仿宋_GB2312" w:cs="仿宋_GB2312"/>
          <w:kern w:val="2"/>
          <w:sz w:val="30"/>
          <w:szCs w:val="30"/>
          <w:lang w:val="zh-CN"/>
        </w:rPr>
        <w:t>一般公共服务支出（类）商贸事务（款）行政运行（项）年初预算为</w:t>
      </w:r>
      <w:r>
        <w:rPr>
          <w:rFonts w:ascii="仿宋_GB2312" w:hAnsi="Times New Roman" w:eastAsia="仿宋_GB2312" w:cs="仿宋_GB2312"/>
          <w:kern w:val="2"/>
          <w:sz w:val="30"/>
          <w:szCs w:val="30"/>
          <w:lang w:val="zh-CN"/>
        </w:rPr>
        <w:t xml:space="preserve">7797500.00 </w:t>
      </w:r>
      <w:r>
        <w:rPr>
          <w:rFonts w:hint="eastAsia" w:ascii="仿宋_GB2312" w:hAnsi="Times New Roman" w:eastAsia="仿宋_GB2312" w:cs="仿宋_GB2312"/>
          <w:kern w:val="2"/>
          <w:sz w:val="30"/>
          <w:szCs w:val="30"/>
          <w:lang w:val="zh-CN"/>
        </w:rPr>
        <w:t>元，支出决算为</w:t>
      </w:r>
      <w:r>
        <w:rPr>
          <w:rFonts w:ascii="仿宋_GB2312" w:hAnsi="Times New Roman" w:eastAsia="仿宋_GB2312" w:cs="仿宋_GB2312"/>
          <w:kern w:val="2"/>
          <w:sz w:val="30"/>
          <w:szCs w:val="30"/>
          <w:lang w:val="zh-CN"/>
        </w:rPr>
        <w:t>7050315.02</w:t>
      </w:r>
      <w:r>
        <w:rPr>
          <w:rFonts w:hint="eastAsia" w:ascii="仿宋_GB2312" w:hAnsi="Times New Roman" w:eastAsia="仿宋_GB2312" w:cs="仿宋_GB2312"/>
          <w:kern w:val="2"/>
          <w:sz w:val="30"/>
          <w:szCs w:val="30"/>
          <w:lang w:val="zh-CN"/>
        </w:rPr>
        <w:t>元，完成年初预算的</w:t>
      </w:r>
      <w:r>
        <w:rPr>
          <w:rFonts w:ascii="仿宋_GB2312" w:hAnsi="Times New Roman" w:eastAsia="仿宋_GB2312" w:cs="仿宋_GB2312"/>
          <w:kern w:val="2"/>
          <w:sz w:val="30"/>
          <w:szCs w:val="30"/>
          <w:lang w:val="zh-CN"/>
        </w:rPr>
        <w:t>90.42%</w:t>
      </w:r>
      <w:r>
        <w:rPr>
          <w:rFonts w:hint="eastAsia" w:ascii="仿宋_GB2312" w:hAnsi="Times New Roman" w:eastAsia="仿宋_GB2312" w:cs="仿宋_GB2312"/>
          <w:kern w:val="2"/>
          <w:sz w:val="30"/>
          <w:szCs w:val="30"/>
          <w:lang w:val="zh-CN"/>
        </w:rPr>
        <w:t>，决算数小于年初预算数的主要原因是压缩基本支出。</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kern w:val="2"/>
          <w:sz w:val="30"/>
          <w:szCs w:val="30"/>
          <w:lang w:val="zh-CN"/>
        </w:rPr>
        <w:t xml:space="preserve">2. </w:t>
      </w:r>
      <w:r>
        <w:rPr>
          <w:rFonts w:hint="eastAsia" w:ascii="仿宋_GB2312" w:hAnsi="Times New Roman" w:eastAsia="仿宋_GB2312" w:cs="仿宋_GB2312"/>
          <w:kern w:val="2"/>
          <w:sz w:val="30"/>
          <w:szCs w:val="30"/>
          <w:lang w:val="zh-CN"/>
        </w:rPr>
        <w:t>一般公共服务支出（类）商贸事务（款）招商引资（项）年初预算为</w:t>
      </w:r>
      <w:r>
        <w:rPr>
          <w:rFonts w:ascii="仿宋_GB2312" w:hAnsi="Times New Roman" w:eastAsia="仿宋_GB2312" w:cs="仿宋_GB2312"/>
          <w:kern w:val="2"/>
          <w:sz w:val="30"/>
          <w:szCs w:val="30"/>
          <w:lang w:val="zh-CN"/>
        </w:rPr>
        <w:t>1000000</w:t>
      </w:r>
      <w:r>
        <w:rPr>
          <w:rFonts w:hint="eastAsia" w:ascii="仿宋_GB2312" w:hAnsi="Times New Roman" w:eastAsia="仿宋_GB2312" w:cs="仿宋_GB2312"/>
          <w:kern w:val="2"/>
          <w:sz w:val="30"/>
          <w:szCs w:val="30"/>
          <w:lang w:val="zh-CN"/>
        </w:rPr>
        <w:t>元，</w:t>
      </w:r>
      <w:r>
        <w:rPr>
          <w:rFonts w:hint="eastAsia" w:ascii="仿宋_GB2312" w:hAnsi="Times New Roman" w:eastAsia="仿宋_GB2312" w:cs="仿宋_GB2312"/>
          <w:kern w:val="2"/>
          <w:sz w:val="30"/>
          <w:szCs w:val="30"/>
          <w:lang w:val="en-US" w:eastAsia="zh-CN"/>
        </w:rPr>
        <w:t>中期追加</w:t>
      </w:r>
      <w:r>
        <w:rPr>
          <w:rFonts w:hint="eastAsia" w:ascii="Times New Roman" w:hAnsi="Times New Roman" w:eastAsia="仿宋_GB2312"/>
          <w:sz w:val="30"/>
          <w:szCs w:val="30"/>
        </w:rPr>
        <w:t>第六届世界智能大会智能制造高峰论坛项目</w:t>
      </w:r>
      <w:r>
        <w:rPr>
          <w:rFonts w:hint="eastAsia" w:ascii="仿宋_GB2312" w:hAnsi="Times New Roman" w:eastAsia="仿宋_GB2312" w:cs="仿宋_GB2312"/>
          <w:kern w:val="2"/>
          <w:sz w:val="30"/>
          <w:szCs w:val="30"/>
          <w:lang w:val="zh-CN"/>
        </w:rPr>
        <w:t>支</w:t>
      </w:r>
      <w:r>
        <w:rPr>
          <w:rFonts w:hint="eastAsia" w:ascii="仿宋_GB2312" w:hAnsi="Times New Roman" w:eastAsia="仿宋_GB2312" w:cs="仿宋_GB2312"/>
          <w:kern w:val="2"/>
          <w:sz w:val="30"/>
          <w:szCs w:val="30"/>
          <w:lang w:val="en-US" w:eastAsia="zh-CN"/>
        </w:rPr>
        <w:t>预算为950000元，支出</w:t>
      </w:r>
      <w:r>
        <w:rPr>
          <w:rFonts w:hint="eastAsia" w:ascii="仿宋_GB2312" w:hAnsi="Times New Roman" w:eastAsia="仿宋_GB2312" w:cs="仿宋_GB2312"/>
          <w:kern w:val="2"/>
          <w:sz w:val="30"/>
          <w:szCs w:val="30"/>
          <w:lang w:val="zh-CN"/>
        </w:rPr>
        <w:t>决算为</w:t>
      </w:r>
      <w:r>
        <w:rPr>
          <w:rFonts w:ascii="仿宋_GB2312" w:hAnsi="Times New Roman" w:eastAsia="仿宋_GB2312" w:cs="仿宋_GB2312"/>
          <w:kern w:val="2"/>
          <w:sz w:val="30"/>
          <w:szCs w:val="30"/>
          <w:lang w:val="zh-CN"/>
        </w:rPr>
        <w:t>1245348.98</w:t>
      </w:r>
      <w:r>
        <w:rPr>
          <w:rFonts w:hint="eastAsia" w:ascii="仿宋_GB2312" w:hAnsi="Times New Roman" w:eastAsia="仿宋_GB2312" w:cs="仿宋_GB2312"/>
          <w:kern w:val="2"/>
          <w:sz w:val="30"/>
          <w:szCs w:val="30"/>
          <w:lang w:val="zh-CN"/>
        </w:rPr>
        <w:t>元，完成年初预算的</w:t>
      </w:r>
      <w:r>
        <w:rPr>
          <w:rFonts w:ascii="仿宋_GB2312" w:hAnsi="Times New Roman" w:eastAsia="仿宋_GB2312" w:cs="仿宋_GB2312"/>
          <w:kern w:val="2"/>
          <w:sz w:val="30"/>
          <w:szCs w:val="30"/>
          <w:lang w:val="zh-CN"/>
        </w:rPr>
        <w:t>124.53%</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t xml:space="preserve"> </w:t>
      </w:r>
      <w:r>
        <w:rPr>
          <w:rFonts w:hint="eastAsia" w:ascii="Times New Roman" w:hAnsi="Times New Roman" w:eastAsia="仿宋_GB2312"/>
          <w:sz w:val="30"/>
          <w:szCs w:val="30"/>
        </w:rPr>
        <w:t>资源勘探工业信息等支出</w:t>
      </w:r>
      <w:r>
        <w:rPr>
          <w:rFonts w:hint="eastAsia" w:ascii="仿宋_GB2312" w:hAnsi="Times New Roman" w:eastAsia="仿宋_GB2312" w:cs="仿宋_GB2312"/>
          <w:sz w:val="30"/>
          <w:szCs w:val="30"/>
        </w:rPr>
        <w:t>（类）制造业（款）其他制造业支出（项）年初预算为</w:t>
      </w:r>
      <w:r>
        <w:rPr>
          <w:rFonts w:ascii="仿宋_GB2312" w:hAnsi="Times New Roman" w:eastAsia="仿宋_GB2312" w:cs="仿宋_GB2312"/>
          <w:kern w:val="2"/>
          <w:sz w:val="30"/>
          <w:szCs w:val="30"/>
          <w:lang w:val="zh-CN"/>
        </w:rPr>
        <w:t>156153800</w:t>
      </w:r>
      <w:r>
        <w:rPr>
          <w:rFonts w:hint="eastAsia" w:ascii="仿宋_GB2312" w:hAnsi="Times New Roman" w:eastAsia="仿宋_GB2312" w:cs="仿宋_GB2312"/>
          <w:kern w:val="2"/>
          <w:sz w:val="30"/>
          <w:szCs w:val="30"/>
          <w:lang w:val="zh-CN"/>
        </w:rPr>
        <w:t>元，支出决算为</w:t>
      </w:r>
      <w:r>
        <w:rPr>
          <w:rFonts w:ascii="仿宋_GB2312" w:hAnsi="Times New Roman" w:eastAsia="仿宋_GB2312" w:cs="仿宋_GB2312"/>
          <w:kern w:val="2"/>
          <w:sz w:val="30"/>
          <w:szCs w:val="30"/>
          <w:lang w:val="zh-CN"/>
        </w:rPr>
        <w:t>258094768.5</w:t>
      </w:r>
      <w:r>
        <w:rPr>
          <w:rFonts w:hint="eastAsia" w:ascii="仿宋_GB2312" w:hAnsi="Times New Roman" w:eastAsia="仿宋_GB2312" w:cs="仿宋_GB2312"/>
          <w:kern w:val="2"/>
          <w:sz w:val="30"/>
          <w:szCs w:val="30"/>
          <w:lang w:val="zh-CN"/>
        </w:rPr>
        <w:t>元，</w:t>
      </w:r>
      <w:r>
        <w:rPr>
          <w:rFonts w:hint="eastAsia" w:ascii="仿宋_GB2312" w:hAnsi="Times New Roman" w:eastAsia="仿宋_GB2312" w:cs="仿宋_GB2312"/>
          <w:sz w:val="30"/>
          <w:szCs w:val="30"/>
        </w:rPr>
        <w:t>完成年初预算的</w:t>
      </w:r>
      <w:r>
        <w:rPr>
          <w:rFonts w:ascii="仿宋_GB2312" w:hAnsi="Times New Roman" w:eastAsia="仿宋_GB2312" w:cs="仿宋_GB2312"/>
          <w:kern w:val="2"/>
          <w:sz w:val="30"/>
          <w:szCs w:val="30"/>
          <w:lang w:val="zh-CN"/>
        </w:rPr>
        <w:t>165.28</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，决算数大于年初预算数的主要原因是</w:t>
      </w:r>
      <w:r>
        <w:rPr>
          <w:rFonts w:hint="eastAsia" w:ascii="Times New Roman" w:hAnsi="Times New Roman" w:eastAsia="仿宋_GB2312"/>
          <w:sz w:val="30"/>
          <w:szCs w:val="30"/>
        </w:rPr>
        <w:t>按实际支出调整预算项目</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4.</w:t>
      </w:r>
      <w:r>
        <w:t xml:space="preserve"> </w:t>
      </w:r>
      <w:r>
        <w:rPr>
          <w:rFonts w:hint="eastAsia" w:ascii="Times New Roman" w:hAnsi="Times New Roman" w:eastAsia="仿宋_GB2312"/>
          <w:sz w:val="30"/>
          <w:szCs w:val="30"/>
        </w:rPr>
        <w:t>商业服务业等支出</w:t>
      </w:r>
      <w:r>
        <w:rPr>
          <w:rFonts w:hint="eastAsia" w:ascii="仿宋_GB2312" w:hAnsi="Times New Roman" w:eastAsia="仿宋_GB2312" w:cs="仿宋_GB2312"/>
          <w:sz w:val="30"/>
          <w:szCs w:val="30"/>
        </w:rPr>
        <w:t>（类）涉外发展服务支出（款）其他涉外发展服务支出（项）年初预算为</w:t>
      </w:r>
      <w:r>
        <w:rPr>
          <w:rFonts w:ascii="仿宋_GB2312" w:hAnsi="Times New Roman" w:eastAsia="仿宋_GB2312" w:cs="仿宋_GB2312"/>
          <w:kern w:val="2"/>
          <w:sz w:val="30"/>
          <w:szCs w:val="30"/>
          <w:lang w:val="zh-CN"/>
        </w:rPr>
        <w:t>0</w:t>
      </w:r>
      <w:r>
        <w:rPr>
          <w:rFonts w:hint="eastAsia" w:ascii="仿宋_GB2312" w:hAnsi="Times New Roman" w:eastAsia="仿宋_GB2312" w:cs="仿宋_GB2312"/>
          <w:kern w:val="2"/>
          <w:sz w:val="30"/>
          <w:szCs w:val="30"/>
          <w:lang w:val="zh-CN"/>
        </w:rPr>
        <w:t>元，支出决算为</w:t>
      </w:r>
      <w:r>
        <w:rPr>
          <w:rFonts w:ascii="仿宋_GB2312" w:hAnsi="Times New Roman" w:eastAsia="仿宋_GB2312" w:cs="仿宋_GB2312"/>
          <w:kern w:val="2"/>
          <w:sz w:val="30"/>
          <w:szCs w:val="30"/>
          <w:lang w:val="zh-CN"/>
        </w:rPr>
        <w:t>276551574.36</w:t>
      </w:r>
      <w:r>
        <w:rPr>
          <w:rFonts w:hint="eastAsia" w:ascii="仿宋_GB2312" w:hAnsi="Times New Roman" w:eastAsia="仿宋_GB2312" w:cs="仿宋_GB2312"/>
          <w:kern w:val="2"/>
          <w:sz w:val="30"/>
          <w:szCs w:val="30"/>
          <w:lang w:val="zh-CN"/>
        </w:rPr>
        <w:t>元，完成年初预算的</w:t>
      </w:r>
      <w:r>
        <w:rPr>
          <w:rFonts w:ascii="仿宋_GB2312" w:hAnsi="Times New Roman" w:eastAsia="仿宋_GB2312" w:cs="仿宋_GB2312"/>
          <w:kern w:val="2"/>
          <w:sz w:val="30"/>
          <w:szCs w:val="30"/>
          <w:lang w:val="zh-CN"/>
        </w:rPr>
        <w:t>0</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w:t>
      </w:r>
      <w:r>
        <w:rPr>
          <w:rFonts w:hint="eastAsia" w:ascii="仿宋_GB2312" w:hAnsi="Times New Roman" w:eastAsia="仿宋_GB2312" w:cs="仿宋_GB2312"/>
          <w:color w:val="000000" w:themeColor="text1"/>
          <w:sz w:val="30"/>
          <w:szCs w:val="30"/>
        </w:rPr>
        <w:t>决算数大于年初预算数的主要原因是</w:t>
      </w:r>
      <w:r>
        <w:rPr>
          <w:rFonts w:hint="eastAsia" w:ascii="Times New Roman" w:hAnsi="Times New Roman" w:eastAsia="仿宋_GB2312"/>
          <w:color w:val="000000" w:themeColor="text1"/>
          <w:sz w:val="30"/>
          <w:szCs w:val="30"/>
        </w:rPr>
        <w:t>按实</w:t>
      </w:r>
      <w:r>
        <w:rPr>
          <w:rFonts w:hint="eastAsia" w:ascii="Times New Roman" w:hAnsi="Times New Roman" w:eastAsia="仿宋_GB2312"/>
          <w:sz w:val="30"/>
          <w:szCs w:val="30"/>
        </w:rPr>
        <w:t>际支出调整预算项目</w:t>
      </w:r>
      <w:r>
        <w:rPr>
          <w:rFonts w:hint="eastAsia" w:ascii="仿宋_GB2312" w:hAnsi="Times New Roman" w:eastAsia="仿宋_GB2312" w:cs="仿宋_GB2312"/>
          <w:sz w:val="30"/>
          <w:szCs w:val="30"/>
        </w:rPr>
        <w:t>。</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5.</w:t>
      </w:r>
      <w:r>
        <w:t xml:space="preserve"> </w:t>
      </w:r>
      <w:r>
        <w:rPr>
          <w:rFonts w:hint="eastAsia" w:ascii="Times New Roman" w:hAnsi="Times New Roman" w:eastAsia="仿宋_GB2312"/>
          <w:sz w:val="30"/>
          <w:szCs w:val="30"/>
        </w:rPr>
        <w:t>科学技术支出</w:t>
      </w:r>
      <w:r>
        <w:rPr>
          <w:rFonts w:hint="eastAsia" w:ascii="仿宋_GB2312" w:hAnsi="Times New Roman" w:eastAsia="仿宋_GB2312" w:cs="仿宋_GB2312"/>
          <w:sz w:val="30"/>
          <w:szCs w:val="30"/>
        </w:rPr>
        <w:t>（类）技术研究与开发（款）其他技术研究与开发支出（项）年初预算为</w:t>
      </w:r>
      <w:r>
        <w:rPr>
          <w:rFonts w:ascii="仿宋_GB2312" w:hAnsi="Times New Roman" w:eastAsia="仿宋_GB2312" w:cs="仿宋_GB2312"/>
          <w:sz w:val="30"/>
          <w:szCs w:val="30"/>
        </w:rPr>
        <w:t>846200</w:t>
      </w:r>
      <w:r>
        <w:rPr>
          <w:rFonts w:hint="eastAsia" w:ascii="仿宋_GB2312" w:hAnsi="Times New Roman" w:eastAsia="仿宋_GB2312" w:cs="仿宋_GB2312"/>
          <w:sz w:val="30"/>
          <w:szCs w:val="30"/>
        </w:rPr>
        <w:t>元，支出决算为</w:t>
      </w:r>
      <w:r>
        <w:rPr>
          <w:rFonts w:ascii="仿宋_GB2312" w:hAnsi="Times New Roman" w:eastAsia="仿宋_GB2312" w:cs="仿宋_GB2312"/>
          <w:sz w:val="30"/>
          <w:szCs w:val="30"/>
        </w:rPr>
        <w:t>942057.56</w:t>
      </w:r>
      <w:r>
        <w:rPr>
          <w:rFonts w:hint="eastAsia" w:ascii="仿宋_GB2312" w:hAnsi="Times New Roman" w:eastAsia="仿宋_GB2312" w:cs="仿宋_GB2312"/>
          <w:sz w:val="30"/>
          <w:szCs w:val="30"/>
        </w:rPr>
        <w:t>元，</w:t>
      </w:r>
      <w:r>
        <w:rPr>
          <w:rFonts w:hint="eastAsia" w:ascii="仿宋_GB2312" w:hAnsi="Times New Roman" w:eastAsia="仿宋_GB2312" w:cs="仿宋_GB2312"/>
          <w:color w:val="000000" w:themeColor="text1"/>
          <w:sz w:val="30"/>
          <w:szCs w:val="30"/>
        </w:rPr>
        <w:t>完成年初预算的</w:t>
      </w:r>
      <w:r>
        <w:rPr>
          <w:rFonts w:ascii="Times New Roman" w:hAnsi="Times New Roman" w:eastAsia="仿宋_GB2312"/>
          <w:color w:val="000000" w:themeColor="text1"/>
          <w:sz w:val="30"/>
          <w:szCs w:val="30"/>
        </w:rPr>
        <w:t xml:space="preserve"> 111.33 </w:t>
      </w:r>
      <w:r>
        <w:rPr>
          <w:rFonts w:ascii="仿宋_GB2312" w:hAnsi="Times New Roman" w:eastAsia="仿宋_GB2312" w:cs="仿宋_GB2312"/>
          <w:color w:val="000000" w:themeColor="text1"/>
          <w:sz w:val="30"/>
          <w:szCs w:val="30"/>
        </w:rPr>
        <w:t>%</w:t>
      </w:r>
      <w:r>
        <w:rPr>
          <w:rFonts w:hint="eastAsia" w:ascii="仿宋_GB2312" w:hAnsi="Times New Roman" w:eastAsia="仿宋_GB2312" w:cs="仿宋_GB2312"/>
          <w:color w:val="000000" w:themeColor="text1"/>
          <w:sz w:val="30"/>
          <w:szCs w:val="30"/>
        </w:rPr>
        <w:t>，决算数大于年初预算数的主要原因是</w:t>
      </w:r>
      <w:r>
        <w:rPr>
          <w:rFonts w:hint="eastAsia" w:ascii="Times New Roman" w:hAnsi="Times New Roman" w:eastAsia="仿宋_GB2312"/>
          <w:color w:val="000000" w:themeColor="text1"/>
          <w:sz w:val="30"/>
          <w:szCs w:val="30"/>
        </w:rPr>
        <w:t>按实</w:t>
      </w:r>
      <w:r>
        <w:rPr>
          <w:rFonts w:hint="eastAsia" w:ascii="Times New Roman" w:hAnsi="Times New Roman" w:eastAsia="仿宋_GB2312"/>
          <w:sz w:val="30"/>
          <w:szCs w:val="30"/>
        </w:rPr>
        <w:t>际支出调整预算项目</w:t>
      </w:r>
      <w:r>
        <w:rPr>
          <w:rFonts w:hint="eastAsia" w:ascii="仿宋_GB2312" w:hAnsi="Times New Roman" w:eastAsia="仿宋_GB2312" w:cs="仿宋_GB2312"/>
          <w:sz w:val="30"/>
          <w:szCs w:val="30"/>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六、一般公共预算财政拨款基本支出决算情况说明</w:t>
      </w:r>
    </w:p>
    <w:p>
      <w:pPr>
        <w:spacing w:line="58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年度部门决算一般公共预算财政拨款基本支出合计</w:t>
      </w:r>
      <w:r>
        <w:rPr>
          <w:rFonts w:ascii="仿宋_GB2312" w:hAnsi="Times New Roman" w:eastAsia="仿宋_GB2312" w:cs="仿宋_GB2312"/>
          <w:kern w:val="2"/>
          <w:sz w:val="30"/>
          <w:szCs w:val="30"/>
          <w:lang w:val="zh-CN"/>
        </w:rPr>
        <w:t>7050315.02</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年度相比减少</w:t>
      </w:r>
      <w:r>
        <w:rPr>
          <w:rFonts w:ascii="仿宋_GB2312" w:hAnsi="Times New Roman" w:eastAsia="仿宋_GB2312" w:cs="仿宋_GB2312"/>
          <w:kern w:val="2"/>
          <w:sz w:val="30"/>
          <w:szCs w:val="30"/>
          <w:lang w:val="zh-CN"/>
        </w:rPr>
        <w:t>125705.82</w:t>
      </w:r>
      <w:r>
        <w:rPr>
          <w:rFonts w:hint="eastAsia" w:ascii="仿宋_GB2312" w:hAnsi="Times New Roman" w:eastAsia="仿宋_GB2312" w:cs="仿宋_GB2312"/>
          <w:kern w:val="2"/>
          <w:sz w:val="30"/>
          <w:szCs w:val="30"/>
          <w:lang w:val="zh-CN"/>
        </w:rPr>
        <w:t>元，主要原因是：压缩经费支出。其中：人员经费</w:t>
      </w:r>
      <w:r>
        <w:rPr>
          <w:rFonts w:ascii="仿宋_GB2312" w:hAnsi="Times New Roman" w:eastAsia="仿宋_GB2312" w:cs="仿宋_GB2312"/>
          <w:kern w:val="2"/>
          <w:sz w:val="30"/>
          <w:szCs w:val="30"/>
          <w:lang w:val="zh-CN"/>
        </w:rPr>
        <w:t>6846111.54</w:t>
      </w:r>
      <w:r>
        <w:rPr>
          <w:rFonts w:hint="eastAsia" w:ascii="仿宋_GB2312" w:hAnsi="Times New Roman" w:eastAsia="仿宋_GB2312" w:cs="仿宋_GB2312"/>
          <w:kern w:val="2"/>
          <w:sz w:val="30"/>
          <w:szCs w:val="30"/>
          <w:lang w:val="zh-CN"/>
        </w:rPr>
        <w:t>元，主要包括基本工资、津贴补贴、机关事业单位基本养老保险缴费、职业年金缴费、职工基本医疗保险缴费、其他社会保障缴费、住房公积金；公用经费</w:t>
      </w:r>
      <w:r>
        <w:rPr>
          <w:rFonts w:ascii="仿宋_GB2312" w:hAnsi="Times New Roman" w:eastAsia="仿宋_GB2312" w:cs="仿宋_GB2312"/>
          <w:kern w:val="2"/>
          <w:sz w:val="30"/>
          <w:szCs w:val="30"/>
          <w:lang w:val="zh-CN"/>
        </w:rPr>
        <w:t>204203.48</w:t>
      </w:r>
      <w:r>
        <w:rPr>
          <w:rFonts w:hint="eastAsia" w:ascii="仿宋_GB2312" w:hAnsi="Times New Roman" w:eastAsia="仿宋_GB2312" w:cs="仿宋_GB2312"/>
          <w:kern w:val="2"/>
          <w:sz w:val="30"/>
          <w:szCs w:val="30"/>
          <w:lang w:val="zh-CN"/>
        </w:rPr>
        <w:t>元，主要包括办公费、印刷费、水费、邮电费、维修</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护</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费、租赁费、劳务费、其他交通费用、其他商品和服务支出。</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七、政府性基金预算财政拨款收支决算情况</w:t>
      </w:r>
    </w:p>
    <w:p>
      <w:pPr>
        <w:spacing w:line="60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年度无政府性基金预算财政拨款收入、支出和结转结余。</w:t>
      </w:r>
    </w:p>
    <w:p>
      <w:pPr>
        <w:spacing w:line="600" w:lineRule="exact"/>
        <w:ind w:firstLine="600"/>
        <w:rPr>
          <w:rFonts w:hAnsi="Times New Roman" w:cs="黑体"/>
          <w:b/>
          <w:sz w:val="30"/>
          <w:szCs w:val="30"/>
        </w:rPr>
      </w:pPr>
      <w:r>
        <w:rPr>
          <w:rFonts w:hint="eastAsia" w:hAnsi="Times New Roman" w:cs="黑体"/>
          <w:b/>
          <w:sz w:val="30"/>
          <w:szCs w:val="30"/>
        </w:rPr>
        <w:t>八、国有资本经营预算财政拨款收支决算情况说明</w:t>
      </w:r>
    </w:p>
    <w:p>
      <w:pPr>
        <w:spacing w:line="60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年度无国有资本经营预算财政拨款收入、支出和结转结余。</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九、一般公共预算财政拨款</w:t>
      </w:r>
      <w:r>
        <w:rPr>
          <w:rFonts w:ascii="Times New Roman" w:hAnsi="Times New Roman" w:cs="黑体"/>
          <w:b/>
          <w:sz w:val="30"/>
          <w:szCs w:val="30"/>
        </w:rPr>
        <w:t>“</w:t>
      </w:r>
      <w:r>
        <w:rPr>
          <w:rFonts w:hint="eastAsia" w:hAnsi="Times New Roman" w:cs="黑体"/>
          <w:b/>
          <w:sz w:val="30"/>
          <w:szCs w:val="30"/>
        </w:rPr>
        <w:t>三公</w:t>
      </w:r>
      <w:r>
        <w:rPr>
          <w:rFonts w:ascii="Times New Roman" w:hAnsi="Times New Roman" w:cs="黑体"/>
          <w:b/>
          <w:sz w:val="30"/>
          <w:szCs w:val="30"/>
        </w:rPr>
        <w:t>”</w:t>
      </w:r>
      <w:r>
        <w:rPr>
          <w:rFonts w:hint="eastAsia" w:hAnsi="Times New Roman" w:cs="黑体"/>
          <w:b/>
          <w:sz w:val="30"/>
          <w:szCs w:val="30"/>
        </w:rPr>
        <w:t>经费</w:t>
      </w:r>
      <w:r>
        <w:rPr>
          <w:rFonts w:hint="eastAsia" w:hAnsi="Times New Roman" w:cs="黑体"/>
          <w:b/>
          <w:sz w:val="30"/>
          <w:szCs w:val="30"/>
          <w:lang w:val="zh-CN"/>
        </w:rPr>
        <w:t>支出决算</w:t>
      </w:r>
      <w:r>
        <w:rPr>
          <w:rFonts w:hint="eastAsia" w:hAnsi="Times New Roman" w:cs="黑体"/>
          <w:b/>
          <w:sz w:val="30"/>
          <w:szCs w:val="30"/>
        </w:rPr>
        <w:t>情况</w:t>
      </w:r>
    </w:p>
    <w:p>
      <w:pPr>
        <w:spacing w:line="600" w:lineRule="exact"/>
        <w:ind w:firstLine="602"/>
        <w:rPr>
          <w:rFonts w:ascii="楷体" w:hAnsi="Times New Roman" w:eastAsia="楷体" w:cs="楷体"/>
          <w:b/>
          <w:sz w:val="30"/>
          <w:szCs w:val="30"/>
        </w:rPr>
      </w:pPr>
      <w:r>
        <w:rPr>
          <w:rFonts w:hint="eastAsia" w:ascii="楷体" w:hAnsi="Times New Roman" w:eastAsia="楷体" w:cs="楷体"/>
          <w:b/>
          <w:sz w:val="30"/>
          <w:szCs w:val="30"/>
        </w:rPr>
        <w:t>（一）总体情况</w:t>
      </w:r>
    </w:p>
    <w:p>
      <w:pPr>
        <w:spacing w:line="600" w:lineRule="exact"/>
        <w:ind w:firstLine="60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年一般公共预算财政拨款</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三公</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经费预算</w:t>
      </w:r>
      <w:r>
        <w:rPr>
          <w:rFonts w:ascii="仿宋_GB2312" w:hAnsi="Times New Roman" w:eastAsia="仿宋_GB2312" w:cs="仿宋_GB2312"/>
          <w:kern w:val="2"/>
          <w:sz w:val="30"/>
          <w:szCs w:val="30"/>
          <w:lang w:val="zh-CN"/>
        </w:rPr>
        <w:t xml:space="preserve">110000 </w:t>
      </w:r>
      <w:r>
        <w:rPr>
          <w:rFonts w:hint="eastAsia" w:ascii="仿宋_GB2312" w:hAnsi="Times New Roman" w:eastAsia="仿宋_GB2312" w:cs="仿宋_GB2312"/>
          <w:kern w:val="2"/>
          <w:sz w:val="30"/>
          <w:szCs w:val="30"/>
          <w:lang w:val="zh-CN"/>
        </w:rPr>
        <w:t>元，支出决算</w:t>
      </w:r>
      <w:r>
        <w:rPr>
          <w:rFonts w:ascii="仿宋_GB2312" w:hAnsi="Times New Roman" w:eastAsia="仿宋_GB2312" w:cs="仿宋_GB2312"/>
          <w:kern w:val="2"/>
          <w:sz w:val="30"/>
          <w:szCs w:val="30"/>
          <w:lang w:val="zh-CN"/>
        </w:rPr>
        <w:t>44620.89</w:t>
      </w:r>
      <w:r>
        <w:rPr>
          <w:rFonts w:hint="eastAsia" w:ascii="仿宋_GB2312" w:hAnsi="Times New Roman" w:eastAsia="仿宋_GB2312" w:cs="仿宋_GB2312"/>
          <w:kern w:val="2"/>
          <w:sz w:val="30"/>
          <w:szCs w:val="30"/>
          <w:lang w:val="zh-CN"/>
        </w:rPr>
        <w:t>元，与</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年预算相比减少</w:t>
      </w:r>
      <w:r>
        <w:rPr>
          <w:rFonts w:ascii="仿宋_GB2312" w:hAnsi="Times New Roman" w:eastAsia="仿宋_GB2312" w:cs="仿宋_GB2312"/>
          <w:kern w:val="2"/>
          <w:sz w:val="30"/>
          <w:szCs w:val="30"/>
          <w:lang w:val="zh-CN"/>
        </w:rPr>
        <w:t>65379.11</w:t>
      </w:r>
      <w:r>
        <w:rPr>
          <w:rFonts w:hint="eastAsia" w:ascii="仿宋_GB2312" w:hAnsi="Times New Roman" w:eastAsia="仿宋_GB2312" w:cs="仿宋_GB2312"/>
          <w:kern w:val="2"/>
          <w:sz w:val="30"/>
          <w:szCs w:val="30"/>
          <w:lang w:val="zh-CN"/>
        </w:rPr>
        <w:t>元，完成预算的</w:t>
      </w:r>
      <w:r>
        <w:rPr>
          <w:rFonts w:ascii="仿宋_GB2312" w:hAnsi="Times New Roman" w:eastAsia="仿宋_GB2312" w:cs="仿宋_GB2312"/>
          <w:kern w:val="2"/>
          <w:sz w:val="30"/>
          <w:szCs w:val="30"/>
          <w:lang w:val="zh-CN"/>
        </w:rPr>
        <w:t>40.56 %</w:t>
      </w:r>
      <w:r>
        <w:rPr>
          <w:rFonts w:hint="eastAsia" w:ascii="仿宋_GB2312" w:hAnsi="Times New Roman" w:eastAsia="仿宋_GB2312" w:cs="仿宋_GB2312"/>
          <w:kern w:val="2"/>
          <w:sz w:val="30"/>
          <w:szCs w:val="30"/>
          <w:lang w:val="zh-CN"/>
        </w:rPr>
        <w:t>；较上年减少</w:t>
      </w:r>
      <w:r>
        <w:rPr>
          <w:rFonts w:ascii="仿宋_GB2312" w:hAnsi="Times New Roman" w:eastAsia="仿宋_GB2312" w:cs="仿宋_GB2312"/>
          <w:kern w:val="2"/>
          <w:sz w:val="30"/>
          <w:szCs w:val="30"/>
          <w:lang w:val="zh-CN"/>
        </w:rPr>
        <w:t>50471.16</w:t>
      </w:r>
      <w:r>
        <w:rPr>
          <w:rFonts w:hint="eastAsia" w:ascii="仿宋_GB2312" w:hAnsi="Times New Roman" w:eastAsia="仿宋_GB2312" w:cs="仿宋_GB2312"/>
          <w:kern w:val="2"/>
          <w:sz w:val="30"/>
          <w:szCs w:val="30"/>
          <w:lang w:val="zh-CN"/>
        </w:rPr>
        <w:t>元，减少</w:t>
      </w:r>
      <w:r>
        <w:rPr>
          <w:rFonts w:ascii="仿宋_GB2312" w:hAnsi="Times New Roman" w:eastAsia="仿宋_GB2312" w:cs="仿宋_GB2312"/>
          <w:kern w:val="2"/>
          <w:sz w:val="30"/>
          <w:szCs w:val="30"/>
          <w:lang w:val="zh-CN"/>
        </w:rPr>
        <w:t>53.08%</w:t>
      </w:r>
      <w:r>
        <w:rPr>
          <w:rFonts w:hint="eastAsia" w:ascii="仿宋_GB2312" w:hAnsi="Times New Roman" w:eastAsia="仿宋_GB2312" w:cs="仿宋_GB2312"/>
          <w:kern w:val="2"/>
          <w:sz w:val="30"/>
          <w:szCs w:val="30"/>
          <w:lang w:val="zh-CN"/>
        </w:rPr>
        <w:t>。决算数小于预算数的主要原因是由于疫情导致部分招商工作无法按预期开展。</w:t>
      </w:r>
    </w:p>
    <w:p>
      <w:pPr>
        <w:spacing w:line="600" w:lineRule="exact"/>
        <w:ind w:firstLine="602"/>
        <w:rPr>
          <w:rFonts w:ascii="楷体" w:hAnsi="Times New Roman" w:eastAsia="楷体" w:cs="楷体"/>
          <w:b/>
          <w:sz w:val="30"/>
          <w:szCs w:val="30"/>
        </w:rPr>
      </w:pPr>
      <w:r>
        <w:rPr>
          <w:rFonts w:hint="eastAsia" w:ascii="楷体" w:hAnsi="Times New Roman" w:eastAsia="楷体" w:cs="楷体"/>
          <w:b/>
          <w:sz w:val="30"/>
          <w:szCs w:val="30"/>
        </w:rPr>
        <w:t>（二）具体情况</w:t>
      </w:r>
    </w:p>
    <w:p>
      <w:pPr>
        <w:spacing w:line="600" w:lineRule="exact"/>
        <w:ind w:firstLine="600"/>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1.</w:t>
      </w:r>
      <w:r>
        <w:rPr>
          <w:rFonts w:hint="eastAsia" w:ascii="仿宋_GB2312" w:hAnsi="Times New Roman" w:eastAsia="仿宋_GB2312" w:cs="仿宋_GB2312"/>
          <w:kern w:val="2"/>
          <w:sz w:val="30"/>
          <w:szCs w:val="30"/>
          <w:lang w:val="zh-CN"/>
        </w:rPr>
        <w:t>因公出国（境）费预算</w:t>
      </w:r>
      <w:r>
        <w:rPr>
          <w:rFonts w:ascii="仿宋_GB2312" w:hAnsi="Times New Roman" w:eastAsia="仿宋_GB2312" w:cs="仿宋_GB2312"/>
          <w:kern w:val="2"/>
          <w:sz w:val="30"/>
          <w:szCs w:val="30"/>
          <w:lang w:val="zh-CN"/>
        </w:rPr>
        <w:t xml:space="preserve">0.00 </w:t>
      </w:r>
      <w:r>
        <w:rPr>
          <w:rFonts w:hint="eastAsia" w:ascii="仿宋_GB2312" w:hAnsi="Times New Roman" w:eastAsia="仿宋_GB2312" w:cs="仿宋_GB2312"/>
          <w:kern w:val="2"/>
          <w:sz w:val="30"/>
          <w:szCs w:val="30"/>
          <w:lang w:val="zh-CN"/>
        </w:rPr>
        <w:t>元，支出决算</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元；较上年持平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年本单位组织的出国团组</w:t>
      </w:r>
      <w:r>
        <w:rPr>
          <w:rFonts w:ascii="仿宋_GB2312" w:hAnsi="Times New Roman" w:eastAsia="仿宋_GB2312" w:cs="仿宋_GB2312"/>
          <w:kern w:val="2"/>
          <w:sz w:val="30"/>
          <w:szCs w:val="30"/>
          <w:lang w:val="zh-CN"/>
        </w:rPr>
        <w:t>0</w:t>
      </w:r>
      <w:r>
        <w:rPr>
          <w:rFonts w:hint="eastAsia" w:ascii="仿宋_GB2312" w:hAnsi="Times New Roman" w:eastAsia="仿宋_GB2312" w:cs="仿宋_GB2312"/>
          <w:kern w:val="2"/>
          <w:sz w:val="30"/>
          <w:szCs w:val="30"/>
          <w:lang w:val="zh-CN"/>
        </w:rPr>
        <w:t>个，出国</w:t>
      </w:r>
      <w:r>
        <w:rPr>
          <w:rFonts w:ascii="仿宋_GB2312" w:hAnsi="Times New Roman" w:eastAsia="仿宋_GB2312" w:cs="仿宋_GB2312"/>
          <w:kern w:val="2"/>
          <w:sz w:val="30"/>
          <w:szCs w:val="30"/>
          <w:lang w:val="zh-CN"/>
        </w:rPr>
        <w:t>0</w:t>
      </w:r>
      <w:r>
        <w:rPr>
          <w:rFonts w:hint="eastAsia" w:ascii="仿宋_GB2312" w:hAnsi="Times New Roman" w:eastAsia="仿宋_GB2312" w:cs="仿宋_GB2312"/>
          <w:kern w:val="2"/>
          <w:sz w:val="30"/>
          <w:szCs w:val="30"/>
          <w:lang w:val="zh-CN"/>
        </w:rPr>
        <w:t>人次。</w:t>
      </w:r>
    </w:p>
    <w:p>
      <w:pPr>
        <w:spacing w:line="600" w:lineRule="exact"/>
        <w:ind w:firstLine="600"/>
        <w:jc w:val="both"/>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2.</w:t>
      </w:r>
      <w:r>
        <w:rPr>
          <w:rFonts w:hint="eastAsia" w:ascii="仿宋_GB2312" w:hAnsi="Times New Roman" w:eastAsia="仿宋_GB2312" w:cs="仿宋_GB2312"/>
          <w:kern w:val="2"/>
          <w:sz w:val="30"/>
          <w:szCs w:val="30"/>
          <w:lang w:val="zh-CN"/>
        </w:rPr>
        <w:t>公务用车购置及运行维护费预算</w:t>
      </w:r>
      <w:r>
        <w:rPr>
          <w:rFonts w:ascii="仿宋_GB2312" w:hAnsi="Times New Roman" w:eastAsia="仿宋_GB2312" w:cs="仿宋_GB2312"/>
          <w:kern w:val="2"/>
          <w:sz w:val="30"/>
          <w:szCs w:val="30"/>
          <w:lang w:val="zh-CN"/>
        </w:rPr>
        <w:t xml:space="preserve">0.00 </w:t>
      </w:r>
      <w:r>
        <w:rPr>
          <w:rFonts w:hint="eastAsia" w:ascii="仿宋_GB2312" w:hAnsi="Times New Roman" w:eastAsia="仿宋_GB2312" w:cs="仿宋_GB2312"/>
          <w:kern w:val="2"/>
          <w:sz w:val="30"/>
          <w:szCs w:val="30"/>
          <w:lang w:val="zh-CN"/>
        </w:rPr>
        <w:t>元，支出决算</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元；较上年持平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w:t>
      </w:r>
    </w:p>
    <w:p>
      <w:pPr>
        <w:spacing w:line="600" w:lineRule="exact"/>
        <w:ind w:firstLine="600"/>
        <w:jc w:val="both"/>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公务用车运行维护费预算</w:t>
      </w:r>
      <w:r>
        <w:rPr>
          <w:rFonts w:ascii="仿宋_GB2312" w:hAnsi="Times New Roman" w:eastAsia="仿宋_GB2312" w:cs="仿宋_GB2312"/>
          <w:kern w:val="2"/>
          <w:sz w:val="30"/>
          <w:szCs w:val="30"/>
          <w:lang w:val="zh-CN"/>
        </w:rPr>
        <w:t xml:space="preserve"> 0.00 </w:t>
      </w:r>
      <w:r>
        <w:rPr>
          <w:rFonts w:hint="eastAsia" w:ascii="仿宋_GB2312" w:hAnsi="Times New Roman" w:eastAsia="仿宋_GB2312" w:cs="仿宋_GB2312"/>
          <w:kern w:val="2"/>
          <w:sz w:val="30"/>
          <w:szCs w:val="30"/>
          <w:lang w:val="zh-CN"/>
        </w:rPr>
        <w:t>元，支出决算</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元；较上年持平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。决算数大于（小于）预算数的主要原因是</w:t>
      </w:r>
      <w:r>
        <w:rPr>
          <w:rFonts w:ascii="仿宋_GB2312" w:hAnsi="Times New Roman" w:eastAsia="仿宋_GB2312" w:cs="仿宋_GB2312"/>
          <w:kern w:val="2"/>
          <w:sz w:val="30"/>
          <w:szCs w:val="30"/>
          <w:lang w:val="zh-CN"/>
        </w:rPr>
        <w:t xml:space="preserve"> </w:t>
      </w:r>
      <w:r>
        <w:rPr>
          <w:rFonts w:hint="eastAsia" w:ascii="仿宋_GB2312" w:hAnsi="Times New Roman" w:eastAsia="仿宋_GB2312" w:cs="仿宋_GB2312"/>
          <w:kern w:val="2"/>
          <w:sz w:val="30"/>
          <w:szCs w:val="30"/>
          <w:lang w:val="zh-CN"/>
        </w:rPr>
        <w:t>不涉及</w:t>
      </w:r>
      <w:r>
        <w:rPr>
          <w:rFonts w:ascii="仿宋_GB2312" w:hAnsi="Times New Roman" w:eastAsia="仿宋_GB2312" w:cs="仿宋_GB2312"/>
          <w:kern w:val="2"/>
          <w:sz w:val="30"/>
          <w:szCs w:val="30"/>
          <w:lang w:val="zh-CN"/>
        </w:rPr>
        <w:t xml:space="preserve"> </w:t>
      </w:r>
      <w:r>
        <w:rPr>
          <w:rFonts w:hint="eastAsia" w:ascii="仿宋_GB2312" w:hAnsi="Times New Roman" w:eastAsia="仿宋_GB2312" w:cs="仿宋_GB2312"/>
          <w:kern w:val="2"/>
          <w:sz w:val="30"/>
          <w:szCs w:val="30"/>
          <w:lang w:val="zh-CN"/>
        </w:rPr>
        <w:t>。截至</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w:t>
      </w:r>
      <w:r>
        <w:rPr>
          <w:rFonts w:ascii="仿宋_GB2312" w:hAnsi="Times New Roman" w:eastAsia="仿宋_GB2312" w:cs="仿宋_GB2312"/>
          <w:kern w:val="2"/>
          <w:sz w:val="30"/>
          <w:szCs w:val="30"/>
          <w:lang w:val="zh-CN"/>
        </w:rPr>
        <w:t>12</w:t>
      </w:r>
      <w:r>
        <w:rPr>
          <w:rFonts w:hint="eastAsia" w:ascii="仿宋_GB2312" w:hAnsi="Times New Roman" w:eastAsia="仿宋_GB2312" w:cs="仿宋_GB2312"/>
          <w:kern w:val="2"/>
          <w:sz w:val="30"/>
          <w:szCs w:val="30"/>
          <w:lang w:val="zh-CN"/>
        </w:rPr>
        <w:t>月</w:t>
      </w:r>
      <w:r>
        <w:rPr>
          <w:rFonts w:ascii="仿宋_GB2312" w:hAnsi="Times New Roman" w:eastAsia="仿宋_GB2312" w:cs="仿宋_GB2312"/>
          <w:kern w:val="2"/>
          <w:sz w:val="30"/>
          <w:szCs w:val="30"/>
          <w:lang w:val="zh-CN"/>
        </w:rPr>
        <w:t>31</w:t>
      </w:r>
      <w:r>
        <w:rPr>
          <w:rFonts w:hint="eastAsia" w:ascii="仿宋_GB2312" w:hAnsi="Times New Roman" w:eastAsia="仿宋_GB2312" w:cs="仿宋_GB2312"/>
          <w:kern w:val="2"/>
          <w:sz w:val="30"/>
          <w:szCs w:val="30"/>
          <w:lang w:val="zh-CN"/>
        </w:rPr>
        <w:t>日，使用一般公共预算财政拨款开支运行维护费的公务用车保有量为</w:t>
      </w:r>
      <w:r>
        <w:rPr>
          <w:rFonts w:ascii="仿宋_GB2312" w:hAnsi="Times New Roman" w:eastAsia="仿宋_GB2312" w:cs="仿宋_GB2312"/>
          <w:kern w:val="2"/>
          <w:sz w:val="30"/>
          <w:szCs w:val="30"/>
          <w:lang w:val="zh-CN"/>
        </w:rPr>
        <w:t>0</w:t>
      </w:r>
      <w:r>
        <w:rPr>
          <w:rFonts w:hint="eastAsia" w:ascii="仿宋_GB2312" w:hAnsi="Times New Roman" w:eastAsia="仿宋_GB2312" w:cs="仿宋_GB2312"/>
          <w:kern w:val="2"/>
          <w:sz w:val="30"/>
          <w:szCs w:val="30"/>
          <w:lang w:val="zh-CN"/>
        </w:rPr>
        <w:t>辆。</w:t>
      </w:r>
    </w:p>
    <w:p>
      <w:pPr>
        <w:spacing w:line="600" w:lineRule="exact"/>
        <w:ind w:firstLine="600"/>
        <w:jc w:val="both"/>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公务用车购置费预算</w:t>
      </w:r>
      <w:r>
        <w:rPr>
          <w:rFonts w:ascii="仿宋_GB2312" w:hAnsi="Times New Roman" w:eastAsia="仿宋_GB2312" w:cs="仿宋_GB2312"/>
          <w:kern w:val="2"/>
          <w:sz w:val="30"/>
          <w:szCs w:val="30"/>
          <w:lang w:val="zh-CN"/>
        </w:rPr>
        <w:t xml:space="preserve"> 0.00</w:t>
      </w:r>
      <w:r>
        <w:rPr>
          <w:rFonts w:hint="eastAsia" w:ascii="仿宋_GB2312" w:hAnsi="Times New Roman" w:eastAsia="仿宋_GB2312" w:cs="仿宋_GB2312"/>
          <w:kern w:val="2"/>
          <w:sz w:val="30"/>
          <w:szCs w:val="30"/>
          <w:lang w:val="zh-CN"/>
        </w:rPr>
        <w:t>元，支出决算</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元；较上年持平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元，持平</w:t>
      </w:r>
      <w:r>
        <w:rPr>
          <w:rFonts w:ascii="仿宋_GB2312" w:hAnsi="Times New Roman" w:eastAsia="仿宋_GB2312" w:cs="仿宋_GB2312"/>
          <w:kern w:val="2"/>
          <w:sz w:val="30"/>
          <w:szCs w:val="30"/>
          <w:lang w:val="zh-CN"/>
        </w:rPr>
        <w:t>0.00%</w:t>
      </w:r>
      <w:r>
        <w:rPr>
          <w:rFonts w:hint="eastAsia" w:ascii="仿宋_GB2312" w:hAnsi="Times New Roman" w:eastAsia="仿宋_GB2312" w:cs="仿宋_GB2312"/>
          <w:kern w:val="2"/>
          <w:sz w:val="30"/>
          <w:szCs w:val="30"/>
          <w:lang w:val="zh-CN"/>
        </w:rPr>
        <w:t>。</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年购置公务用车</w:t>
      </w:r>
      <w:r>
        <w:rPr>
          <w:rFonts w:ascii="仿宋_GB2312" w:hAnsi="Times New Roman" w:eastAsia="仿宋_GB2312" w:cs="仿宋_GB2312"/>
          <w:kern w:val="2"/>
          <w:sz w:val="30"/>
          <w:szCs w:val="30"/>
          <w:lang w:val="zh-CN"/>
        </w:rPr>
        <w:t>0</w:t>
      </w:r>
      <w:r>
        <w:rPr>
          <w:rFonts w:hint="eastAsia" w:ascii="仿宋_GB2312" w:hAnsi="Times New Roman" w:eastAsia="仿宋_GB2312" w:cs="仿宋_GB2312"/>
          <w:kern w:val="2"/>
          <w:sz w:val="30"/>
          <w:szCs w:val="30"/>
          <w:lang w:val="zh-CN"/>
        </w:rPr>
        <w:t>辆。</w:t>
      </w:r>
    </w:p>
    <w:p>
      <w:pPr>
        <w:spacing w:line="600" w:lineRule="exact"/>
        <w:ind w:firstLine="645"/>
        <w:rPr>
          <w:rFonts w:ascii="仿宋_GB2312" w:hAnsi="Times New Roman" w:eastAsia="仿宋_GB2312" w:cs="仿宋_GB2312"/>
          <w:kern w:val="2"/>
          <w:sz w:val="30"/>
          <w:szCs w:val="30"/>
          <w:lang w:val="zh-CN"/>
        </w:rPr>
      </w:pPr>
      <w:r>
        <w:rPr>
          <w:rFonts w:ascii="仿宋_GB2312" w:hAnsi="Times New Roman" w:eastAsia="仿宋_GB2312" w:cs="仿宋_GB2312"/>
          <w:kern w:val="2"/>
          <w:sz w:val="30"/>
          <w:szCs w:val="30"/>
          <w:lang w:val="zh-CN"/>
        </w:rPr>
        <w:t>3.</w:t>
      </w:r>
      <w:r>
        <w:rPr>
          <w:rFonts w:hint="eastAsia" w:ascii="仿宋_GB2312" w:hAnsi="Times New Roman" w:eastAsia="仿宋_GB2312" w:cs="仿宋_GB2312"/>
          <w:kern w:val="2"/>
          <w:sz w:val="30"/>
          <w:szCs w:val="30"/>
          <w:lang w:val="zh-CN"/>
        </w:rPr>
        <w:t>公务接待费预算</w:t>
      </w:r>
      <w:r>
        <w:rPr>
          <w:rFonts w:ascii="仿宋_GB2312" w:hAnsi="Times New Roman" w:eastAsia="仿宋_GB2312" w:cs="仿宋_GB2312"/>
          <w:kern w:val="2"/>
          <w:sz w:val="30"/>
          <w:szCs w:val="30"/>
          <w:lang w:val="zh-CN"/>
        </w:rPr>
        <w:t xml:space="preserve"> 110000 </w:t>
      </w:r>
      <w:r>
        <w:rPr>
          <w:rFonts w:hint="eastAsia" w:ascii="仿宋_GB2312" w:hAnsi="Times New Roman" w:eastAsia="仿宋_GB2312" w:cs="仿宋_GB2312"/>
          <w:kern w:val="2"/>
          <w:sz w:val="30"/>
          <w:szCs w:val="30"/>
          <w:lang w:val="zh-CN"/>
        </w:rPr>
        <w:t>元，支出决算</w:t>
      </w:r>
      <w:r>
        <w:rPr>
          <w:rFonts w:ascii="仿宋_GB2312" w:hAnsi="Times New Roman" w:eastAsia="仿宋_GB2312" w:cs="仿宋_GB2312"/>
          <w:kern w:val="2"/>
          <w:sz w:val="30"/>
          <w:szCs w:val="30"/>
          <w:lang w:val="zh-CN"/>
        </w:rPr>
        <w:t>44,620.89</w:t>
      </w:r>
      <w:r>
        <w:rPr>
          <w:rFonts w:hint="eastAsia" w:ascii="仿宋_GB2312" w:hAnsi="Times New Roman" w:eastAsia="仿宋_GB2312" w:cs="仿宋_GB2312"/>
          <w:kern w:val="2"/>
          <w:sz w:val="30"/>
          <w:szCs w:val="30"/>
          <w:lang w:val="zh-CN"/>
        </w:rPr>
        <w:t>元，与预算相比减少</w:t>
      </w:r>
      <w:r>
        <w:rPr>
          <w:rFonts w:ascii="仿宋_GB2312" w:hAnsi="Times New Roman" w:eastAsia="仿宋_GB2312" w:cs="仿宋_GB2312"/>
          <w:kern w:val="2"/>
          <w:sz w:val="30"/>
          <w:szCs w:val="30"/>
          <w:lang w:val="zh-CN"/>
        </w:rPr>
        <w:t xml:space="preserve"> 65379.11 </w:t>
      </w:r>
      <w:r>
        <w:rPr>
          <w:rFonts w:hint="eastAsia" w:ascii="仿宋_GB2312" w:hAnsi="Times New Roman" w:eastAsia="仿宋_GB2312" w:cs="仿宋_GB2312"/>
          <w:kern w:val="2"/>
          <w:sz w:val="30"/>
          <w:szCs w:val="30"/>
          <w:lang w:val="zh-CN"/>
        </w:rPr>
        <w:t>元，完成预算的</w:t>
      </w:r>
      <w:r>
        <w:rPr>
          <w:rFonts w:ascii="仿宋_GB2312" w:hAnsi="Times New Roman" w:eastAsia="仿宋_GB2312" w:cs="仿宋_GB2312"/>
          <w:kern w:val="2"/>
          <w:sz w:val="30"/>
          <w:szCs w:val="30"/>
          <w:lang w:val="zh-CN"/>
        </w:rPr>
        <w:t xml:space="preserve"> 40.56 %</w:t>
      </w:r>
      <w:r>
        <w:rPr>
          <w:rFonts w:hint="eastAsia" w:ascii="仿宋_GB2312" w:hAnsi="Times New Roman" w:eastAsia="仿宋_GB2312" w:cs="仿宋_GB2312"/>
          <w:kern w:val="2"/>
          <w:sz w:val="30"/>
          <w:szCs w:val="30"/>
          <w:lang w:val="zh-CN"/>
        </w:rPr>
        <w:t>；较上年减少</w:t>
      </w:r>
      <w:r>
        <w:rPr>
          <w:rFonts w:ascii="仿宋_GB2312" w:hAnsi="Times New Roman" w:eastAsia="仿宋_GB2312" w:cs="仿宋_GB2312"/>
          <w:kern w:val="2"/>
          <w:sz w:val="30"/>
          <w:szCs w:val="30"/>
          <w:lang w:val="zh-CN"/>
        </w:rPr>
        <w:t>50471.16</w:t>
      </w:r>
      <w:r>
        <w:rPr>
          <w:rFonts w:hint="eastAsia" w:ascii="仿宋_GB2312" w:hAnsi="Times New Roman" w:eastAsia="仿宋_GB2312" w:cs="仿宋_GB2312"/>
          <w:kern w:val="2"/>
          <w:sz w:val="30"/>
          <w:szCs w:val="30"/>
          <w:lang w:val="zh-CN"/>
        </w:rPr>
        <w:t>元，减少</w:t>
      </w:r>
      <w:r>
        <w:rPr>
          <w:rFonts w:ascii="仿宋_GB2312" w:hAnsi="Times New Roman" w:eastAsia="仿宋_GB2312" w:cs="仿宋_GB2312"/>
          <w:kern w:val="2"/>
          <w:sz w:val="30"/>
          <w:szCs w:val="30"/>
          <w:lang w:val="zh-CN"/>
        </w:rPr>
        <w:t>53.08%</w:t>
      </w:r>
      <w:r>
        <w:rPr>
          <w:rFonts w:hint="eastAsia" w:ascii="仿宋_GB2312" w:hAnsi="Times New Roman" w:eastAsia="仿宋_GB2312" w:cs="仿宋_GB2312"/>
          <w:kern w:val="2"/>
          <w:sz w:val="30"/>
          <w:szCs w:val="30"/>
          <w:lang w:val="zh-CN"/>
        </w:rPr>
        <w:t>。决算数小于预算数的主要原因是严格执行压减三公经费。</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年本单位国内公务接待</w:t>
      </w:r>
      <w:r>
        <w:rPr>
          <w:rFonts w:ascii="仿宋_GB2312" w:hAnsi="Times New Roman" w:eastAsia="仿宋_GB2312" w:cs="仿宋_GB2312"/>
          <w:kern w:val="2"/>
          <w:sz w:val="30"/>
          <w:szCs w:val="30"/>
          <w:lang w:val="zh-CN"/>
        </w:rPr>
        <w:t xml:space="preserve">52 </w:t>
      </w:r>
      <w:r>
        <w:rPr>
          <w:rFonts w:hint="eastAsia" w:ascii="仿宋_GB2312" w:hAnsi="Times New Roman" w:eastAsia="仿宋_GB2312" w:cs="仿宋_GB2312"/>
          <w:kern w:val="2"/>
          <w:sz w:val="30"/>
          <w:szCs w:val="30"/>
          <w:lang w:val="zh-CN"/>
        </w:rPr>
        <w:t>批次，</w:t>
      </w:r>
      <w:r>
        <w:rPr>
          <w:rFonts w:ascii="仿宋_GB2312" w:hAnsi="Times New Roman" w:eastAsia="仿宋_GB2312" w:cs="仿宋_GB2312"/>
          <w:kern w:val="2"/>
          <w:sz w:val="30"/>
          <w:szCs w:val="30"/>
          <w:lang w:val="zh-CN"/>
        </w:rPr>
        <w:t xml:space="preserve">378 </w:t>
      </w:r>
      <w:r>
        <w:rPr>
          <w:rFonts w:hint="eastAsia" w:ascii="仿宋_GB2312" w:hAnsi="Times New Roman" w:eastAsia="仿宋_GB2312" w:cs="仿宋_GB2312"/>
          <w:kern w:val="2"/>
          <w:sz w:val="30"/>
          <w:szCs w:val="30"/>
          <w:lang w:val="zh-CN"/>
        </w:rPr>
        <w:t>人次。</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十、机关运行经费支出情况说明</w:t>
      </w:r>
    </w:p>
    <w:p>
      <w:pPr>
        <w:spacing w:line="58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机关运行经费是指行政单位和参照公务员法管理的事业单位使用一般公共预算财政拨款安排的基本支出中的日常公用经费支出，天津经济技术开发区装备及智能制造产业促进局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w:t>
      </w:r>
      <w:bookmarkStart w:id="0" w:name="_GoBack"/>
      <w:r>
        <w:rPr>
          <w:rFonts w:hint="eastAsia" w:ascii="仿宋_GB2312" w:hAnsi="Times New Roman" w:eastAsia="仿宋_GB2312" w:cs="仿宋_GB2312"/>
          <w:kern w:val="2"/>
          <w:sz w:val="30"/>
          <w:szCs w:val="30"/>
          <w:lang w:val="zh-CN"/>
        </w:rPr>
        <w:t>度</w:t>
      </w:r>
      <w:bookmarkEnd w:id="0"/>
      <w:r>
        <w:rPr>
          <w:rFonts w:hint="eastAsia" w:ascii="仿宋_GB2312" w:hAnsi="Times New Roman" w:eastAsia="仿宋_GB2312" w:cs="仿宋_GB2312"/>
          <w:kern w:val="2"/>
          <w:sz w:val="30"/>
          <w:szCs w:val="30"/>
          <w:lang w:val="zh-CN"/>
        </w:rPr>
        <w:t>机关运行经费决算数</w:t>
      </w:r>
      <w:r>
        <w:rPr>
          <w:rFonts w:ascii="仿宋_GB2312" w:hAnsi="Times New Roman" w:eastAsia="仿宋_GB2312" w:cs="仿宋_GB2312"/>
          <w:kern w:val="2"/>
          <w:sz w:val="30"/>
          <w:szCs w:val="30"/>
          <w:lang w:val="zh-CN"/>
        </w:rPr>
        <w:t>204203.48</w:t>
      </w:r>
      <w:r>
        <w:rPr>
          <w:rFonts w:hint="eastAsia" w:ascii="仿宋_GB2312" w:hAnsi="Times New Roman" w:eastAsia="仿宋_GB2312" w:cs="仿宋_GB2312"/>
          <w:kern w:val="2"/>
          <w:sz w:val="30"/>
          <w:szCs w:val="30"/>
          <w:lang w:val="zh-CN"/>
        </w:rPr>
        <w:t>元，比</w:t>
      </w:r>
      <w:r>
        <w:rPr>
          <w:rFonts w:ascii="仿宋_GB2312" w:hAnsi="Times New Roman" w:eastAsia="仿宋_GB2312" w:cs="仿宋_GB2312"/>
          <w:kern w:val="2"/>
          <w:sz w:val="30"/>
          <w:szCs w:val="30"/>
          <w:lang w:val="zh-CN"/>
        </w:rPr>
        <w:t>2021</w:t>
      </w:r>
      <w:r>
        <w:rPr>
          <w:rFonts w:hint="eastAsia" w:ascii="仿宋_GB2312" w:hAnsi="Times New Roman" w:eastAsia="仿宋_GB2312" w:cs="仿宋_GB2312"/>
          <w:kern w:val="2"/>
          <w:sz w:val="30"/>
          <w:szCs w:val="30"/>
          <w:lang w:val="zh-CN"/>
        </w:rPr>
        <w:t>年减少</w:t>
      </w:r>
      <w:r>
        <w:rPr>
          <w:rFonts w:ascii="仿宋_GB2312" w:hAnsi="Times New Roman" w:eastAsia="仿宋_GB2312" w:cs="仿宋_GB2312"/>
          <w:kern w:val="2"/>
          <w:sz w:val="30"/>
          <w:szCs w:val="30"/>
          <w:lang w:val="zh-CN"/>
        </w:rPr>
        <w:t>30086.17</w:t>
      </w:r>
      <w:r>
        <w:rPr>
          <w:rFonts w:hint="eastAsia" w:ascii="仿宋_GB2312" w:hAnsi="Times New Roman" w:eastAsia="仿宋_GB2312" w:cs="仿宋_GB2312"/>
          <w:kern w:val="2"/>
          <w:sz w:val="30"/>
          <w:szCs w:val="30"/>
          <w:lang w:val="zh-CN"/>
        </w:rPr>
        <w:t>元，减少</w:t>
      </w:r>
      <w:r>
        <w:rPr>
          <w:rFonts w:ascii="仿宋_GB2312" w:hAnsi="Times New Roman" w:eastAsia="仿宋_GB2312" w:cs="仿宋_GB2312"/>
          <w:kern w:val="2"/>
          <w:sz w:val="30"/>
          <w:szCs w:val="30"/>
          <w:lang w:val="zh-CN"/>
        </w:rPr>
        <w:t>12.84%</w:t>
      </w:r>
      <w:r>
        <w:rPr>
          <w:rFonts w:hint="eastAsia" w:ascii="仿宋_GB2312" w:hAnsi="Times New Roman" w:eastAsia="仿宋_GB2312" w:cs="仿宋_GB2312"/>
          <w:kern w:val="2"/>
          <w:sz w:val="30"/>
          <w:szCs w:val="30"/>
          <w:lang w:val="zh-CN"/>
        </w:rPr>
        <w:t>。主要原因是压缩经费支出</w:t>
      </w:r>
      <w:r>
        <w:rPr>
          <w:rFonts w:ascii="仿宋_GB2312" w:hAnsi="Times New Roman" w:eastAsia="仿宋_GB2312" w:cs="仿宋_GB2312"/>
          <w:kern w:val="2"/>
          <w:sz w:val="30"/>
          <w:szCs w:val="30"/>
          <w:lang w:val="zh-CN"/>
        </w:rPr>
        <w:t xml:space="preserve">  </w:t>
      </w:r>
      <w:r>
        <w:rPr>
          <w:rFonts w:hint="eastAsia" w:ascii="仿宋_GB2312" w:hAnsi="Times New Roman" w:eastAsia="仿宋_GB2312" w:cs="仿宋_GB2312"/>
          <w:kern w:val="2"/>
          <w:sz w:val="30"/>
          <w:szCs w:val="30"/>
          <w:lang w:val="zh-CN"/>
        </w:rPr>
        <w:t>。</w:t>
      </w:r>
    </w:p>
    <w:p>
      <w:pPr>
        <w:pStyle w:val="3"/>
        <w:keepNext/>
        <w:keepLines/>
        <w:spacing w:line="600" w:lineRule="exact"/>
        <w:ind w:firstLine="602"/>
        <w:rPr>
          <w:rFonts w:hAnsi="Times New Roman" w:cs="黑体"/>
          <w:b/>
          <w:sz w:val="30"/>
          <w:szCs w:val="30"/>
        </w:rPr>
      </w:pPr>
      <w:r>
        <w:rPr>
          <w:rFonts w:hint="eastAsia" w:hAnsi="Times New Roman" w:cs="黑体"/>
          <w:b/>
          <w:sz w:val="30"/>
          <w:szCs w:val="30"/>
        </w:rPr>
        <w:t>十一、政府采购支出情况说明</w:t>
      </w:r>
    </w:p>
    <w:p>
      <w:pPr>
        <w:spacing w:line="60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年度无政府采购支出。</w:t>
      </w:r>
    </w:p>
    <w:p>
      <w:pPr>
        <w:spacing w:line="600" w:lineRule="exact"/>
        <w:ind w:firstLine="600"/>
        <w:rPr>
          <w:rFonts w:hAnsi="Times New Roman" w:cs="黑体"/>
          <w:b/>
          <w:sz w:val="30"/>
          <w:szCs w:val="30"/>
        </w:rPr>
      </w:pPr>
      <w:r>
        <w:rPr>
          <w:rFonts w:hint="eastAsia" w:hAnsi="Times New Roman" w:cs="黑体"/>
          <w:b/>
          <w:sz w:val="30"/>
          <w:szCs w:val="30"/>
        </w:rPr>
        <w:t>十二、国有资产占有使用情况说明</w:t>
      </w:r>
    </w:p>
    <w:p>
      <w:pPr>
        <w:spacing w:line="580" w:lineRule="exact"/>
        <w:ind w:firstLine="600"/>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年度无国有资产占有使用情况。</w:t>
      </w:r>
    </w:p>
    <w:p>
      <w:pPr>
        <w:spacing w:line="600" w:lineRule="exact"/>
        <w:ind w:firstLine="600"/>
        <w:rPr>
          <w:rFonts w:hAnsi="Times New Roman" w:cs="黑体"/>
          <w:b/>
          <w:sz w:val="30"/>
          <w:szCs w:val="30"/>
        </w:rPr>
      </w:pPr>
      <w:r>
        <w:rPr>
          <w:rFonts w:hint="eastAsia" w:hAnsi="Times New Roman" w:cs="黑体"/>
          <w:b/>
          <w:sz w:val="30"/>
          <w:szCs w:val="30"/>
          <w:lang w:val="zh-CN"/>
        </w:rPr>
        <w:t>十三、</w:t>
      </w:r>
      <w:r>
        <w:rPr>
          <w:rFonts w:hint="eastAsia" w:hAnsi="Times New Roman" w:cs="黑体"/>
          <w:b/>
          <w:sz w:val="30"/>
          <w:szCs w:val="30"/>
        </w:rPr>
        <w:t>预算绩效情况说明</w:t>
      </w:r>
    </w:p>
    <w:p>
      <w:pPr>
        <w:spacing w:line="600" w:lineRule="exact"/>
        <w:ind w:firstLine="600"/>
        <w:jc w:val="both"/>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根据预算绩效管理要求，天津经济技术开发区装备及智能制造产业促进局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年度已对</w:t>
      </w:r>
      <w:r>
        <w:rPr>
          <w:rFonts w:ascii="仿宋_GB2312" w:hAnsi="Times New Roman" w:eastAsia="仿宋_GB2312" w:cs="仿宋_GB2312"/>
          <w:kern w:val="2"/>
          <w:sz w:val="30"/>
          <w:szCs w:val="30"/>
          <w:lang w:val="zh-CN"/>
        </w:rPr>
        <w:t>5</w:t>
      </w:r>
      <w:r>
        <w:rPr>
          <w:rFonts w:hint="eastAsia" w:ascii="仿宋_GB2312" w:hAnsi="Times New Roman" w:eastAsia="仿宋_GB2312" w:cs="仿宋_GB2312"/>
          <w:kern w:val="2"/>
          <w:sz w:val="30"/>
          <w:szCs w:val="30"/>
          <w:lang w:val="zh-CN"/>
        </w:rPr>
        <w:t>个项目开展绩效自评，涉及金额</w:t>
      </w:r>
      <w:r>
        <w:rPr>
          <w:rFonts w:ascii="仿宋_GB2312" w:hAnsi="Times New Roman" w:eastAsia="仿宋_GB2312" w:cs="仿宋_GB2312"/>
          <w:kern w:val="2"/>
          <w:sz w:val="30"/>
          <w:szCs w:val="30"/>
          <w:lang w:val="zh-CN"/>
        </w:rPr>
        <w:t xml:space="preserve"> 543884064.42</w:t>
      </w:r>
      <w:r>
        <w:rPr>
          <w:rFonts w:hint="eastAsia" w:ascii="仿宋_GB2312" w:hAnsi="Times New Roman" w:eastAsia="仿宋_GB2312" w:cs="仿宋_GB2312"/>
          <w:kern w:val="2"/>
          <w:sz w:val="30"/>
          <w:szCs w:val="30"/>
          <w:lang w:val="zh-CN"/>
        </w:rPr>
        <w:t>元，自评结果已随部门汇总决算和</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三公</w:t>
      </w:r>
      <w:r>
        <w:rPr>
          <w:rFonts w:ascii="仿宋_GB2312" w:hAnsi="Times New Roman" w:eastAsia="仿宋_GB2312" w:cs="仿宋_GB2312"/>
          <w:kern w:val="2"/>
          <w:sz w:val="30"/>
          <w:szCs w:val="30"/>
          <w:lang w:val="zh-CN"/>
        </w:rPr>
        <w:t>”</w:t>
      </w:r>
      <w:r>
        <w:rPr>
          <w:rFonts w:hint="eastAsia" w:ascii="仿宋_GB2312" w:hAnsi="Times New Roman" w:eastAsia="仿宋_GB2312" w:cs="仿宋_GB2312"/>
          <w:kern w:val="2"/>
          <w:sz w:val="30"/>
          <w:szCs w:val="30"/>
          <w:lang w:val="zh-CN"/>
        </w:rPr>
        <w:t>经费决算一并公开。</w:t>
      </w:r>
    </w:p>
    <w:p>
      <w:pPr>
        <w:spacing w:line="600" w:lineRule="exact"/>
        <w:ind w:firstLine="600"/>
        <w:rPr>
          <w:rFonts w:hAnsi="Times New Roman" w:cs="黑体"/>
          <w:b/>
          <w:sz w:val="30"/>
          <w:szCs w:val="30"/>
        </w:rPr>
      </w:pPr>
      <w:r>
        <w:rPr>
          <w:rFonts w:hint="eastAsia" w:hAnsi="Times New Roman" w:cs="黑体"/>
          <w:b/>
          <w:sz w:val="30"/>
          <w:szCs w:val="30"/>
          <w:lang w:val="zh-CN"/>
        </w:rPr>
        <w:t>十四、</w:t>
      </w:r>
      <w:r>
        <w:rPr>
          <w:rFonts w:hint="eastAsia" w:hAnsi="Times New Roman" w:cs="黑体"/>
          <w:b/>
          <w:sz w:val="30"/>
          <w:szCs w:val="30"/>
        </w:rPr>
        <w:t>教育、医疗卫生、社会保障和就业、住房保障、涉农补贴等民生支出情况说明</w:t>
      </w:r>
    </w:p>
    <w:p>
      <w:pPr>
        <w:spacing w:line="580" w:lineRule="exact"/>
        <w:ind w:firstLine="601"/>
        <w:rPr>
          <w:rFonts w:ascii="仿宋_GB2312" w:hAnsi="Times New Roman" w:eastAsia="仿宋_GB2312" w:cs="仿宋_GB2312"/>
          <w:kern w:val="2"/>
          <w:sz w:val="30"/>
          <w:szCs w:val="30"/>
          <w:lang w:val="zh-CN"/>
        </w:rPr>
      </w:pPr>
      <w:r>
        <w:rPr>
          <w:rFonts w:hint="eastAsia" w:ascii="仿宋_GB2312" w:hAnsi="Times New Roman" w:eastAsia="仿宋_GB2312" w:cs="仿宋_GB2312"/>
          <w:kern w:val="2"/>
          <w:sz w:val="30"/>
          <w:szCs w:val="30"/>
          <w:lang w:val="zh-CN"/>
        </w:rPr>
        <w:t>天津经济技术开发区装备及制造制造产业促进局</w:t>
      </w:r>
      <w:r>
        <w:rPr>
          <w:rFonts w:ascii="仿宋_GB2312" w:hAnsi="Times New Roman" w:eastAsia="仿宋_GB2312" w:cs="仿宋_GB2312"/>
          <w:kern w:val="2"/>
          <w:sz w:val="30"/>
          <w:szCs w:val="30"/>
          <w:lang w:val="zh-CN"/>
        </w:rPr>
        <w:t>2022</w:t>
      </w:r>
      <w:r>
        <w:rPr>
          <w:rFonts w:hint="eastAsia" w:ascii="仿宋_GB2312" w:hAnsi="Times New Roman" w:eastAsia="仿宋_GB2312" w:cs="仿宋_GB2312"/>
          <w:kern w:val="2"/>
          <w:sz w:val="30"/>
          <w:szCs w:val="30"/>
          <w:lang w:val="zh-CN"/>
        </w:rPr>
        <w:t>年度无教育、医疗卫生、社会保障和就业、住房保障、涉农补贴等民生支出情况。</w:t>
      </w:r>
    </w:p>
    <w:p>
      <w:pPr>
        <w:jc w:val="center"/>
        <w:rPr>
          <w:rFonts w:ascii="方正小标宋简体" w:hAnsi="Times New Roman" w:eastAsia="方正小标宋简体" w:cs="方正小标宋简体"/>
          <w:kern w:val="44"/>
          <w:sz w:val="44"/>
          <w:szCs w:val="44"/>
        </w:rPr>
      </w:pPr>
      <w:r>
        <w:rPr>
          <w:rFonts w:ascii="仿宋_GB2312" w:hAnsi="Times New Roman" w:eastAsia="仿宋_GB2312" w:cs="仿宋_GB2312"/>
          <w:b/>
          <w:color w:val="000000"/>
          <w:sz w:val="30"/>
          <w:szCs w:val="30"/>
        </w:rPr>
        <w:br w:type="page"/>
      </w:r>
      <w:r>
        <w:rPr>
          <w:rFonts w:hint="eastAsia" w:ascii="方正小标宋简体" w:hAnsi="Times New Roman" w:eastAsia="方正小标宋简体" w:cs="方正小标宋简体"/>
          <w:kern w:val="44"/>
          <w:sz w:val="44"/>
          <w:szCs w:val="44"/>
        </w:rPr>
        <w:t>第四部分</w:t>
      </w:r>
      <w:r>
        <w:rPr>
          <w:rFonts w:ascii="方正小标宋简体" w:hAnsi="Times New Roman" w:eastAsia="方正小标宋简体" w:cs="方正小标宋简体"/>
          <w:kern w:val="44"/>
          <w:sz w:val="44"/>
          <w:szCs w:val="44"/>
        </w:rPr>
        <w:t xml:space="preserve">  </w:t>
      </w:r>
      <w:r>
        <w:rPr>
          <w:rFonts w:hint="eastAsia" w:ascii="方正小标宋简体" w:hAnsi="Times New Roman" w:eastAsia="方正小标宋简体" w:cs="方正小标宋简体"/>
          <w:kern w:val="44"/>
          <w:sz w:val="44"/>
          <w:szCs w:val="44"/>
        </w:rPr>
        <w:t>名词解释</w:t>
      </w:r>
    </w:p>
    <w:p>
      <w:pPr>
        <w:spacing w:line="600" w:lineRule="exact"/>
        <w:ind w:firstLine="600"/>
        <w:rPr>
          <w:rFonts w:ascii="仿宋_GB2312" w:hAnsi="Times New Roman" w:eastAsia="仿宋_GB2312" w:cs="仿宋_GB2312"/>
          <w:sz w:val="30"/>
          <w:szCs w:val="30"/>
        </w:rPr>
      </w:pPr>
    </w:p>
    <w:p>
      <w:pPr>
        <w:spacing w:line="600" w:lineRule="exact"/>
        <w:ind w:firstLine="600"/>
        <w:rPr>
          <w:rFonts w:ascii="仿宋_GB2312" w:hAnsi="Times New Roman" w:eastAsia="仿宋_GB2312" w:cs="仿宋_GB2312"/>
          <w:sz w:val="30"/>
          <w:szCs w:val="30"/>
        </w:rPr>
      </w:pPr>
      <w:r>
        <w:rPr>
          <w:rFonts w:ascii="宋体" w:hAnsi="Times New Roman" w:eastAsia="宋体" w:cs="宋体"/>
        </w:rPr>
        <w:t>1.</w:t>
      </w:r>
      <w:r>
        <w:rPr>
          <w:rFonts w:hint="eastAsia" w:ascii="仿宋_GB2312" w:hAnsi="Times New Roman" w:eastAsia="仿宋_GB2312"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2.</w:t>
      </w:r>
      <w:r>
        <w:rPr>
          <w:rFonts w:hint="eastAsia" w:ascii="仿宋_GB2312" w:hAnsi="Times New Roman" w:eastAsia="仿宋_GB2312" w:cs="仿宋_GB2312"/>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ascii="仿宋_GB2312" w:hAnsi="Times New Roman" w:eastAsia="仿宋_GB2312" w:cs="仿宋_GB2312"/>
          <w:sz w:val="30"/>
          <w:szCs w:val="30"/>
        </w:rPr>
      </w:pPr>
      <w:r>
        <w:rPr>
          <w:rFonts w:ascii="仿宋_GB2312" w:hAnsi="Times New Roman" w:eastAsia="仿宋_GB2312" w:cs="仿宋_GB2312"/>
          <w:sz w:val="30"/>
          <w:szCs w:val="30"/>
        </w:rPr>
        <w:t>3.</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三公</w:t>
      </w:r>
      <w:r>
        <w:rPr>
          <w:rFonts w:ascii="Times New Roman" w:hAnsi="Times New Roman" w:eastAsia="仿宋_GB2312" w:cs="仿宋_GB2312"/>
          <w:sz w:val="30"/>
          <w:szCs w:val="30"/>
        </w:rPr>
        <w:t>”</w:t>
      </w:r>
      <w:r>
        <w:rPr>
          <w:rFonts w:hint="eastAsia" w:ascii="仿宋_GB2312" w:hAnsi="Times New Roman" w:eastAsia="仿宋_GB2312"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ascii="楷体" w:hAnsi="Times New Roman" w:eastAsia="楷体" w:cs="楷体"/>
          <w:sz w:val="30"/>
          <w:szCs w:val="30"/>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MjQ4NjZhMmI0MjA5OGY4OGViMzhmY2NiMjNkMDIifQ=="/>
  </w:docVars>
  <w:rsids>
    <w:rsidRoot w:val="008319DF"/>
    <w:rsid w:val="00000000"/>
    <w:rsid w:val="00056E95"/>
    <w:rsid w:val="00086465"/>
    <w:rsid w:val="002B1F97"/>
    <w:rsid w:val="003E62C5"/>
    <w:rsid w:val="00414280"/>
    <w:rsid w:val="004D2DC1"/>
    <w:rsid w:val="004D6C72"/>
    <w:rsid w:val="005818B8"/>
    <w:rsid w:val="005A16B7"/>
    <w:rsid w:val="0064382C"/>
    <w:rsid w:val="00687825"/>
    <w:rsid w:val="00736167"/>
    <w:rsid w:val="007440B7"/>
    <w:rsid w:val="008319DF"/>
    <w:rsid w:val="00894A77"/>
    <w:rsid w:val="008C74B0"/>
    <w:rsid w:val="00930C9B"/>
    <w:rsid w:val="0095065E"/>
    <w:rsid w:val="009A2DF1"/>
    <w:rsid w:val="009C258F"/>
    <w:rsid w:val="009C2D22"/>
    <w:rsid w:val="009F3E58"/>
    <w:rsid w:val="00A219BC"/>
    <w:rsid w:val="00A726DB"/>
    <w:rsid w:val="00A96B57"/>
    <w:rsid w:val="00B766CC"/>
    <w:rsid w:val="00C274E0"/>
    <w:rsid w:val="00C4715D"/>
    <w:rsid w:val="00D9194D"/>
    <w:rsid w:val="00EF06EF"/>
    <w:rsid w:val="00EF1C3C"/>
    <w:rsid w:val="00EF285F"/>
    <w:rsid w:val="00F56326"/>
    <w:rsid w:val="00F9609D"/>
    <w:rsid w:val="600076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hAnsi="Calibri" w:eastAsia="黑体" w:cs="Times New Roman"/>
      <w:kern w:val="0"/>
      <w:sz w:val="24"/>
      <w:szCs w:val="24"/>
      <w:lang w:val="en-US" w:eastAsia="zh-CN" w:bidi="ar-SA"/>
    </w:rPr>
  </w:style>
  <w:style w:type="paragraph" w:styleId="2">
    <w:name w:val="heading 1"/>
    <w:basedOn w:val="1"/>
    <w:next w:val="1"/>
    <w:link w:val="8"/>
    <w:qFormat/>
    <w:uiPriority w:val="99"/>
    <w:pPr>
      <w:outlineLvl w:val="0"/>
    </w:pPr>
  </w:style>
  <w:style w:type="paragraph" w:styleId="3">
    <w:name w:val="heading 2"/>
    <w:basedOn w:val="1"/>
    <w:next w:val="1"/>
    <w:link w:val="9"/>
    <w:qFormat/>
    <w:uiPriority w:val="99"/>
    <w:pPr>
      <w:outlineLvl w:val="1"/>
    </w:p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uiPriority w:val="99"/>
    <w:pPr>
      <w:tabs>
        <w:tab w:val="center" w:pos="4153"/>
        <w:tab w:val="right" w:pos="8306"/>
      </w:tabs>
      <w:snapToGrid w:val="0"/>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nhideWhenUsed/>
    <w:locked/>
    <w:uiPriority w:val="9"/>
    <w:rPr>
      <w:rFonts w:ascii="黑体" w:eastAsia="黑体" w:cs="Times New Roman"/>
      <w:b/>
      <w:kern w:val="44"/>
      <w:sz w:val="44"/>
      <w:szCs w:val="44"/>
    </w:rPr>
  </w:style>
  <w:style w:type="character" w:customStyle="1" w:styleId="9">
    <w:name w:val="标题 2 Char"/>
    <w:basedOn w:val="7"/>
    <w:link w:val="3"/>
    <w:unhideWhenUsed/>
    <w:locked/>
    <w:uiPriority w:val="9"/>
    <w:rPr>
      <w:rFonts w:ascii="Cambria" w:hAnsi="Cambria" w:cs="Times New Roman"/>
      <w:b/>
      <w:sz w:val="32"/>
      <w:szCs w:val="32"/>
    </w:rPr>
  </w:style>
  <w:style w:type="character" w:customStyle="1" w:styleId="10">
    <w:name w:val="页眉 Char"/>
    <w:basedOn w:val="7"/>
    <w:link w:val="5"/>
    <w:semiHidden/>
    <w:locked/>
    <w:uiPriority w:val="99"/>
    <w:rPr>
      <w:rFonts w:ascii="黑体" w:hAnsi="Calibri" w:eastAsia="黑体" w:cs="Times New Roman"/>
      <w:kern w:val="0"/>
      <w:sz w:val="18"/>
      <w:szCs w:val="18"/>
    </w:rPr>
  </w:style>
  <w:style w:type="character" w:customStyle="1" w:styleId="11">
    <w:name w:val="页脚 Char"/>
    <w:basedOn w:val="7"/>
    <w:link w:val="4"/>
    <w:semiHidden/>
    <w:locked/>
    <w:uiPriority w:val="99"/>
    <w:rPr>
      <w:rFonts w:ascii="黑体" w:hAnsi="Calibri" w:eastAsia="黑体" w:cs="Times New Roman"/>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782</Words>
  <Characters>4462</Characters>
  <Lines>37</Lines>
  <Paragraphs>10</Paragraphs>
  <TotalTime>29</TotalTime>
  <ScaleCrop>false</ScaleCrop>
  <LinksUpToDate>false</LinksUpToDate>
  <CharactersWithSpaces>5234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2023-10-12T08:32:00Z</dcterms:created>
  <dc:creator>DELL</dc:creator>
  <cp:lastModifiedBy>刘焱</cp:lastModifiedBy>
  <dcterms:modified xsi:type="dcterms:W3CDTF">2023-10-13T03:27:24Z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5845A119E0A44DFA84C6B9B0EF400D06_13</vt:lpwstr>
  </property>
</Properties>
</file>