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82" w:rsidRDefault="00BB01B3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天津经济技术开发区生态环境局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2022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615B82" w:rsidRDefault="00615B82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615B82" w:rsidRDefault="00BB01B3">
      <w:pPr>
        <w:pStyle w:val="aa"/>
        <w:numPr>
          <w:ilvl w:val="0"/>
          <w:numId w:val="1"/>
        </w:numPr>
        <w:spacing w:line="600" w:lineRule="exact"/>
        <w:ind w:firstLineChars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部门主要职责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）贯彻执行环境保护法律、法规和方针政策；拟订本区涉及工业企业的生态与环境保护发展目标、规划和年度计划，并组织实施和监督检查；组织制定涉及工业企业的环境保护地方性政策。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）承担预防、控制环境污染和环境破坏的责任，受管委会委托对重大经济和技术政策、发展规划以及重大经济开发计划进行环境影响评价。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）贯彻执行国家与地方环境质量和排放标准，组织落实涉及工业企业的总量减排指标，督察污染物减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排任务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完成情况，实施环境保护目标责任制和总量减排考核；组织制定涉及工业企业的主要污染物排放总量控制计划及监督实施。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）负责工业企业大气、水、土壤、噪声、光、工业固体废物、化学品和机动车等环境污染防治的监督管理。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）配合上级主管部门，协调、监督生态保护工作，组织开展生态环境质量状况评估工作，监督涉及工业企业对生态环境有影响自然资源开发利用活动、重要生态环境建设和生态破坏恢复工作，监督生物技术环境安全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）负</w:t>
      </w:r>
      <w:r>
        <w:rPr>
          <w:rFonts w:ascii="仿宋_GB2312" w:eastAsia="仿宋_GB2312" w:hAnsi="宋体" w:hint="eastAsia"/>
          <w:sz w:val="30"/>
          <w:szCs w:val="30"/>
        </w:rPr>
        <w:t>责环境监察执法工作，承担涉及工业企业的环境信访处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置；负责统筹协调和监督管理涉及工业企业的环境问题，依法实施环境行政处罚；牵头协调涉及工业企业的环境污染事故和生态破坏事件的调查处理，参与突发事件应急处理，协调解决环境污染纠纷。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）负责环境监测、统计和信息公开工作。组织实施环境执法监测、环境应急监测和污染源监督性监测。完成上级业务主管部门下达的环境监测任务。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）根据有关规定，负责环境保护方面的行政审批工作。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）负责推动绿色园区、循环经济、生态工业、清洁生产和</w:t>
      </w:r>
      <w:r>
        <w:rPr>
          <w:rFonts w:ascii="仿宋_GB2312" w:eastAsia="仿宋_GB2312" w:hAnsi="宋体" w:hint="eastAsia"/>
          <w:sz w:val="30"/>
          <w:szCs w:val="30"/>
        </w:rPr>
        <w:t>ISO14001</w:t>
      </w:r>
      <w:r>
        <w:rPr>
          <w:rFonts w:ascii="仿宋_GB2312" w:eastAsia="仿宋_GB2312" w:hAnsi="宋体" w:hint="eastAsia"/>
          <w:sz w:val="30"/>
          <w:szCs w:val="30"/>
        </w:rPr>
        <w:t>环境管理体系等推进绿色发展</w:t>
      </w:r>
      <w:r>
        <w:rPr>
          <w:rFonts w:ascii="仿宋_GB2312" w:eastAsia="仿宋_GB2312" w:hAnsi="宋体" w:hint="eastAsia"/>
          <w:sz w:val="30"/>
          <w:szCs w:val="30"/>
        </w:rPr>
        <w:t>方面的工作，制定并组织落实相关环境保护鼓励政策；组织国家、天津市、滨海新区以及本区环境保护政策兑现工作；参与指导和推动环保产业发展，应对气候变化工作。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）负责污染源普查、环境统计工作，负责智慧环保系统建设，开展环境数据收集及利用。协助开展环保税相关信息支持工作。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11</w:t>
      </w:r>
      <w:r>
        <w:rPr>
          <w:rFonts w:ascii="仿宋_GB2312" w:eastAsia="仿宋_GB2312" w:hAnsi="宋体" w:hint="eastAsia"/>
          <w:sz w:val="30"/>
          <w:szCs w:val="30"/>
        </w:rPr>
        <w:t>）贯彻落实本部门全面从严治党主体责任，严格落实基层党建工作，发挥党组织战斗堡垒作用和党员先锋模范作用。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）配合上级主管部门，开展核安全、辐射安全、放射源安全、电磁辐射、放射性废弃物等的监督管理，对有关放射性同位素、射线装置的安全和</w:t>
      </w:r>
      <w:r>
        <w:rPr>
          <w:rFonts w:ascii="仿宋_GB2312" w:eastAsia="仿宋_GB2312" w:hAnsi="宋体" w:hint="eastAsia"/>
          <w:sz w:val="30"/>
          <w:szCs w:val="30"/>
        </w:rPr>
        <w:t>防护工作实施监督管理。依法对危险废物的收集、贮存、利用和处理处置等进行监督管理。</w:t>
      </w:r>
    </w:p>
    <w:p w:rsidR="00615B82" w:rsidRDefault="00BB01B3">
      <w:pPr>
        <w:numPr>
          <w:ilvl w:val="0"/>
          <w:numId w:val="2"/>
        </w:num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部门机构设置情况</w:t>
      </w:r>
    </w:p>
    <w:p w:rsidR="00615B82" w:rsidRDefault="00BB01B3">
      <w:pPr>
        <w:pStyle w:val="aa"/>
        <w:spacing w:line="600" w:lineRule="exact"/>
        <w:ind w:firstLineChars="14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我局内设</w:t>
      </w: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个职能处室。分别为：办公室、行政审批科、法制宣教科、污染防治科、生态信息科、监察一队、监察二队、监察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科、监察二科。</w:t>
      </w:r>
    </w:p>
    <w:p w:rsidR="00615B82" w:rsidRDefault="00BB01B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6195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2518.36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6195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2518.36</w:t>
      </w:r>
      <w:r>
        <w:rPr>
          <w:rFonts w:eastAsia="仿宋_GB2312"/>
          <w:sz w:val="30"/>
          <w:szCs w:val="30"/>
        </w:rPr>
        <w:t>万元，包括</w:t>
      </w:r>
      <w:r>
        <w:rPr>
          <w:rFonts w:eastAsia="仿宋_GB2312" w:hint="eastAsia"/>
          <w:sz w:val="30"/>
          <w:szCs w:val="30"/>
        </w:rPr>
        <w:t>财政拨款预算收入</w:t>
      </w:r>
      <w:r>
        <w:rPr>
          <w:rFonts w:eastAsia="仿宋_GB2312"/>
          <w:sz w:val="30"/>
          <w:szCs w:val="30"/>
          <w:u w:val="single"/>
        </w:rPr>
        <w:t xml:space="preserve"> 6195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经营预算收入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0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投资预算收益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部门支出预算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6195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2518.36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万元，其中：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2110101</w:t>
      </w:r>
      <w:r>
        <w:rPr>
          <w:rFonts w:eastAsia="仿宋_GB2312" w:hint="eastAsia"/>
          <w:sz w:val="30"/>
          <w:szCs w:val="30"/>
        </w:rPr>
        <w:t>行政运行项目支出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3895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万元，主要用于人员支出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1735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，经费支出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39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万元，政务事务保障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20 </w:t>
      </w:r>
      <w:r>
        <w:rPr>
          <w:rFonts w:eastAsia="仿宋_GB2312" w:hint="eastAsia"/>
          <w:sz w:val="30"/>
          <w:szCs w:val="30"/>
        </w:rPr>
        <w:t>万元，污染防治专项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>80</w:t>
      </w:r>
      <w:r>
        <w:rPr>
          <w:rFonts w:eastAsia="仿宋_GB2312" w:hint="eastAsia"/>
          <w:sz w:val="30"/>
          <w:szCs w:val="30"/>
        </w:rPr>
        <w:t>万元，监测体系专项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006</w:t>
      </w:r>
      <w:r>
        <w:rPr>
          <w:rFonts w:eastAsia="仿宋_GB2312" w:hint="eastAsia"/>
          <w:sz w:val="30"/>
          <w:szCs w:val="30"/>
        </w:rPr>
        <w:t>万元，环境监控预警系统运维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</w:rPr>
        <w:t>万元，环境保护行政许可专项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>34</w:t>
      </w:r>
      <w:r>
        <w:rPr>
          <w:rFonts w:eastAsia="仿宋_GB2312" w:hint="eastAsia"/>
          <w:sz w:val="30"/>
          <w:szCs w:val="30"/>
        </w:rPr>
        <w:t>万元；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111001</w:t>
      </w:r>
      <w:r>
        <w:rPr>
          <w:rFonts w:eastAsia="仿宋_GB2312" w:hint="eastAsia"/>
          <w:sz w:val="30"/>
          <w:szCs w:val="30"/>
        </w:rPr>
        <w:t>能源节约利用项目支出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590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万元，主要用于区域高质量发展支出；</w:t>
      </w:r>
    </w:p>
    <w:p w:rsidR="00456068" w:rsidRDefault="00BB01B3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111103</w:t>
      </w:r>
      <w:r>
        <w:rPr>
          <w:rFonts w:eastAsia="仿宋_GB2312" w:hint="eastAsia"/>
          <w:sz w:val="30"/>
          <w:szCs w:val="30"/>
        </w:rPr>
        <w:t>污染减排专项支出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710 </w:t>
      </w:r>
      <w:r>
        <w:rPr>
          <w:rFonts w:eastAsia="仿宋_GB2312" w:hint="eastAsia"/>
          <w:sz w:val="30"/>
          <w:szCs w:val="30"/>
        </w:rPr>
        <w:t>万元，主要用于</w:t>
      </w:r>
      <w:r w:rsidR="00456068" w:rsidRPr="000D746B">
        <w:rPr>
          <w:rFonts w:ascii="仿宋_GB2312" w:eastAsia="仿宋_GB2312" w:hint="eastAsia"/>
          <w:sz w:val="30"/>
          <w:szCs w:val="30"/>
        </w:rPr>
        <w:t>企业环保类</w:t>
      </w:r>
      <w:r w:rsidR="00456068" w:rsidRPr="000D746B">
        <w:rPr>
          <w:rFonts w:ascii="仿宋_GB2312" w:eastAsia="仿宋_GB2312" w:hint="eastAsia"/>
          <w:sz w:val="30"/>
          <w:szCs w:val="30"/>
        </w:rPr>
        <w:lastRenderedPageBreak/>
        <w:t>项目补助支出</w:t>
      </w:r>
      <w:r w:rsidR="00456068">
        <w:rPr>
          <w:rFonts w:ascii="仿宋_GB2312" w:eastAsia="仿宋_GB2312" w:hint="eastAsia"/>
          <w:sz w:val="30"/>
          <w:szCs w:val="30"/>
        </w:rPr>
        <w:t>。</w:t>
      </w:r>
    </w:p>
    <w:p w:rsidR="00615B82" w:rsidRDefault="00BB01B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bookmarkStart w:id="0" w:name="_GoBack"/>
      <w:bookmarkEnd w:id="0"/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61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8</w:t>
      </w:r>
      <w:r>
        <w:rPr>
          <w:rFonts w:eastAsia="仿宋_GB2312" w:hint="eastAsia"/>
          <w:sz w:val="30"/>
          <w:szCs w:val="30"/>
          <w:u w:val="single"/>
        </w:rPr>
        <w:t xml:space="preserve">.00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印刷费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万元、咨询费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万元、手续费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万元水费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万元、电费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万元、邮电费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8</w:t>
      </w:r>
      <w:r>
        <w:rPr>
          <w:rFonts w:eastAsia="仿宋_GB2312" w:hint="eastAsia"/>
          <w:sz w:val="30"/>
          <w:szCs w:val="30"/>
          <w:u w:val="single"/>
        </w:rPr>
        <w:t xml:space="preserve">.00 </w:t>
      </w:r>
      <w:r>
        <w:rPr>
          <w:rFonts w:eastAsia="仿宋_GB2312" w:hint="eastAsia"/>
          <w:sz w:val="30"/>
          <w:szCs w:val="30"/>
        </w:rPr>
        <w:t>万元、维修（护）费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万元、租赁费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万元、劳务费</w:t>
      </w:r>
      <w:r>
        <w:rPr>
          <w:rFonts w:eastAsia="仿宋_GB2312" w:hint="eastAsia"/>
          <w:sz w:val="30"/>
          <w:szCs w:val="30"/>
          <w:u w:val="single"/>
        </w:rPr>
        <w:t>3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万元、委托业务费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>.00</w:t>
      </w:r>
      <w:r>
        <w:rPr>
          <w:rFonts w:eastAsia="仿宋_GB2312" w:hint="eastAsia"/>
          <w:sz w:val="30"/>
          <w:szCs w:val="30"/>
        </w:rPr>
        <w:t>万元、其他交通费用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>2.00</w:t>
      </w:r>
      <w:r>
        <w:rPr>
          <w:rFonts w:eastAsia="仿宋_GB2312" w:hint="eastAsia"/>
          <w:sz w:val="30"/>
          <w:szCs w:val="30"/>
        </w:rPr>
        <w:t>万元、其他商品与服务支出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2</w:t>
      </w:r>
      <w:r>
        <w:rPr>
          <w:rFonts w:eastAsia="仿宋_GB2312" w:hint="eastAsia"/>
          <w:sz w:val="30"/>
          <w:szCs w:val="30"/>
          <w:u w:val="single"/>
        </w:rPr>
        <w:t xml:space="preserve">.00 </w:t>
      </w:r>
      <w:r>
        <w:rPr>
          <w:rFonts w:eastAsia="仿宋_GB2312" w:hint="eastAsia"/>
          <w:sz w:val="30"/>
          <w:szCs w:val="30"/>
        </w:rPr>
        <w:t>万元。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615B82" w:rsidRDefault="00BB01B3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eastAsia="仿宋_GB2312"/>
          <w:sz w:val="30"/>
          <w:szCs w:val="30"/>
          <w:u w:val="single"/>
        </w:rPr>
        <w:t>1917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</w:p>
    <w:p w:rsidR="00615B82" w:rsidRDefault="00BB01B3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bookmarkStart w:id="1" w:name="_Hlk148618013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主要项目是：污染防治专项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43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万元、监测体系专项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9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32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万元、环境监控预警系统运维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8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万元、环境保护行政许可专项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61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</w:t>
      </w:r>
      <w:r w:rsidR="00746BF1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bookmarkEnd w:id="1"/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615B82" w:rsidRDefault="00BB01B3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FF"/>
          <w:sz w:val="30"/>
          <w:szCs w:val="30"/>
        </w:rPr>
      </w:pPr>
      <w:bookmarkStart w:id="2" w:name="_Hlk148618108"/>
      <w:r>
        <w:rPr>
          <w:rFonts w:eastAsia="仿宋_GB2312"/>
          <w:sz w:val="30"/>
          <w:szCs w:val="30"/>
        </w:rPr>
        <w:t>截至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底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部门各单位共有车辆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</w:rPr>
        <w:t>辆，其中：</w:t>
      </w:r>
      <w:r>
        <w:rPr>
          <w:rFonts w:ascii="仿宋_GB2312" w:eastAsia="仿宋_GB2312" w:hAnsi="宋体" w:cs="仿宋_GB2312" w:hint="eastAsia"/>
          <w:sz w:val="30"/>
          <w:szCs w:val="30"/>
        </w:rPr>
        <w:t>其中：副部（省）级及以上领导用车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sz w:val="30"/>
          <w:szCs w:val="30"/>
        </w:rPr>
        <w:t>辆、主要领导干部用车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eastAsia="仿宋_GB2312" w:hint="eastAsia"/>
          <w:sz w:val="30"/>
          <w:szCs w:val="30"/>
          <w:u w:val="single"/>
        </w:rPr>
        <w:t xml:space="preserve"> 0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eastAsia="仿宋_GB2312" w:hint="eastAsia"/>
          <w:sz w:val="30"/>
          <w:szCs w:val="30"/>
          <w:u w:val="single"/>
        </w:rPr>
        <w:t xml:space="preserve"> 0 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sz w:val="30"/>
          <w:szCs w:val="30"/>
        </w:rPr>
        <w:t>其他用车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sz w:val="30"/>
          <w:szCs w:val="30"/>
        </w:rPr>
        <w:t>辆。单价</w:t>
      </w:r>
      <w:r>
        <w:rPr>
          <w:rFonts w:ascii="仿宋_GB2312" w:eastAsia="仿宋_GB2312" w:hAnsi="宋体" w:cs="仿宋_GB2312" w:hint="eastAsia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sz w:val="30"/>
          <w:szCs w:val="30"/>
        </w:rPr>
        <w:t>万元以上的通用设备</w:t>
      </w:r>
      <w:r>
        <w:rPr>
          <w:rFonts w:eastAsia="仿宋_GB2312" w:hint="eastAsia"/>
          <w:sz w:val="30"/>
          <w:szCs w:val="30"/>
          <w:u w:val="single"/>
        </w:rPr>
        <w:t xml:space="preserve"> 0  </w:t>
      </w:r>
      <w:r>
        <w:rPr>
          <w:rFonts w:ascii="仿宋_GB2312" w:eastAsia="仿宋_GB2312" w:hAnsi="宋体" w:cs="仿宋_GB2312" w:hint="eastAsia"/>
          <w:sz w:val="30"/>
          <w:szCs w:val="30"/>
        </w:rPr>
        <w:t>台（套），单价</w:t>
      </w:r>
      <w:r>
        <w:rPr>
          <w:rFonts w:ascii="仿宋_GB2312" w:eastAsia="仿宋_GB2312" w:hAnsi="宋体" w:cs="仿宋_GB2312" w:hint="eastAsia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sz w:val="30"/>
          <w:szCs w:val="30"/>
        </w:rPr>
        <w:t>万元以上的专用设备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6BF1">
        <w:rPr>
          <w:rFonts w:eastAsia="仿宋_GB2312"/>
          <w:sz w:val="30"/>
          <w:szCs w:val="30"/>
          <w:u w:val="single"/>
        </w:rPr>
        <w:t>3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台（套）。</w:t>
      </w:r>
    </w:p>
    <w:bookmarkEnd w:id="2"/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615B82" w:rsidRDefault="00BB01B3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4 </w:t>
      </w:r>
      <w:proofErr w:type="gramStart"/>
      <w:r>
        <w:rPr>
          <w:rFonts w:eastAsia="仿宋_GB2312"/>
          <w:color w:val="000000"/>
          <w:sz w:val="30"/>
          <w:szCs w:val="30"/>
        </w:rPr>
        <w:t>个</w:t>
      </w:r>
      <w:proofErr w:type="gramEnd"/>
      <w:r>
        <w:rPr>
          <w:rFonts w:eastAsia="仿宋_GB2312"/>
          <w:color w:val="000000"/>
          <w:sz w:val="30"/>
          <w:szCs w:val="30"/>
        </w:rPr>
        <w:t>，涉及预算金额</w:t>
      </w:r>
      <w:r>
        <w:rPr>
          <w:rFonts w:eastAsia="仿宋_GB2312"/>
          <w:sz w:val="30"/>
          <w:szCs w:val="30"/>
          <w:u w:val="single"/>
        </w:rPr>
        <w:t xml:space="preserve"> 2101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</w:t>
      </w:r>
      <w:proofErr w:type="gramStart"/>
      <w:r>
        <w:rPr>
          <w:rFonts w:eastAsia="楷体_GB2312"/>
          <w:b/>
          <w:sz w:val="30"/>
          <w:szCs w:val="30"/>
        </w:rPr>
        <w:t>性名</w:t>
      </w:r>
      <w:proofErr w:type="gramEnd"/>
      <w:r>
        <w:rPr>
          <w:rFonts w:eastAsia="楷体_GB2312"/>
          <w:b/>
          <w:sz w:val="30"/>
          <w:szCs w:val="30"/>
        </w:rPr>
        <w:t>词解释</w:t>
      </w:r>
    </w:p>
    <w:p w:rsidR="00615B82" w:rsidRDefault="00BB01B3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15B82" w:rsidRDefault="00BB01B3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年财政拨款政府性基金预算支出预算表为空表。</w:t>
      </w:r>
    </w:p>
    <w:p w:rsidR="00615B82" w:rsidRDefault="00BB01B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年财政拨款“三公”预算表为空表。</w:t>
      </w:r>
    </w:p>
    <w:p w:rsidR="00615B82" w:rsidRDefault="00BB01B3">
      <w:pPr>
        <w:spacing w:line="6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本部门</w:t>
      </w:r>
      <w:r>
        <w:rPr>
          <w:rFonts w:eastAsia="仿宋_GB2312" w:hint="eastAsia"/>
          <w:sz w:val="30"/>
          <w:szCs w:val="30"/>
        </w:rPr>
        <w:t xml:space="preserve"> 2022</w:t>
      </w:r>
      <w:r>
        <w:rPr>
          <w:rFonts w:eastAsia="仿宋_GB2312" w:hint="eastAsia"/>
          <w:sz w:val="30"/>
          <w:szCs w:val="30"/>
        </w:rPr>
        <w:t>年国有资本经营预算支出情况表为空表。</w:t>
      </w:r>
    </w:p>
    <w:p w:rsidR="00615B82" w:rsidRDefault="00615B82">
      <w:pPr>
        <w:spacing w:line="600" w:lineRule="exact"/>
        <w:ind w:firstLineChars="200" w:firstLine="600"/>
        <w:jc w:val="left"/>
        <w:rPr>
          <w:rFonts w:eastAsia="楷体_GB2312"/>
          <w:sz w:val="30"/>
          <w:szCs w:val="30"/>
        </w:rPr>
      </w:pPr>
    </w:p>
    <w:sectPr w:rsidR="00615B82">
      <w:headerReference w:type="default" r:id="rId8"/>
      <w:footerReference w:type="even" r:id="rId9"/>
      <w:footerReference w:type="default" r:id="rId10"/>
      <w:pgSz w:w="11907" w:h="16840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B3" w:rsidRDefault="00BB01B3">
      <w:r>
        <w:separator/>
      </w:r>
    </w:p>
  </w:endnote>
  <w:endnote w:type="continuationSeparator" w:id="0">
    <w:p w:rsidR="00BB01B3" w:rsidRDefault="00BB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82" w:rsidRDefault="00BB01B3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B82" w:rsidRDefault="00615B8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82" w:rsidRDefault="00615B8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B3" w:rsidRDefault="00BB01B3">
      <w:r>
        <w:separator/>
      </w:r>
    </w:p>
  </w:footnote>
  <w:footnote w:type="continuationSeparator" w:id="0">
    <w:p w:rsidR="00BB01B3" w:rsidRDefault="00BB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82" w:rsidRDefault="00615B8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C91D22"/>
    <w:multiLevelType w:val="singleLevel"/>
    <w:tmpl w:val="ECC91D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E45A39"/>
    <w:multiLevelType w:val="multilevel"/>
    <w:tmpl w:val="64E45A3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4YWY1ZTU0NjliNTk3MTRiYTExZjk4ODBjZmRhM2IifQ=="/>
  </w:docVars>
  <w:rsids>
    <w:rsidRoot w:val="00280F94"/>
    <w:rsid w:val="000124B4"/>
    <w:rsid w:val="00033FA4"/>
    <w:rsid w:val="00042CBD"/>
    <w:rsid w:val="0008191B"/>
    <w:rsid w:val="000830B0"/>
    <w:rsid w:val="000A7545"/>
    <w:rsid w:val="000D28EF"/>
    <w:rsid w:val="000D38B1"/>
    <w:rsid w:val="0011727C"/>
    <w:rsid w:val="0012226B"/>
    <w:rsid w:val="00146288"/>
    <w:rsid w:val="0015244D"/>
    <w:rsid w:val="0016768A"/>
    <w:rsid w:val="00177894"/>
    <w:rsid w:val="001855F1"/>
    <w:rsid w:val="00190ACB"/>
    <w:rsid w:val="001923F4"/>
    <w:rsid w:val="001949FF"/>
    <w:rsid w:val="001B43A1"/>
    <w:rsid w:val="001C6249"/>
    <w:rsid w:val="001E4658"/>
    <w:rsid w:val="00217C63"/>
    <w:rsid w:val="00220225"/>
    <w:rsid w:val="00236983"/>
    <w:rsid w:val="00242426"/>
    <w:rsid w:val="00262306"/>
    <w:rsid w:val="00267AED"/>
    <w:rsid w:val="00272348"/>
    <w:rsid w:val="0027682A"/>
    <w:rsid w:val="002801B7"/>
    <w:rsid w:val="00280F94"/>
    <w:rsid w:val="00285662"/>
    <w:rsid w:val="002940FF"/>
    <w:rsid w:val="0029739B"/>
    <w:rsid w:val="002A6D33"/>
    <w:rsid w:val="002B2CE0"/>
    <w:rsid w:val="002B46A4"/>
    <w:rsid w:val="002D062E"/>
    <w:rsid w:val="002D13D4"/>
    <w:rsid w:val="002D7953"/>
    <w:rsid w:val="002E3245"/>
    <w:rsid w:val="002F2DCD"/>
    <w:rsid w:val="002F2F18"/>
    <w:rsid w:val="0032244B"/>
    <w:rsid w:val="00324C4C"/>
    <w:rsid w:val="00342B8C"/>
    <w:rsid w:val="00383807"/>
    <w:rsid w:val="00410D6D"/>
    <w:rsid w:val="00420AA9"/>
    <w:rsid w:val="00456068"/>
    <w:rsid w:val="00490900"/>
    <w:rsid w:val="004E3105"/>
    <w:rsid w:val="004F33EC"/>
    <w:rsid w:val="0052335D"/>
    <w:rsid w:val="00535ECC"/>
    <w:rsid w:val="0053631A"/>
    <w:rsid w:val="00537E60"/>
    <w:rsid w:val="00566327"/>
    <w:rsid w:val="00572D96"/>
    <w:rsid w:val="00586C5C"/>
    <w:rsid w:val="005A47F4"/>
    <w:rsid w:val="005A7B84"/>
    <w:rsid w:val="005B5349"/>
    <w:rsid w:val="005B604D"/>
    <w:rsid w:val="005C395E"/>
    <w:rsid w:val="005C4EE9"/>
    <w:rsid w:val="005E7306"/>
    <w:rsid w:val="005F1EC8"/>
    <w:rsid w:val="00615B82"/>
    <w:rsid w:val="00622226"/>
    <w:rsid w:val="00633075"/>
    <w:rsid w:val="006412B6"/>
    <w:rsid w:val="00663215"/>
    <w:rsid w:val="00666A79"/>
    <w:rsid w:val="00675E9E"/>
    <w:rsid w:val="00687BBB"/>
    <w:rsid w:val="006944A7"/>
    <w:rsid w:val="006A509E"/>
    <w:rsid w:val="006A75D9"/>
    <w:rsid w:val="006D47A9"/>
    <w:rsid w:val="006E2C36"/>
    <w:rsid w:val="006E76C9"/>
    <w:rsid w:val="006E78B2"/>
    <w:rsid w:val="00703421"/>
    <w:rsid w:val="007048EE"/>
    <w:rsid w:val="00715238"/>
    <w:rsid w:val="007222EE"/>
    <w:rsid w:val="00735685"/>
    <w:rsid w:val="007401AB"/>
    <w:rsid w:val="00746BF1"/>
    <w:rsid w:val="007631DE"/>
    <w:rsid w:val="00782119"/>
    <w:rsid w:val="007D2DB5"/>
    <w:rsid w:val="007D5005"/>
    <w:rsid w:val="00821E5A"/>
    <w:rsid w:val="00823016"/>
    <w:rsid w:val="0083495A"/>
    <w:rsid w:val="00865F07"/>
    <w:rsid w:val="0089508B"/>
    <w:rsid w:val="008A256F"/>
    <w:rsid w:val="008D6C66"/>
    <w:rsid w:val="008F1B91"/>
    <w:rsid w:val="00911E4E"/>
    <w:rsid w:val="00994298"/>
    <w:rsid w:val="009B37F3"/>
    <w:rsid w:val="009F60D4"/>
    <w:rsid w:val="00A06751"/>
    <w:rsid w:val="00A34EBA"/>
    <w:rsid w:val="00A64C49"/>
    <w:rsid w:val="00A96556"/>
    <w:rsid w:val="00AA13C4"/>
    <w:rsid w:val="00AA4222"/>
    <w:rsid w:val="00AD4FDA"/>
    <w:rsid w:val="00AE1712"/>
    <w:rsid w:val="00B14606"/>
    <w:rsid w:val="00B355A7"/>
    <w:rsid w:val="00B51494"/>
    <w:rsid w:val="00B53E2A"/>
    <w:rsid w:val="00B6672B"/>
    <w:rsid w:val="00B7677A"/>
    <w:rsid w:val="00B846B1"/>
    <w:rsid w:val="00B858C0"/>
    <w:rsid w:val="00BA6CC4"/>
    <w:rsid w:val="00BB01B3"/>
    <w:rsid w:val="00BC2967"/>
    <w:rsid w:val="00BD7440"/>
    <w:rsid w:val="00C01D5E"/>
    <w:rsid w:val="00C37951"/>
    <w:rsid w:val="00C46B12"/>
    <w:rsid w:val="00C7344E"/>
    <w:rsid w:val="00C77E43"/>
    <w:rsid w:val="00C811B5"/>
    <w:rsid w:val="00CC5FE9"/>
    <w:rsid w:val="00CE3A17"/>
    <w:rsid w:val="00CF21D5"/>
    <w:rsid w:val="00CF7A25"/>
    <w:rsid w:val="00D06818"/>
    <w:rsid w:val="00D313D3"/>
    <w:rsid w:val="00D33F00"/>
    <w:rsid w:val="00D50C01"/>
    <w:rsid w:val="00D57F9B"/>
    <w:rsid w:val="00D85076"/>
    <w:rsid w:val="00D87A52"/>
    <w:rsid w:val="00DC5C87"/>
    <w:rsid w:val="00DE13CC"/>
    <w:rsid w:val="00DE7661"/>
    <w:rsid w:val="00DE7CED"/>
    <w:rsid w:val="00E15AF8"/>
    <w:rsid w:val="00E977CB"/>
    <w:rsid w:val="00EA1CFB"/>
    <w:rsid w:val="00EB34FB"/>
    <w:rsid w:val="00EC1BB1"/>
    <w:rsid w:val="00EC498D"/>
    <w:rsid w:val="00EE2CA5"/>
    <w:rsid w:val="00EE6474"/>
    <w:rsid w:val="00F33852"/>
    <w:rsid w:val="00F564F9"/>
    <w:rsid w:val="00F57BC7"/>
    <w:rsid w:val="00F65200"/>
    <w:rsid w:val="00F957D8"/>
    <w:rsid w:val="00FB40A6"/>
    <w:rsid w:val="00FC00CF"/>
    <w:rsid w:val="00FC0CCE"/>
    <w:rsid w:val="00FC3F64"/>
    <w:rsid w:val="00FC53FD"/>
    <w:rsid w:val="00FD2FEE"/>
    <w:rsid w:val="00FD33D7"/>
    <w:rsid w:val="00FF5027"/>
    <w:rsid w:val="00FF6E52"/>
    <w:rsid w:val="1C6B4DD7"/>
    <w:rsid w:val="29773306"/>
    <w:rsid w:val="3FC421C6"/>
    <w:rsid w:val="641F2494"/>
    <w:rsid w:val="655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37443"/>
  <w15:docId w15:val="{4CCFE5A3-7491-49A1-B8EA-01F769D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8D6-7C78-41D4-861A-FB4D9910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350</Words>
  <Characters>2000</Characters>
  <Application>Microsoft Office Word</Application>
  <DocSecurity>0</DocSecurity>
  <Lines>16</Lines>
  <Paragraphs>4</Paragraphs>
  <ScaleCrop>false</ScaleCrop>
  <Company>微软中国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Administrator</cp:lastModifiedBy>
  <cp:revision>160</cp:revision>
  <cp:lastPrinted>2020-02-04T12:44:00Z</cp:lastPrinted>
  <dcterms:created xsi:type="dcterms:W3CDTF">2020-02-04T12:29:00Z</dcterms:created>
  <dcterms:modified xsi:type="dcterms:W3CDTF">2023-10-19T06:31:00Z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DCF0BCA4CB8B4ABEAB60B7C43B7154B5_12</vt:lpwstr>
  </property>
</Properties>
</file>