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黑体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36"/>
          <w:sz w:val="44"/>
          <w:szCs w:val="44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天津经开区2023年度第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批高新技术企业服务券服务机构拟备案名单</w:t>
      </w:r>
      <w:bookmarkEnd w:id="0"/>
    </w:p>
    <w:p>
      <w:pPr>
        <w:spacing w:line="5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4"/>
        <w:tblW w:w="80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6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机构名称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远航未来（天津）生产力促进有限公司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天津田望企业管理咨询有限公司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小微律政（天津）企业管理咨询有限公司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天津市捷路达生产力促进有限公司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金诺金诚（天津）企业管理有限公司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天津渤化讯创科技有限公司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玺名（天津）生产力促进有限公司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天津市百汇源知识产权代理有限公司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津滨（天津）生产力促进有限责任公司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金源和晟（天津）知识产权代理有限公司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辰星惠企（天津）科技有限公司</w:t>
            </w:r>
          </w:p>
        </w:tc>
      </w:tr>
    </w:tbl>
    <w:p>
      <w:pPr>
        <w:jc w:val="center"/>
        <w:rPr>
          <w:rFonts w:ascii="仿宋_GB2312" w:hAnsi="等线" w:eastAsia="仿宋_GB2312"/>
          <w:color w:val="000000"/>
          <w:sz w:val="30"/>
          <w:szCs w:val="30"/>
        </w:rPr>
      </w:pPr>
    </w:p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注：按登记备案时间顺序排序。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6D2978"/>
    <w:rsid w:val="00084258"/>
    <w:rsid w:val="004A4637"/>
    <w:rsid w:val="005110EE"/>
    <w:rsid w:val="0057000C"/>
    <w:rsid w:val="006D2978"/>
    <w:rsid w:val="007A7B24"/>
    <w:rsid w:val="00855C46"/>
    <w:rsid w:val="00A4600A"/>
    <w:rsid w:val="00B45469"/>
    <w:rsid w:val="00D565E9"/>
    <w:rsid w:val="00F52613"/>
    <w:rsid w:val="00F5381F"/>
    <w:rsid w:val="00F80215"/>
    <w:rsid w:val="16FA14F4"/>
    <w:rsid w:val="356326A9"/>
    <w:rsid w:val="495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</Words>
  <Characters>586</Characters>
  <Lines>4</Lines>
  <Paragraphs>1</Paragraphs>
  <TotalTime>12</TotalTime>
  <ScaleCrop>false</ScaleCrop>
  <LinksUpToDate>false</LinksUpToDate>
  <CharactersWithSpaces>687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2022-03-17T06:56:00Z</dcterms:created>
  <dc:creator>Windows 用户</dc:creator>
  <cp:lastModifiedBy>刘新海</cp:lastModifiedBy>
  <dcterms:modified xsi:type="dcterms:W3CDTF">2023-08-01T03:18:30Z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791D2D94BE4E40CFA787DBE3A4DEA2A4_13</vt:lpwstr>
  </property>
</Properties>
</file>