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88" w:lineRule="exact"/>
        <w:jc w:val="center"/>
        <w:textAlignment w:val="auto"/>
        <w:rPr>
          <w:rFonts w:ascii="方正小标宋简体" w:hAnsi="方正小标宋简体" w:eastAsia="方正小标宋简体" w:cs="方正小标宋简体"/>
          <w:sz w:val="44"/>
        </w:rPr>
      </w:pPr>
      <w:bookmarkStart w:id="0" w:name="_GoBack"/>
      <w:r>
        <w:rPr>
          <w:rFonts w:ascii="方正小标宋简体" w:hAnsi="方正小标宋简体" w:eastAsia="方正小标宋简体" w:cs="方正小标宋简体"/>
          <w:sz w:val="44"/>
        </w:rPr>
        <w:t>天津经济技术开发区“互联网+民宿”</w:t>
      </w:r>
    </w:p>
    <w:p>
      <w:pPr>
        <w:pageBreakBefore w:val="0"/>
        <w:kinsoku/>
        <w:wordWrap/>
        <w:overflowPunct/>
        <w:topLinePunct w:val="0"/>
        <w:autoSpaceDE/>
        <w:autoSpaceDN/>
        <w:bidi w:val="0"/>
        <w:spacing w:line="588" w:lineRule="exact"/>
        <w:jc w:val="center"/>
        <w:textAlignment w:val="auto"/>
        <w:rPr>
          <w:rFonts w:hint="eastAsia"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合规经营指引</w:t>
      </w:r>
      <w:r>
        <w:rPr>
          <w:rFonts w:hint="eastAsia" w:ascii="方正小标宋简体" w:hAnsi="方正小标宋简体" w:eastAsia="方正小标宋简体" w:cs="方正小标宋简体"/>
          <w:sz w:val="44"/>
        </w:rPr>
        <w:t>（</w:t>
      </w:r>
      <w:r>
        <w:rPr>
          <w:rFonts w:ascii="方正小标宋简体" w:hAnsi="方正小标宋简体" w:eastAsia="方正小标宋简体" w:cs="方正小标宋简体"/>
          <w:sz w:val="44"/>
        </w:rPr>
        <w:t>试行）</w:t>
      </w:r>
    </w:p>
    <w:bookmarkEnd w:id="0"/>
    <w:p>
      <w:pPr>
        <w:pageBreakBefore w:val="0"/>
        <w:kinsoku/>
        <w:wordWrap/>
        <w:overflowPunct/>
        <w:topLinePunct w:val="0"/>
        <w:autoSpaceDE/>
        <w:autoSpaceDN/>
        <w:bidi w:val="0"/>
        <w:spacing w:line="588" w:lineRule="exact"/>
        <w:jc w:val="center"/>
        <w:textAlignment w:val="auto"/>
        <w:rPr>
          <w:rFonts w:ascii="方正小标宋简体" w:hAnsi="方正小标宋简体" w:eastAsia="方正小标宋简体" w:cs="方正小标宋简体"/>
          <w:sz w:val="44"/>
        </w:rPr>
      </w:pPr>
    </w:p>
    <w:p>
      <w:pPr>
        <w:pageBreakBefore w:val="0"/>
        <w:kinsoku/>
        <w:wordWrap/>
        <w:overflowPunct/>
        <w:topLinePunct w:val="0"/>
        <w:autoSpaceDE/>
        <w:autoSpaceDN/>
        <w:bidi w:val="0"/>
        <w:spacing w:line="588" w:lineRule="exact"/>
        <w:ind w:firstLine="643"/>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b/>
          <w:sz w:val="32"/>
          <w:shd w:val="clear" w:color="auto" w:fill="FFFFFF"/>
        </w:rPr>
        <w:t>第一条</w:t>
      </w:r>
      <w:r>
        <w:rPr>
          <w:rFonts w:hint="eastAsia" w:ascii="仿宋_GB2312" w:hAnsi="仿宋_GB2312" w:eastAsia="仿宋_GB2312" w:cs="仿宋_GB2312"/>
          <w:b/>
          <w:sz w:val="32"/>
          <w:shd w:val="clear" w:color="auto" w:fill="FFFFFF"/>
        </w:rPr>
        <w:t xml:space="preserve"> </w:t>
      </w:r>
      <w:r>
        <w:rPr>
          <w:rFonts w:ascii="仿宋_GB2312" w:hAnsi="仿宋_GB2312" w:eastAsia="仿宋_GB2312" w:cs="仿宋_GB2312"/>
          <w:b/>
          <w:sz w:val="32"/>
          <w:shd w:val="clear" w:color="auto" w:fill="FFFFFF"/>
        </w:rPr>
        <w:t>【目的和依据】</w:t>
      </w:r>
      <w:r>
        <w:rPr>
          <w:rFonts w:ascii="仿宋_GB2312" w:hAnsi="仿宋_GB2312" w:eastAsia="仿宋_GB2312" w:cs="仿宋_GB2312"/>
          <w:sz w:val="32"/>
          <w:shd w:val="clear" w:color="auto" w:fill="FFFFFF"/>
        </w:rPr>
        <w:t>为进一步规范“互联网+民宿”行业管理，提升民宿网络交易平台和在线民宿经营者的依法合规经营意识，履行经营者主体责任和义务，提升民宿服务品质，维护消费者的合法权益，促进在线民宿行业高质量发展，依据《中华人民共和国消费者权益保护法》《中华人民共和国电子商务法》《公共场所卫生管理条例》《在线旅游经营服务管理暂行规定》《网络交易监督管理办法》《商品房屋租赁管理办法》《</w:t>
      </w:r>
      <w:r>
        <w:rPr>
          <w:rFonts w:hint="eastAsia" w:ascii="仿宋_GB2312" w:hAnsi="仿宋_GB2312" w:eastAsia="仿宋_GB2312" w:cs="仿宋_GB2312"/>
          <w:sz w:val="32"/>
          <w:shd w:val="clear" w:color="auto" w:fill="FFFFFF"/>
        </w:rPr>
        <w:t>国务院办公厅关于促进平台经济规范健康发展的指导意见</w:t>
      </w:r>
      <w:r>
        <w:rPr>
          <w:rFonts w:ascii="仿宋_GB2312" w:hAnsi="仿宋_GB2312" w:eastAsia="仿宋_GB2312" w:cs="仿宋_GB2312"/>
          <w:sz w:val="32"/>
          <w:shd w:val="clear" w:color="auto" w:fill="FFFFFF"/>
        </w:rPr>
        <w:t>》《</w:t>
      </w:r>
      <w:r>
        <w:rPr>
          <w:rFonts w:hint="eastAsia" w:ascii="仿宋_GB2312" w:hAnsi="仿宋_GB2312" w:eastAsia="仿宋_GB2312" w:cs="仿宋_GB2312"/>
          <w:sz w:val="32"/>
          <w:shd w:val="clear" w:color="auto" w:fill="FFFFFF"/>
        </w:rPr>
        <w:t>文化和旅游部、公安部、自然资源部、生态环境部、卫生健康委、应急部、市场监管总局、银保监会、文物局、乡村振兴局关于促进乡村民宿高质量发展的指导意见</w:t>
      </w:r>
      <w:r>
        <w:rPr>
          <w:rFonts w:ascii="仿宋_GB2312" w:hAnsi="仿宋_GB2312" w:eastAsia="仿宋_GB2312" w:cs="仿宋_GB2312"/>
          <w:sz w:val="32"/>
          <w:shd w:val="clear" w:color="auto" w:fill="FFFFFF"/>
        </w:rPr>
        <w:t>》等法律法规规章和文件规定，特制订本指引。</w:t>
      </w:r>
    </w:p>
    <w:p>
      <w:pPr>
        <w:pageBreakBefore w:val="0"/>
        <w:kinsoku/>
        <w:wordWrap/>
        <w:overflowPunct/>
        <w:topLinePunct w:val="0"/>
        <w:autoSpaceDE/>
        <w:autoSpaceDN/>
        <w:bidi w:val="0"/>
        <w:spacing w:line="588" w:lineRule="exact"/>
        <w:ind w:firstLine="643"/>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b/>
          <w:sz w:val="32"/>
          <w:shd w:val="clear" w:color="auto" w:fill="FFFFFF"/>
        </w:rPr>
        <w:t>第二条 【适用范围】</w:t>
      </w:r>
      <w:r>
        <w:rPr>
          <w:rFonts w:ascii="仿宋_GB2312" w:hAnsi="仿宋_GB2312" w:eastAsia="仿宋_GB2312" w:cs="仿宋_GB2312"/>
          <w:sz w:val="32"/>
          <w:shd w:val="clear" w:color="auto" w:fill="FFFFFF"/>
        </w:rPr>
        <w:t>本指引适用于在天津经济技术开发区注册的民宿网络交易平台经营者，以及通过该平台开展在线民宿的经营者。</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hint="eastAsia" w:ascii="仿宋_GB2312" w:hAnsi="仿宋_GB2312" w:eastAsia="仿宋_GB2312" w:cs="仿宋_GB2312"/>
          <w:sz w:val="32"/>
          <w:shd w:val="clear" w:color="auto" w:fill="FFFFFF"/>
        </w:rPr>
        <w:t>本指引所称</w:t>
      </w:r>
      <w:r>
        <w:rPr>
          <w:rFonts w:ascii="仿宋_GB2312" w:hAnsi="仿宋_GB2312" w:eastAsia="仿宋_GB2312" w:cs="仿宋_GB2312"/>
          <w:sz w:val="32"/>
          <w:shd w:val="clear" w:color="auto" w:fill="FFFFFF"/>
        </w:rPr>
        <w:t>民宿网络交易平台经营者（以下简称平台经营者）是指为民宿交易双方提供网络经营场所、交易撮合、信息发布等服务，供交易双方独立开展网络交易活动的经营者。</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hint="eastAsia" w:ascii="仿宋_GB2312" w:hAnsi="仿宋_GB2312" w:eastAsia="仿宋_GB2312" w:cs="仿宋_GB2312"/>
          <w:sz w:val="32"/>
          <w:shd w:val="clear" w:color="auto" w:fill="FFFFFF"/>
        </w:rPr>
        <w:t>本指引所称</w:t>
      </w:r>
      <w:r>
        <w:rPr>
          <w:rFonts w:ascii="仿宋_GB2312" w:hAnsi="仿宋_GB2312" w:eastAsia="仿宋_GB2312" w:cs="仿宋_GB2312"/>
          <w:sz w:val="32"/>
          <w:shd w:val="clear" w:color="auto" w:fill="FFFFFF"/>
        </w:rPr>
        <w:t>在线民宿经营者（以下简称民宿经营者）</w:t>
      </w:r>
      <w:r>
        <w:rPr>
          <w:rFonts w:hint="eastAsia" w:ascii="仿宋_GB2312" w:hAnsi="仿宋_GB2312" w:eastAsia="仿宋_GB2312" w:cs="仿宋_GB2312"/>
          <w:sz w:val="32"/>
          <w:shd w:val="clear" w:color="auto" w:fill="FFFFFF"/>
        </w:rPr>
        <w:t>是指</w:t>
      </w:r>
      <w:r>
        <w:rPr>
          <w:rFonts w:ascii="仿宋_GB2312" w:hAnsi="仿宋_GB2312" w:eastAsia="仿宋_GB2312" w:cs="仿宋_GB2312"/>
          <w:sz w:val="32"/>
          <w:shd w:val="clear" w:color="auto" w:fill="FFFFFF"/>
        </w:rPr>
        <w:t>通过网络交易平台发布信息，以房屋短期租赁（含网约房）、小规模宾馆、城市民宿、乡村民宿等形式提供住宿服务的经营者。</w:t>
      </w:r>
    </w:p>
    <w:p>
      <w:pPr>
        <w:pageBreakBefore w:val="0"/>
        <w:kinsoku/>
        <w:wordWrap/>
        <w:overflowPunct/>
        <w:topLinePunct w:val="0"/>
        <w:autoSpaceDE/>
        <w:autoSpaceDN/>
        <w:bidi w:val="0"/>
        <w:spacing w:line="588" w:lineRule="exact"/>
        <w:ind w:firstLine="643"/>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b/>
          <w:sz w:val="32"/>
          <w:shd w:val="clear" w:color="auto" w:fill="FFFFFF"/>
        </w:rPr>
        <w:t>第三条</w:t>
      </w:r>
      <w:r>
        <w:rPr>
          <w:rFonts w:ascii="仿宋_GB2312" w:hAnsi="仿宋_GB2312" w:eastAsia="仿宋_GB2312" w:cs="仿宋_GB2312"/>
          <w:b/>
          <w:sz w:val="32"/>
          <w:shd w:val="clear" w:color="auto" w:fill="FFFFFF"/>
        </w:rPr>
        <w:tab/>
      </w:r>
      <w:r>
        <w:rPr>
          <w:rFonts w:ascii="仿宋_GB2312" w:hAnsi="仿宋_GB2312" w:eastAsia="仿宋_GB2312" w:cs="仿宋_GB2312"/>
          <w:b/>
          <w:sz w:val="32"/>
          <w:shd w:val="clear" w:color="auto" w:fill="FFFFFF"/>
        </w:rPr>
        <w:t>【基本原则】</w:t>
      </w:r>
      <w:r>
        <w:rPr>
          <w:rFonts w:ascii="仿宋_GB2312" w:hAnsi="仿宋_GB2312" w:eastAsia="仿宋_GB2312" w:cs="仿宋_GB2312"/>
          <w:sz w:val="32"/>
          <w:shd w:val="clear" w:color="auto" w:fill="FFFFFF"/>
        </w:rPr>
        <w:t>平台经营者和民宿经营者</w:t>
      </w:r>
      <w:r>
        <w:rPr>
          <w:rFonts w:hint="eastAsia" w:ascii="仿宋_GB2312" w:hAnsi="仿宋_GB2312" w:eastAsia="仿宋_GB2312" w:cs="仿宋_GB2312"/>
          <w:sz w:val="32"/>
          <w:shd w:val="clear" w:color="auto" w:fill="FFFFFF"/>
        </w:rPr>
        <w:t>应当</w:t>
      </w:r>
      <w:r>
        <w:rPr>
          <w:rFonts w:ascii="仿宋_GB2312" w:hAnsi="仿宋_GB2312" w:eastAsia="仿宋_GB2312" w:cs="仿宋_GB2312"/>
          <w:sz w:val="32"/>
          <w:shd w:val="clear" w:color="auto" w:fill="FFFFFF"/>
        </w:rPr>
        <w:t>依照法律法规</w:t>
      </w:r>
      <w:r>
        <w:rPr>
          <w:rFonts w:hint="eastAsia" w:ascii="仿宋_GB2312" w:hAnsi="仿宋_GB2312" w:eastAsia="仿宋_GB2312" w:cs="仿宋_GB2312"/>
          <w:sz w:val="32"/>
          <w:shd w:val="clear" w:color="auto" w:fill="FFFFFF"/>
        </w:rPr>
        <w:t>关于</w:t>
      </w:r>
      <w:r>
        <w:rPr>
          <w:rFonts w:ascii="仿宋_GB2312" w:hAnsi="仿宋_GB2312" w:eastAsia="仿宋_GB2312" w:cs="仿宋_GB2312"/>
          <w:sz w:val="32"/>
          <w:shd w:val="clear" w:color="auto" w:fill="FFFFFF"/>
        </w:rPr>
        <w:t>注册地、房源地</w:t>
      </w:r>
      <w:r>
        <w:rPr>
          <w:rFonts w:hint="eastAsia" w:ascii="仿宋_GB2312" w:hAnsi="仿宋_GB2312" w:eastAsia="仿宋_GB2312" w:cs="仿宋_GB2312"/>
          <w:sz w:val="32"/>
          <w:shd w:val="clear" w:color="auto" w:fill="FFFFFF"/>
        </w:rPr>
        <w:t>的</w:t>
      </w:r>
      <w:r>
        <w:rPr>
          <w:rFonts w:ascii="仿宋_GB2312" w:hAnsi="仿宋_GB2312" w:eastAsia="仿宋_GB2312" w:cs="仿宋_GB2312"/>
          <w:sz w:val="32"/>
          <w:shd w:val="clear" w:color="auto" w:fill="FFFFFF"/>
        </w:rPr>
        <w:t>有关规定依法经营，规范自身行为，积极处理消费纠纷，严格落实主体责任，</w:t>
      </w:r>
      <w:r>
        <w:rPr>
          <w:rFonts w:hint="eastAsia" w:ascii="仿宋_GB2312" w:hAnsi="仿宋_GB2312" w:eastAsia="仿宋_GB2312" w:cs="仿宋_GB2312"/>
          <w:sz w:val="32"/>
          <w:shd w:val="clear" w:color="auto" w:fill="FFFFFF"/>
        </w:rPr>
        <w:t>确保消费者的合法权益不受侵害</w:t>
      </w:r>
      <w:r>
        <w:rPr>
          <w:rFonts w:ascii="仿宋_GB2312" w:hAnsi="仿宋_GB2312" w:eastAsia="仿宋_GB2312" w:cs="仿宋_GB2312"/>
          <w:sz w:val="32"/>
          <w:shd w:val="clear" w:color="auto" w:fill="FFFFFF"/>
        </w:rPr>
        <w:t>。</w:t>
      </w:r>
    </w:p>
    <w:p>
      <w:pPr>
        <w:pageBreakBefore w:val="0"/>
        <w:kinsoku/>
        <w:wordWrap/>
        <w:overflowPunct/>
        <w:topLinePunct w:val="0"/>
        <w:autoSpaceDE/>
        <w:autoSpaceDN/>
        <w:bidi w:val="0"/>
        <w:spacing w:line="588" w:lineRule="exact"/>
        <w:ind w:firstLine="643"/>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b/>
          <w:sz w:val="32"/>
          <w:shd w:val="clear" w:color="auto" w:fill="FFFFFF"/>
        </w:rPr>
        <w:t>第四条</w:t>
      </w:r>
      <w:r>
        <w:rPr>
          <w:rFonts w:ascii="仿宋_GB2312" w:hAnsi="仿宋_GB2312" w:eastAsia="仿宋_GB2312" w:cs="仿宋_GB2312"/>
          <w:b/>
          <w:sz w:val="32"/>
          <w:shd w:val="clear" w:color="auto" w:fill="FFFFFF"/>
        </w:rPr>
        <w:tab/>
      </w:r>
      <w:r>
        <w:rPr>
          <w:rFonts w:ascii="仿宋_GB2312" w:hAnsi="仿宋_GB2312" w:eastAsia="仿宋_GB2312" w:cs="仿宋_GB2312"/>
          <w:b/>
          <w:sz w:val="32"/>
          <w:shd w:val="clear" w:color="auto" w:fill="FFFFFF"/>
        </w:rPr>
        <w:t>【经营资质】</w:t>
      </w:r>
      <w:r>
        <w:rPr>
          <w:rFonts w:ascii="仿宋_GB2312" w:hAnsi="仿宋_GB2312" w:eastAsia="仿宋_GB2312" w:cs="仿宋_GB2312"/>
          <w:sz w:val="32"/>
          <w:shd w:val="clear" w:color="auto" w:fill="FFFFFF"/>
        </w:rPr>
        <w:t>平台经营者和民宿经营者应当依法取得营业执照，从事旅行社业务的，还应当取得旅行社业务经营许可。平台经营者和民宿经营者应当在网站或APP主页显著位置，持续公示营业执照和其它许可、备案信息。</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hint="eastAsia" w:ascii="仿宋_GB2312" w:hAnsi="仿宋_GB2312" w:eastAsia="仿宋_GB2312" w:cs="仿宋_GB2312"/>
          <w:sz w:val="32"/>
          <w:shd w:val="clear" w:color="auto" w:fill="FFFFFF"/>
        </w:rPr>
        <w:t>个人利用闲置房屋提供短租和其它相应非许可类配套服务的，年交易额累计不超过10万元的，按照有关规定可以不办理营业执照。</w:t>
      </w:r>
      <w:r>
        <w:rPr>
          <w:rFonts w:ascii="仿宋_GB2312" w:hAnsi="仿宋_GB2312" w:eastAsia="仿宋_GB2312" w:cs="仿宋_GB2312"/>
          <w:sz w:val="32"/>
          <w:shd w:val="clear" w:color="auto" w:fill="FFFFFF"/>
        </w:rPr>
        <w:t>经营者或房源所在地有关部门对营业执照、房屋出租备案、卫生、消防、治安等方面有特殊要求的，从其规定。</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平台经营者应以显著方式区分标记已取得营业执照和未取得营业执照的经营者，确保消费者能够清晰辨认。</w:t>
      </w:r>
    </w:p>
    <w:p>
      <w:pPr>
        <w:pageBreakBefore w:val="0"/>
        <w:kinsoku/>
        <w:wordWrap/>
        <w:overflowPunct/>
        <w:topLinePunct w:val="0"/>
        <w:autoSpaceDE/>
        <w:autoSpaceDN/>
        <w:bidi w:val="0"/>
        <w:spacing w:line="588" w:lineRule="exact"/>
        <w:ind w:firstLine="643"/>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b/>
          <w:sz w:val="32"/>
          <w:shd w:val="clear" w:color="auto" w:fill="FFFFFF"/>
        </w:rPr>
        <w:t>第五条</w:t>
      </w:r>
      <w:r>
        <w:rPr>
          <w:rFonts w:ascii="仿宋_GB2312" w:hAnsi="仿宋_GB2312" w:eastAsia="仿宋_GB2312" w:cs="仿宋_GB2312"/>
          <w:b/>
          <w:sz w:val="32"/>
          <w:shd w:val="clear" w:color="auto" w:fill="FFFFFF"/>
        </w:rPr>
        <w:tab/>
      </w:r>
      <w:r>
        <w:rPr>
          <w:rFonts w:ascii="仿宋_GB2312" w:hAnsi="仿宋_GB2312" w:eastAsia="仿宋_GB2312" w:cs="仿宋_GB2312"/>
          <w:b/>
          <w:sz w:val="32"/>
          <w:shd w:val="clear" w:color="auto" w:fill="FFFFFF"/>
        </w:rPr>
        <w:t>【信息档案】</w:t>
      </w:r>
      <w:r>
        <w:rPr>
          <w:rFonts w:hint="eastAsia" w:ascii="仿宋_GB2312" w:hAnsi="仿宋_GB2312" w:eastAsia="仿宋_GB2312" w:cs="仿宋_GB2312"/>
          <w:sz w:val="32"/>
          <w:shd w:val="clear" w:color="auto" w:fill="FFFFFF"/>
        </w:rPr>
        <w:t>民宿经营者入驻</w:t>
      </w:r>
      <w:r>
        <w:rPr>
          <w:rFonts w:ascii="仿宋_GB2312" w:hAnsi="仿宋_GB2312" w:eastAsia="仿宋_GB2312" w:cs="仿宋_GB2312"/>
          <w:sz w:val="32"/>
          <w:shd w:val="clear" w:color="auto" w:fill="FFFFFF"/>
        </w:rPr>
        <w:t>民宿网络交易平台</w:t>
      </w:r>
      <w:r>
        <w:rPr>
          <w:rFonts w:hint="eastAsia" w:ascii="仿宋_GB2312" w:hAnsi="仿宋_GB2312" w:eastAsia="仿宋_GB2312" w:cs="仿宋_GB2312"/>
          <w:sz w:val="32"/>
          <w:shd w:val="clear" w:color="auto" w:fill="FFFFFF"/>
        </w:rPr>
        <w:t>，应按照平台要求提供相关材料，具体包括：</w:t>
      </w:r>
      <w:r>
        <w:rPr>
          <w:rFonts w:ascii="仿宋_GB2312" w:hAnsi="仿宋_GB2312" w:eastAsia="仿宋_GB2312" w:cs="仿宋_GB2312"/>
          <w:sz w:val="32"/>
          <w:shd w:val="clear" w:color="auto" w:fill="FFFFFF"/>
        </w:rPr>
        <w:t>合法经营证明（营业执照及其他许可证、备案材料）、自然人经营者身份证明、房屋使用证明（含产权人同意房屋用于经营的证明）、联系方式等信息</w:t>
      </w:r>
      <w:r>
        <w:rPr>
          <w:rFonts w:hint="eastAsia" w:ascii="仿宋_GB2312" w:hAnsi="仿宋_GB2312" w:eastAsia="仿宋_GB2312" w:cs="仿宋_GB2312"/>
          <w:sz w:val="32"/>
          <w:shd w:val="clear" w:color="auto" w:fill="FFFFFF"/>
        </w:rPr>
        <w:t>。</w:t>
      </w:r>
      <w:r>
        <w:rPr>
          <w:rFonts w:ascii="仿宋_GB2312" w:hAnsi="仿宋_GB2312" w:eastAsia="仿宋_GB2312" w:cs="仿宋_GB2312"/>
          <w:sz w:val="32"/>
          <w:shd w:val="clear" w:color="auto" w:fill="FFFFFF"/>
        </w:rPr>
        <w:t>平台经营者应当根据业务类型、法律法规、属地规范性文件要求审核民宿经营者资质，并建立民宿经营者档案。</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平台经营者应当对上述证明材料和信息真实性进行核验，无法</w:t>
      </w:r>
      <w:r>
        <w:rPr>
          <w:rFonts w:hint="eastAsia" w:ascii="仿宋_GB2312" w:hAnsi="仿宋_GB2312" w:eastAsia="仿宋_GB2312" w:cs="仿宋_GB2312"/>
          <w:sz w:val="32"/>
          <w:shd w:val="clear" w:color="auto" w:fill="FFFFFF"/>
        </w:rPr>
        <w:t>实现线上核验</w:t>
      </w:r>
      <w:r>
        <w:rPr>
          <w:rFonts w:ascii="仿宋_GB2312" w:hAnsi="仿宋_GB2312" w:eastAsia="仿宋_GB2312" w:cs="仿宋_GB2312"/>
          <w:sz w:val="32"/>
          <w:shd w:val="clear" w:color="auto" w:fill="FFFFFF"/>
        </w:rPr>
        <w:t>的，应当采取线下实地核验或其它可以保证验真效果的方式。</w:t>
      </w:r>
      <w:r>
        <w:rPr>
          <w:rFonts w:hint="eastAsia" w:ascii="仿宋_GB2312" w:hAnsi="仿宋_GB2312" w:eastAsia="仿宋_GB2312" w:cs="仿宋_GB2312"/>
          <w:sz w:val="32"/>
          <w:shd w:val="clear" w:color="auto" w:fill="FFFFFF"/>
        </w:rPr>
        <w:t>民宿</w:t>
      </w:r>
      <w:r>
        <w:rPr>
          <w:rFonts w:ascii="仿宋_GB2312" w:hAnsi="仿宋_GB2312" w:eastAsia="仿宋_GB2312" w:cs="仿宋_GB2312"/>
          <w:sz w:val="32"/>
          <w:shd w:val="clear" w:color="auto" w:fill="FFFFFF"/>
        </w:rPr>
        <w:t>地图定位应当根据房屋审核确认地址自动生成，民宿经营者</w:t>
      </w:r>
      <w:r>
        <w:rPr>
          <w:rFonts w:hint="eastAsia" w:ascii="仿宋_GB2312" w:hAnsi="仿宋_GB2312" w:eastAsia="仿宋_GB2312" w:cs="仿宋_GB2312"/>
          <w:sz w:val="32"/>
          <w:shd w:val="clear" w:color="auto" w:fill="FFFFFF"/>
        </w:rPr>
        <w:t>不得</w:t>
      </w:r>
      <w:r>
        <w:rPr>
          <w:rFonts w:ascii="仿宋_GB2312" w:hAnsi="仿宋_GB2312" w:eastAsia="仿宋_GB2312" w:cs="仿宋_GB2312"/>
          <w:sz w:val="32"/>
          <w:shd w:val="clear" w:color="auto" w:fill="FFFFFF"/>
        </w:rPr>
        <w:t>任意修改地图定位。出现定位不准确情形的，民宿经营者</w:t>
      </w:r>
      <w:r>
        <w:rPr>
          <w:rFonts w:hint="eastAsia" w:ascii="仿宋_GB2312" w:hAnsi="仿宋_GB2312" w:eastAsia="仿宋_GB2312" w:cs="仿宋_GB2312"/>
          <w:sz w:val="32"/>
          <w:shd w:val="clear" w:color="auto" w:fill="FFFFFF"/>
        </w:rPr>
        <w:t>可以</w:t>
      </w:r>
      <w:r>
        <w:rPr>
          <w:rFonts w:ascii="仿宋_GB2312" w:hAnsi="仿宋_GB2312" w:eastAsia="仿宋_GB2312" w:cs="仿宋_GB2312"/>
          <w:sz w:val="32"/>
          <w:shd w:val="clear" w:color="auto" w:fill="FFFFFF"/>
        </w:rPr>
        <w:t>在500米范围内进行定位调整，</w:t>
      </w:r>
      <w:r>
        <w:rPr>
          <w:rFonts w:hint="eastAsia" w:ascii="仿宋_GB2312" w:hAnsi="仿宋_GB2312" w:eastAsia="仿宋_GB2312" w:cs="仿宋_GB2312"/>
          <w:sz w:val="32"/>
          <w:shd w:val="clear" w:color="auto" w:fill="FFFFFF"/>
        </w:rPr>
        <w:t>确保</w:t>
      </w:r>
      <w:r>
        <w:rPr>
          <w:rFonts w:ascii="仿宋_GB2312" w:hAnsi="仿宋_GB2312" w:eastAsia="仿宋_GB2312" w:cs="仿宋_GB2312"/>
          <w:sz w:val="32"/>
          <w:shd w:val="clear" w:color="auto" w:fill="FFFFFF"/>
        </w:rPr>
        <w:t>落地位置合理。</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平台经营者应当对未办理营业执照的民宿经营者实施动态监测，及时提醒年经营额超过10万元的自然人按规定办理营业执照</w:t>
      </w:r>
      <w:r>
        <w:rPr>
          <w:rFonts w:hint="eastAsia" w:ascii="仿宋_GB2312" w:hAnsi="仿宋_GB2312" w:eastAsia="仿宋_GB2312" w:cs="仿宋_GB2312"/>
          <w:sz w:val="32"/>
          <w:shd w:val="clear" w:color="auto" w:fill="FFFFFF"/>
        </w:rPr>
        <w:t>并设立整改期。整改期届满仍未办理营业执照</w:t>
      </w:r>
      <w:r>
        <w:rPr>
          <w:rFonts w:ascii="仿宋_GB2312" w:hAnsi="仿宋_GB2312" w:eastAsia="仿宋_GB2312" w:cs="仿宋_GB2312"/>
          <w:sz w:val="32"/>
          <w:shd w:val="clear" w:color="auto" w:fill="FFFFFF"/>
        </w:rPr>
        <w:t>的经营者，采取</w:t>
      </w:r>
      <w:r>
        <w:rPr>
          <w:rFonts w:hint="eastAsia" w:ascii="仿宋_GB2312" w:hAnsi="仿宋_GB2312" w:eastAsia="仿宋_GB2312" w:cs="仿宋_GB2312"/>
          <w:sz w:val="32"/>
          <w:shd w:val="clear" w:color="auto" w:fill="FFFFFF"/>
        </w:rPr>
        <w:t>平台</w:t>
      </w:r>
      <w:r>
        <w:rPr>
          <w:rFonts w:ascii="仿宋_GB2312" w:hAnsi="仿宋_GB2312" w:eastAsia="仿宋_GB2312" w:cs="仿宋_GB2312"/>
          <w:sz w:val="32"/>
          <w:shd w:val="clear" w:color="auto" w:fill="FFFFFF"/>
        </w:rPr>
        <w:t>下架等处理措施。</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u w:val="single"/>
          <w:shd w:val="clear" w:color="auto" w:fill="FFFFFF"/>
        </w:rPr>
      </w:pPr>
      <w:r>
        <w:rPr>
          <w:rFonts w:ascii="仿宋_GB2312" w:hAnsi="仿宋_GB2312" w:eastAsia="仿宋_GB2312" w:cs="仿宋_GB2312"/>
          <w:sz w:val="32"/>
          <w:shd w:val="clear" w:color="auto" w:fill="FFFFFF"/>
        </w:rPr>
        <w:t>平台经营者应当保存平台上发布的商品和服务信息、交易信息、变更记录及变更前信息</w:t>
      </w:r>
      <w:r>
        <w:rPr>
          <w:rFonts w:hint="eastAsia" w:ascii="仿宋_GB2312" w:hAnsi="仿宋_GB2312" w:eastAsia="仿宋_GB2312" w:cs="仿宋_GB2312"/>
          <w:sz w:val="32"/>
          <w:shd w:val="clear" w:color="auto" w:fill="FFFFFF"/>
        </w:rPr>
        <w:t>。</w:t>
      </w:r>
      <w:r>
        <w:rPr>
          <w:rFonts w:ascii="仿宋_GB2312" w:hAnsi="仿宋_GB2312" w:eastAsia="仿宋_GB2312" w:cs="仿宋_GB2312"/>
          <w:sz w:val="32"/>
          <w:shd w:val="clear" w:color="auto" w:fill="FFFFFF"/>
        </w:rPr>
        <w:t>保存时间自交易完成之日起不少于三年；民宿经营者主体信息保存时间自其退出平台之日起不少于三年。</w:t>
      </w:r>
    </w:p>
    <w:p>
      <w:pPr>
        <w:pageBreakBefore w:val="0"/>
        <w:kinsoku/>
        <w:wordWrap/>
        <w:overflowPunct/>
        <w:topLinePunct w:val="0"/>
        <w:autoSpaceDE/>
        <w:autoSpaceDN/>
        <w:bidi w:val="0"/>
        <w:spacing w:line="588" w:lineRule="exact"/>
        <w:ind w:firstLine="643"/>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b/>
          <w:sz w:val="32"/>
          <w:shd w:val="clear" w:color="auto" w:fill="FFFFFF"/>
        </w:rPr>
        <w:t>第六条</w:t>
      </w:r>
      <w:r>
        <w:rPr>
          <w:rFonts w:ascii="仿宋_GB2312" w:hAnsi="仿宋_GB2312" w:eastAsia="仿宋_GB2312" w:cs="仿宋_GB2312"/>
          <w:b/>
          <w:sz w:val="32"/>
          <w:shd w:val="clear" w:color="auto" w:fill="FFFFFF"/>
        </w:rPr>
        <w:tab/>
      </w:r>
      <w:r>
        <w:rPr>
          <w:rFonts w:ascii="仿宋_GB2312" w:hAnsi="仿宋_GB2312" w:eastAsia="仿宋_GB2312" w:cs="仿宋_GB2312"/>
          <w:b/>
          <w:sz w:val="32"/>
          <w:shd w:val="clear" w:color="auto" w:fill="FFFFFF"/>
        </w:rPr>
        <w:t>【信息收集使用】</w:t>
      </w:r>
      <w:r>
        <w:rPr>
          <w:rFonts w:ascii="仿宋_GB2312" w:hAnsi="仿宋_GB2312" w:eastAsia="仿宋_GB2312" w:cs="仿宋_GB2312"/>
          <w:sz w:val="32"/>
          <w:shd w:val="clear" w:color="auto" w:fill="FFFFFF"/>
        </w:rPr>
        <w:t>平台经营者应当明示收集、使用个人信息的目的、方式和范围，并经消费者同意。对收集的个人信息应当严格保密，除依法配合监管执法外，未经被收集者授权同意，不得向包括关联方在内的任何第三方提供。</w:t>
      </w:r>
    </w:p>
    <w:p>
      <w:pPr>
        <w:pageBreakBefore w:val="0"/>
        <w:kinsoku/>
        <w:wordWrap/>
        <w:overflowPunct/>
        <w:topLinePunct w:val="0"/>
        <w:autoSpaceDE/>
        <w:autoSpaceDN/>
        <w:bidi w:val="0"/>
        <w:spacing w:line="588" w:lineRule="exact"/>
        <w:ind w:firstLine="643"/>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b/>
          <w:sz w:val="32"/>
          <w:shd w:val="clear" w:color="auto" w:fill="FFFFFF"/>
        </w:rPr>
        <w:t>第七条</w:t>
      </w:r>
      <w:r>
        <w:rPr>
          <w:rFonts w:ascii="仿宋_GB2312" w:hAnsi="仿宋_GB2312" w:eastAsia="仿宋_GB2312" w:cs="仿宋_GB2312"/>
          <w:b/>
          <w:sz w:val="32"/>
          <w:shd w:val="clear" w:color="auto" w:fill="FFFFFF"/>
        </w:rPr>
        <w:tab/>
      </w:r>
      <w:r>
        <w:rPr>
          <w:rFonts w:ascii="仿宋_GB2312" w:hAnsi="仿宋_GB2312" w:eastAsia="仿宋_GB2312" w:cs="仿宋_GB2312"/>
          <w:b/>
          <w:sz w:val="32"/>
          <w:shd w:val="clear" w:color="auto" w:fill="FFFFFF"/>
        </w:rPr>
        <w:t>【规范广告宣传】</w:t>
      </w:r>
      <w:r>
        <w:rPr>
          <w:rFonts w:ascii="仿宋_GB2312" w:hAnsi="仿宋_GB2312" w:eastAsia="仿宋_GB2312" w:cs="仿宋_GB2312"/>
          <w:sz w:val="32"/>
          <w:shd w:val="clear" w:color="auto" w:fill="FFFFFF"/>
        </w:rPr>
        <w:t>民宿经营者承担</w:t>
      </w:r>
      <w:r>
        <w:rPr>
          <w:rFonts w:hint="eastAsia" w:ascii="仿宋_GB2312" w:hAnsi="仿宋_GB2312" w:eastAsia="仿宋_GB2312" w:cs="仿宋_GB2312"/>
          <w:sz w:val="32"/>
          <w:shd w:val="clear" w:color="auto" w:fill="FFFFFF"/>
        </w:rPr>
        <w:t>房源</w:t>
      </w:r>
      <w:r>
        <w:rPr>
          <w:rFonts w:ascii="仿宋_GB2312" w:hAnsi="仿宋_GB2312" w:eastAsia="仿宋_GB2312" w:cs="仿宋_GB2312"/>
          <w:sz w:val="32"/>
          <w:shd w:val="clear" w:color="auto" w:fill="FFFFFF"/>
        </w:rPr>
        <w:t>信息发布的主体责任。为充分保障消费者的知情权和选择权，房源信息上传应当全面、真实、准确，不得发布与实际房型、面积、地点位置、卫生状况、设备配套、比较或承诺价格不符的虚假信息，包括但不限于文字、图片和地图定位</w:t>
      </w:r>
      <w:r>
        <w:rPr>
          <w:rFonts w:hint="eastAsia" w:ascii="仿宋_GB2312" w:hAnsi="仿宋_GB2312" w:eastAsia="仿宋_GB2312" w:cs="仿宋_GB2312"/>
          <w:sz w:val="32"/>
          <w:shd w:val="clear" w:color="auto" w:fill="FFFFFF"/>
        </w:rPr>
        <w:t>等</w:t>
      </w:r>
      <w:r>
        <w:rPr>
          <w:rFonts w:ascii="仿宋_GB2312" w:hAnsi="仿宋_GB2312" w:eastAsia="仿宋_GB2312" w:cs="仿宋_GB2312"/>
          <w:sz w:val="32"/>
          <w:shd w:val="clear" w:color="auto" w:fill="FFFFFF"/>
        </w:rPr>
        <w:t>。</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平台经营者对民宿经营者发布的信息开展在线监控，发现有违反法律、行政法规等禁止发布的信息的行为，应当及时采取必要措施予以制止，并保存记录。</w:t>
      </w:r>
    </w:p>
    <w:p>
      <w:pPr>
        <w:pageBreakBefore w:val="0"/>
        <w:kinsoku/>
        <w:wordWrap/>
        <w:overflowPunct/>
        <w:topLinePunct w:val="0"/>
        <w:autoSpaceDE/>
        <w:autoSpaceDN/>
        <w:bidi w:val="0"/>
        <w:spacing w:line="588" w:lineRule="exact"/>
        <w:ind w:firstLine="643"/>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b/>
          <w:sz w:val="32"/>
          <w:shd w:val="clear" w:color="auto" w:fill="FFFFFF"/>
        </w:rPr>
        <w:t>第八条</w:t>
      </w:r>
      <w:r>
        <w:rPr>
          <w:rFonts w:ascii="仿宋_GB2312" w:hAnsi="仿宋_GB2312" w:eastAsia="仿宋_GB2312" w:cs="仿宋_GB2312"/>
          <w:b/>
          <w:sz w:val="32"/>
          <w:shd w:val="clear" w:color="auto" w:fill="FFFFFF"/>
        </w:rPr>
        <w:tab/>
      </w:r>
      <w:r>
        <w:rPr>
          <w:rFonts w:ascii="仿宋_GB2312" w:hAnsi="仿宋_GB2312" w:eastAsia="仿宋_GB2312" w:cs="仿宋_GB2312"/>
          <w:b/>
          <w:sz w:val="32"/>
          <w:shd w:val="clear" w:color="auto" w:fill="FFFFFF"/>
        </w:rPr>
        <w:t>【规范价格行为】</w:t>
      </w:r>
      <w:r>
        <w:rPr>
          <w:rFonts w:ascii="仿宋_GB2312" w:hAnsi="仿宋_GB2312" w:eastAsia="仿宋_GB2312" w:cs="仿宋_GB2312"/>
          <w:sz w:val="32"/>
          <w:shd w:val="clear" w:color="auto" w:fill="FFFFFF"/>
        </w:rPr>
        <w:t>民宿经营者应当明码标价，不得在标价外加收价款，不得任意加价销售、哄抬物价、恶意毁约。平台经营者应当</w:t>
      </w:r>
      <w:r>
        <w:rPr>
          <w:rFonts w:hint="eastAsia" w:ascii="仿宋_GB2312" w:hAnsi="仿宋_GB2312" w:eastAsia="仿宋_GB2312" w:cs="仿宋_GB2312"/>
          <w:sz w:val="32"/>
          <w:shd w:val="clear" w:color="auto" w:fill="FFFFFF"/>
        </w:rPr>
        <w:t>制定</w:t>
      </w:r>
      <w:r>
        <w:rPr>
          <w:rFonts w:ascii="仿宋_GB2312" w:hAnsi="仿宋_GB2312" w:eastAsia="仿宋_GB2312" w:cs="仿宋_GB2312"/>
          <w:sz w:val="32"/>
          <w:shd w:val="clear" w:color="auto" w:fill="FFFFFF"/>
        </w:rPr>
        <w:t>旅游旺季和重大节假日期间价格规则及</w:t>
      </w:r>
      <w:r>
        <w:rPr>
          <w:rFonts w:hint="eastAsia" w:ascii="仿宋_GB2312" w:hAnsi="仿宋_GB2312" w:eastAsia="仿宋_GB2312" w:cs="仿宋_GB2312"/>
          <w:sz w:val="32"/>
          <w:shd w:val="clear" w:color="auto" w:fill="FFFFFF"/>
        </w:rPr>
        <w:t>相关</w:t>
      </w:r>
      <w:r>
        <w:rPr>
          <w:rFonts w:ascii="仿宋_GB2312" w:hAnsi="仿宋_GB2312" w:eastAsia="仿宋_GB2312" w:cs="仿宋_GB2312"/>
          <w:sz w:val="32"/>
          <w:shd w:val="clear" w:color="auto" w:fill="FFFFFF"/>
        </w:rPr>
        <w:t>应急预案。</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民宿经营者恶意毁约的，应当退还消费者订单全部费用</w:t>
      </w:r>
      <w:r>
        <w:rPr>
          <w:rFonts w:hint="eastAsia" w:ascii="仿宋_GB2312" w:hAnsi="仿宋_GB2312" w:eastAsia="仿宋_GB2312" w:cs="仿宋_GB2312"/>
          <w:sz w:val="32"/>
          <w:shd w:val="clear" w:color="auto" w:fill="FFFFFF"/>
        </w:rPr>
        <w:t>，</w:t>
      </w:r>
      <w:r>
        <w:rPr>
          <w:rFonts w:ascii="仿宋_GB2312" w:hAnsi="仿宋_GB2312" w:eastAsia="仿宋_GB2312" w:cs="仿宋_GB2312"/>
          <w:sz w:val="32"/>
          <w:shd w:val="clear" w:color="auto" w:fill="FFFFFF"/>
        </w:rPr>
        <w:t>并支付订单全部费用三倍的赔偿金，赔偿金额不足五百元的，</w:t>
      </w:r>
      <w:r>
        <w:rPr>
          <w:rFonts w:hint="eastAsia" w:ascii="仿宋_GB2312" w:hAnsi="仿宋_GB2312" w:eastAsia="仿宋_GB2312" w:cs="仿宋_GB2312"/>
          <w:sz w:val="32"/>
          <w:shd w:val="clear" w:color="auto" w:fill="FFFFFF"/>
        </w:rPr>
        <w:t>以五百元为准</w:t>
      </w:r>
      <w:r>
        <w:rPr>
          <w:rFonts w:ascii="仿宋_GB2312" w:hAnsi="仿宋_GB2312" w:eastAsia="仿宋_GB2312" w:cs="仿宋_GB2312"/>
          <w:sz w:val="32"/>
          <w:shd w:val="clear" w:color="auto" w:fill="FFFFFF"/>
        </w:rPr>
        <w:t>。平台经营者依据平台规则对相关民宿经营者采取提醒、罚款、下架等处理措施，对民宿经营者不能及时退款、赔付的，平台经营者应当固定相关证据，配合有关部门执法调查。</w:t>
      </w:r>
    </w:p>
    <w:p>
      <w:pPr>
        <w:pageBreakBefore w:val="0"/>
        <w:kinsoku/>
        <w:wordWrap/>
        <w:overflowPunct/>
        <w:topLinePunct w:val="0"/>
        <w:autoSpaceDE/>
        <w:autoSpaceDN/>
        <w:bidi w:val="0"/>
        <w:spacing w:line="588" w:lineRule="exact"/>
        <w:ind w:firstLine="643"/>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b/>
          <w:sz w:val="32"/>
          <w:shd w:val="clear" w:color="auto" w:fill="FFFFFF"/>
        </w:rPr>
        <w:t>第九条</w:t>
      </w:r>
      <w:r>
        <w:rPr>
          <w:rFonts w:ascii="仿宋_GB2312" w:hAnsi="仿宋_GB2312" w:eastAsia="仿宋_GB2312" w:cs="仿宋_GB2312"/>
          <w:b/>
          <w:sz w:val="32"/>
          <w:shd w:val="clear" w:color="auto" w:fill="FFFFFF"/>
        </w:rPr>
        <w:tab/>
      </w:r>
      <w:r>
        <w:rPr>
          <w:rFonts w:ascii="仿宋_GB2312" w:hAnsi="仿宋_GB2312" w:eastAsia="仿宋_GB2312" w:cs="仿宋_GB2312"/>
          <w:b/>
          <w:sz w:val="32"/>
          <w:shd w:val="clear" w:color="auto" w:fill="FFFFFF"/>
        </w:rPr>
        <w:t>【信用管理】</w:t>
      </w:r>
      <w:r>
        <w:rPr>
          <w:rFonts w:ascii="仿宋_GB2312" w:hAnsi="仿宋_GB2312" w:eastAsia="仿宋_GB2312" w:cs="仿宋_GB2312"/>
          <w:sz w:val="32"/>
          <w:shd w:val="clear" w:color="auto" w:fill="FFFFFF"/>
        </w:rPr>
        <w:t>平台经营者应当依据民宿经营者主体信息公示、行政处罚和具体经营情况建立信用管理体系，对</w:t>
      </w:r>
      <w:r>
        <w:rPr>
          <w:rFonts w:hint="eastAsia" w:ascii="仿宋_GB2312" w:hAnsi="仿宋_GB2312" w:eastAsia="仿宋_GB2312" w:cs="仿宋_GB2312"/>
          <w:sz w:val="32"/>
          <w:shd w:val="clear" w:color="auto" w:fill="FFFFFF"/>
        </w:rPr>
        <w:t>信用评价较低</w:t>
      </w:r>
      <w:r>
        <w:rPr>
          <w:rFonts w:ascii="仿宋_GB2312" w:hAnsi="仿宋_GB2312" w:eastAsia="仿宋_GB2312" w:cs="仿宋_GB2312"/>
          <w:sz w:val="32"/>
          <w:shd w:val="clear" w:color="auto" w:fill="FFFFFF"/>
        </w:rPr>
        <w:t>的民宿经营者，可以限制其开展在线经营。</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平台经营者可以对恶意投诉举报者进行黑名单管理，并限制其消费。</w:t>
      </w:r>
    </w:p>
    <w:p>
      <w:pPr>
        <w:pageBreakBefore w:val="0"/>
        <w:kinsoku/>
        <w:wordWrap/>
        <w:overflowPunct/>
        <w:topLinePunct w:val="0"/>
        <w:autoSpaceDE/>
        <w:autoSpaceDN/>
        <w:bidi w:val="0"/>
        <w:spacing w:line="588" w:lineRule="exact"/>
        <w:ind w:firstLine="643"/>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b/>
          <w:sz w:val="32"/>
          <w:shd w:val="clear" w:color="auto" w:fill="FFFFFF"/>
        </w:rPr>
        <w:t>第十条</w:t>
      </w:r>
      <w:r>
        <w:rPr>
          <w:rFonts w:ascii="仿宋_GB2312" w:hAnsi="仿宋_GB2312" w:eastAsia="仿宋_GB2312" w:cs="仿宋_GB2312"/>
          <w:b/>
          <w:sz w:val="32"/>
          <w:shd w:val="clear" w:color="auto" w:fill="FFFFFF"/>
        </w:rPr>
        <w:tab/>
      </w:r>
      <w:r>
        <w:rPr>
          <w:rFonts w:ascii="仿宋_GB2312" w:hAnsi="仿宋_GB2312" w:eastAsia="仿宋_GB2312" w:cs="仿宋_GB2312"/>
          <w:b/>
          <w:sz w:val="32"/>
          <w:shd w:val="clear" w:color="auto" w:fill="FFFFFF"/>
        </w:rPr>
        <w:t>【消费维权】</w:t>
      </w:r>
      <w:r>
        <w:rPr>
          <w:rFonts w:ascii="仿宋_GB2312" w:hAnsi="仿宋_GB2312" w:eastAsia="仿宋_GB2312" w:cs="仿宋_GB2312"/>
          <w:sz w:val="32"/>
          <w:shd w:val="clear" w:color="auto" w:fill="FFFFFF"/>
        </w:rPr>
        <w:t>平台经营者应当在</w:t>
      </w:r>
      <w:r>
        <w:rPr>
          <w:rFonts w:hint="eastAsia" w:ascii="仿宋_GB2312" w:hAnsi="仿宋_GB2312" w:eastAsia="仿宋_GB2312" w:cs="仿宋_GB2312"/>
          <w:sz w:val="32"/>
          <w:shd w:val="clear" w:color="auto" w:fill="FFFFFF"/>
        </w:rPr>
        <w:t>官网</w:t>
      </w:r>
      <w:r>
        <w:rPr>
          <w:rFonts w:ascii="仿宋_GB2312" w:hAnsi="仿宋_GB2312" w:eastAsia="仿宋_GB2312" w:cs="仿宋_GB2312"/>
          <w:sz w:val="32"/>
          <w:shd w:val="clear" w:color="auto" w:fill="FFFFFF"/>
        </w:rPr>
        <w:t>主页显著位置公示投诉渠道，妥善解决消费者诉求，积极协助消费者维护合法权益。</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民宿经营者未按约定提供住宿或租赁服务的，除因不可抗力或双方协商一致外，民宿经营者应</w:t>
      </w:r>
      <w:r>
        <w:rPr>
          <w:rFonts w:hint="eastAsia" w:ascii="仿宋_GB2312" w:hAnsi="仿宋_GB2312" w:eastAsia="仿宋_GB2312" w:cs="仿宋_GB2312"/>
          <w:sz w:val="32"/>
          <w:shd w:val="clear" w:color="auto" w:fill="FFFFFF"/>
        </w:rPr>
        <w:t>对消费者承担相应民事违约赔偿责任</w:t>
      </w:r>
      <w:r>
        <w:rPr>
          <w:rFonts w:ascii="仿宋_GB2312" w:hAnsi="仿宋_GB2312" w:eastAsia="仿宋_GB2312" w:cs="仿宋_GB2312"/>
          <w:sz w:val="32"/>
          <w:shd w:val="clear" w:color="auto" w:fill="FFFFFF"/>
        </w:rPr>
        <w:t>。</w:t>
      </w:r>
    </w:p>
    <w:p>
      <w:pPr>
        <w:pageBreakBefore w:val="0"/>
        <w:kinsoku/>
        <w:wordWrap/>
        <w:overflowPunct/>
        <w:topLinePunct w:val="0"/>
        <w:autoSpaceDE/>
        <w:autoSpaceDN/>
        <w:bidi w:val="0"/>
        <w:spacing w:line="588" w:lineRule="exact"/>
        <w:ind w:firstLine="640"/>
        <w:jc w:val="left"/>
        <w:textAlignment w:val="auto"/>
        <w:rPr>
          <w:rFonts w:hint="eastAsia"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平台经营者未尽审核义务，给消费者造成直接经济损失的，应承担连带</w:t>
      </w:r>
      <w:r>
        <w:rPr>
          <w:rFonts w:hint="eastAsia" w:ascii="仿宋_GB2312" w:hAnsi="仿宋_GB2312" w:eastAsia="仿宋_GB2312" w:cs="仿宋_GB2312"/>
          <w:sz w:val="32"/>
          <w:shd w:val="clear" w:color="auto" w:fill="FFFFFF"/>
        </w:rPr>
        <w:t>赔偿</w:t>
      </w:r>
      <w:r>
        <w:rPr>
          <w:rFonts w:ascii="仿宋_GB2312" w:hAnsi="仿宋_GB2312" w:eastAsia="仿宋_GB2312" w:cs="仿宋_GB2312"/>
          <w:sz w:val="32"/>
          <w:shd w:val="clear" w:color="auto" w:fill="FFFFFF"/>
        </w:rPr>
        <w:t>责任</w:t>
      </w:r>
      <w:r>
        <w:rPr>
          <w:rFonts w:hint="eastAsia" w:ascii="仿宋_GB2312" w:hAnsi="仿宋_GB2312" w:eastAsia="仿宋_GB2312" w:cs="仿宋_GB2312"/>
          <w:sz w:val="32"/>
          <w:shd w:val="clear" w:color="auto" w:fill="FFFFFF"/>
        </w:rPr>
        <w:t>。</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平台经营者应当建立先行赔付规则，对符合先行赔付情形的应及时完成赔付，积极保障消费者合法权益。</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b/>
          <w:sz w:val="32"/>
          <w:shd w:val="clear" w:color="auto" w:fill="FFFFFF"/>
        </w:rPr>
      </w:pPr>
      <w:r>
        <w:rPr>
          <w:rFonts w:ascii="仿宋_GB2312" w:hAnsi="仿宋_GB2312" w:eastAsia="仿宋_GB2312" w:cs="仿宋_GB2312"/>
          <w:b/>
          <w:sz w:val="32"/>
          <w:shd w:val="clear" w:color="auto" w:fill="FFFFFF"/>
        </w:rPr>
        <w:t>第</w:t>
      </w:r>
      <w:r>
        <w:rPr>
          <w:rFonts w:hint="eastAsia" w:ascii="仿宋_GB2312" w:hAnsi="仿宋_GB2312" w:eastAsia="仿宋_GB2312" w:cs="仿宋_GB2312"/>
          <w:b/>
          <w:sz w:val="32"/>
          <w:shd w:val="clear" w:color="auto" w:fill="FFFFFF"/>
        </w:rPr>
        <w:t>十一</w:t>
      </w:r>
      <w:r>
        <w:rPr>
          <w:rFonts w:ascii="仿宋_GB2312" w:hAnsi="仿宋_GB2312" w:eastAsia="仿宋_GB2312" w:cs="仿宋_GB2312"/>
          <w:b/>
          <w:sz w:val="32"/>
          <w:shd w:val="clear" w:color="auto" w:fill="FFFFFF"/>
        </w:rPr>
        <w:t>条 【附则】</w:t>
      </w:r>
      <w:r>
        <w:rPr>
          <w:rFonts w:ascii="仿宋_GB2312" w:hAnsi="仿宋_GB2312" w:eastAsia="仿宋_GB2312" w:cs="仿宋_GB2312"/>
          <w:sz w:val="32"/>
          <w:shd w:val="clear" w:color="auto" w:fill="FFFFFF"/>
        </w:rPr>
        <w:t>本指引仅作为天津经济技术开发区注册的民宿网络交易平台经营者，以及通过该平台开展在线民宿的经营者</w:t>
      </w:r>
      <w:r>
        <w:rPr>
          <w:rFonts w:hint="eastAsia" w:ascii="仿宋_GB2312" w:hAnsi="仿宋_GB2312" w:eastAsia="仿宋_GB2312" w:cs="仿宋_GB2312"/>
          <w:sz w:val="32"/>
          <w:shd w:val="clear" w:color="auto" w:fill="FFFFFF"/>
        </w:rPr>
        <w:t>开展经营业务</w:t>
      </w:r>
      <w:r>
        <w:rPr>
          <w:rFonts w:ascii="仿宋_GB2312" w:hAnsi="仿宋_GB2312" w:eastAsia="仿宋_GB2312" w:cs="仿宋_GB2312"/>
          <w:sz w:val="32"/>
          <w:shd w:val="clear" w:color="auto" w:fill="FFFFFF"/>
        </w:rPr>
        <w:t>的参考，不具有强制性。</w:t>
      </w:r>
    </w:p>
    <w:p>
      <w:pPr>
        <w:pageBreakBefore w:val="0"/>
        <w:kinsoku/>
        <w:wordWrap/>
        <w:overflowPunct/>
        <w:topLinePunct w:val="0"/>
        <w:autoSpaceDE/>
        <w:autoSpaceDN/>
        <w:bidi w:val="0"/>
        <w:spacing w:line="588" w:lineRule="exact"/>
        <w:ind w:firstLine="640"/>
        <w:jc w:val="left"/>
        <w:textAlignment w:val="auto"/>
        <w:rPr>
          <w:rFonts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本指引由天津经济技术开发区</w:t>
      </w:r>
      <w:r>
        <w:rPr>
          <w:rFonts w:hint="eastAsia" w:ascii="仿宋_GB2312" w:hAnsi="仿宋_GB2312" w:eastAsia="仿宋_GB2312" w:cs="仿宋_GB2312"/>
          <w:sz w:val="32"/>
          <w:shd w:val="clear" w:color="auto" w:fill="FFFFFF"/>
        </w:rPr>
        <w:t>市场监督管理局负责</w:t>
      </w:r>
      <w:r>
        <w:rPr>
          <w:rFonts w:ascii="仿宋_GB2312" w:hAnsi="仿宋_GB2312" w:eastAsia="仿宋_GB2312" w:cs="仿宋_GB2312"/>
          <w:sz w:val="32"/>
          <w:shd w:val="clear" w:color="auto" w:fill="FFFFFF"/>
        </w:rPr>
        <w:t>解释。</w:t>
      </w:r>
    </w:p>
    <w:p>
      <w:pPr>
        <w:pStyle w:val="5"/>
        <w:pageBreakBefore w:val="0"/>
        <w:kinsoku/>
        <w:wordWrap/>
        <w:overflowPunct/>
        <w:topLinePunct w:val="0"/>
        <w:autoSpaceDE/>
        <w:autoSpaceDN/>
        <w:bidi w:val="0"/>
        <w:spacing w:before="0" w:beforeAutospacing="0" w:after="0" w:afterAutospacing="0" w:line="588" w:lineRule="exact"/>
        <w:ind w:firstLine="420"/>
        <w:jc w:val="right"/>
        <w:textAlignment w:val="auto"/>
        <w:rPr>
          <w:rFonts w:hint="eastAsia" w:ascii="仿宋_GB2312" w:hAnsi="仿宋_GB2312" w:eastAsia="仿宋_GB2312" w:cs="仿宋_GB2312"/>
          <w:sz w:val="32"/>
          <w:szCs w:val="32"/>
          <w:highlight w:val="white"/>
          <w:lang w:bidi="ar"/>
        </w:rPr>
      </w:pPr>
    </w:p>
    <w:p>
      <w:pPr>
        <w:pStyle w:val="5"/>
        <w:pageBreakBefore w:val="0"/>
        <w:kinsoku/>
        <w:wordWrap/>
        <w:overflowPunct/>
        <w:topLinePunct w:val="0"/>
        <w:autoSpaceDE/>
        <w:autoSpaceDN/>
        <w:bidi w:val="0"/>
        <w:spacing w:before="0" w:beforeAutospacing="0" w:after="0" w:afterAutospacing="0" w:line="588" w:lineRule="exact"/>
        <w:ind w:firstLine="420"/>
        <w:jc w:val="right"/>
        <w:textAlignment w:val="auto"/>
        <w:rPr>
          <w:rFonts w:hint="eastAsia" w:ascii="仿宋_GB2312" w:hAnsi="仿宋_GB2312" w:eastAsia="仿宋_GB2312" w:cs="仿宋_GB2312"/>
          <w:sz w:val="32"/>
          <w:szCs w:val="32"/>
          <w:highlight w:val="white"/>
          <w:lang w:bidi="ar"/>
        </w:rPr>
      </w:pPr>
    </w:p>
    <w:p>
      <w:pPr>
        <w:pStyle w:val="5"/>
        <w:pageBreakBefore w:val="0"/>
        <w:kinsoku/>
        <w:wordWrap/>
        <w:overflowPunct/>
        <w:topLinePunct w:val="0"/>
        <w:autoSpaceDE/>
        <w:autoSpaceDN/>
        <w:bidi w:val="0"/>
        <w:spacing w:before="0" w:beforeAutospacing="0" w:after="0" w:afterAutospacing="0" w:line="588" w:lineRule="exact"/>
        <w:ind w:firstLine="420"/>
        <w:jc w:val="right"/>
        <w:textAlignment w:val="auto"/>
        <w:rPr>
          <w:rFonts w:hint="eastAsia" w:ascii="仿宋_GB2312" w:hAnsi="仿宋_GB2312" w:eastAsia="仿宋_GB2312" w:cs="仿宋_GB2312"/>
          <w:sz w:val="32"/>
          <w:szCs w:val="32"/>
          <w:highlight w:val="white"/>
          <w:lang w:bidi="ar"/>
        </w:rPr>
      </w:pPr>
    </w:p>
    <w:p>
      <w:pPr>
        <w:pageBreakBefore w:val="0"/>
        <w:kinsoku/>
        <w:wordWrap/>
        <w:overflowPunct/>
        <w:topLinePunct w:val="0"/>
        <w:autoSpaceDE/>
        <w:autoSpaceDN/>
        <w:bidi w:val="0"/>
        <w:adjustRightInd w:val="0"/>
        <w:snapToGrid w:val="0"/>
        <w:spacing w:line="588" w:lineRule="exact"/>
        <w:ind w:left="1565" w:hanging="1564" w:hangingChars="489"/>
        <w:textAlignment w:val="auto"/>
        <w:rPr>
          <w:rFonts w:hint="eastAsia" w:ascii="仿宋_GB2312" w:eastAsia="仿宋_GB2312"/>
          <w:sz w:val="32"/>
          <w:szCs w:val="32"/>
        </w:rPr>
      </w:pPr>
    </w:p>
    <w:p>
      <w:pPr>
        <w:pStyle w:val="2"/>
        <w:pageBreakBefore w:val="0"/>
        <w:kinsoku/>
        <w:wordWrap/>
        <w:overflowPunct/>
        <w:topLinePunct w:val="0"/>
        <w:autoSpaceDE/>
        <w:autoSpaceDN/>
        <w:bidi w:val="0"/>
        <w:spacing w:line="588" w:lineRule="exact"/>
        <w:textAlignment w:val="auto"/>
        <w:rPr>
          <w:rFonts w:hint="eastAsia" w:ascii="仿宋_GB2312" w:eastAsia="仿宋_GB2312"/>
          <w:sz w:val="32"/>
          <w:szCs w:val="32"/>
        </w:rPr>
      </w:pPr>
    </w:p>
    <w:p>
      <w:pPr>
        <w:pageBreakBefore w:val="0"/>
        <w:kinsoku/>
        <w:wordWrap/>
        <w:overflowPunct/>
        <w:topLinePunct w:val="0"/>
        <w:autoSpaceDE/>
        <w:autoSpaceDN/>
        <w:bidi w:val="0"/>
        <w:spacing w:line="588" w:lineRule="exact"/>
        <w:textAlignment w:val="auto"/>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NGQxZmU4MWI2MzU0NzkxZWI4MjhlNTdhYzE0Y2IifQ=="/>
  </w:docVars>
  <w:rsids>
    <w:rsidRoot w:val="00000000"/>
    <w:rsid w:val="25957C1C"/>
    <w:rsid w:val="4F0D26E6"/>
    <w:rsid w:val="5F87073A"/>
    <w:rsid w:val="66680A54"/>
    <w:rsid w:val="764861AD"/>
    <w:rsid w:val="7DBF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Calibri" w:hAnsi="Calibri" w:eastAsia="黑体" w:cs="Times New Roman"/>
      <w:b/>
      <w:bCs/>
      <w:kern w:val="44"/>
      <w:sz w:val="40"/>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2023-09-28T06:05:00Z</dcterms:created>
  <dc:creator>admin</dc:creator>
  <cp:lastModifiedBy>绿色♧永恒</cp:lastModifiedBy>
  <dcterms:modified xsi:type="dcterms:W3CDTF">2023-09-28T06:46:36Z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23EE41D416BC48B39E10C4D010E302AD_13</vt:lpwstr>
  </property>
</Properties>
</file>