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F0" w:rsidRDefault="003701F0" w:rsidP="003701F0">
      <w:pPr>
        <w:spacing w:line="600" w:lineRule="exact"/>
        <w:jc w:val="both"/>
        <w:rPr>
          <w:rFonts w:cs="黑体"/>
          <w:kern w:val="2"/>
          <w:sz w:val="32"/>
          <w:szCs w:val="32"/>
          <w:lang w:val="zh-CN"/>
        </w:rPr>
      </w:pPr>
    </w:p>
    <w:p w:rsidR="003701F0" w:rsidRDefault="003701F0" w:rsidP="003701F0">
      <w:pPr>
        <w:spacing w:line="580" w:lineRule="exact"/>
        <w:jc w:val="center"/>
        <w:rPr>
          <w:rFonts w:cs="黑体"/>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spacing w:line="580" w:lineRule="exact"/>
        <w:jc w:val="center"/>
        <w:rPr>
          <w:rFonts w:ascii="Times New Roman" w:hAnsi="Times New Roman" w:cs="Times New Roman"/>
          <w:kern w:val="2"/>
          <w:sz w:val="44"/>
          <w:szCs w:val="44"/>
          <w:lang w:val="zh-CN"/>
        </w:rPr>
      </w:pPr>
    </w:p>
    <w:p w:rsidR="003701F0" w:rsidRDefault="003701F0" w:rsidP="003701F0">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天津经济技术开发区贸易发展局</w:t>
      </w:r>
      <w:r>
        <w:rPr>
          <w:rFonts w:ascii="方正小标宋简体" w:eastAsia="方正小标宋简体" w:hAnsi="Times New Roman" w:cs="方正小标宋简体"/>
          <w:sz w:val="48"/>
          <w:szCs w:val="48"/>
          <w:lang w:val="zh-CN"/>
        </w:rPr>
        <w:t>2021</w:t>
      </w:r>
      <w:r>
        <w:rPr>
          <w:rFonts w:ascii="方正小标宋简体" w:eastAsia="方正小标宋简体" w:hAnsi="Times New Roman" w:cs="方正小标宋简体" w:hint="eastAsia"/>
          <w:sz w:val="48"/>
          <w:szCs w:val="48"/>
          <w:lang w:val="zh-CN"/>
        </w:rPr>
        <w:t>年度部门决算</w:t>
      </w:r>
    </w:p>
    <w:p w:rsidR="003701F0" w:rsidRDefault="003701F0" w:rsidP="003701F0">
      <w:pPr>
        <w:spacing w:line="580" w:lineRule="exact"/>
        <w:jc w:val="center"/>
        <w:rPr>
          <w:rFonts w:hAnsi="Times New Roman" w:cs="黑体"/>
          <w:kern w:val="2"/>
          <w:sz w:val="30"/>
          <w:szCs w:val="30"/>
        </w:rPr>
      </w:pPr>
    </w:p>
    <w:p w:rsidR="003701F0" w:rsidRDefault="003701F0" w:rsidP="003701F0">
      <w:pPr>
        <w:spacing w:line="580" w:lineRule="exact"/>
        <w:jc w:val="center"/>
        <w:rPr>
          <w:rFonts w:hAnsi="Times New Roman" w:cs="黑体"/>
          <w:kern w:val="2"/>
          <w:sz w:val="30"/>
          <w:szCs w:val="30"/>
        </w:rPr>
      </w:pPr>
    </w:p>
    <w:p w:rsidR="003701F0" w:rsidRDefault="003701F0" w:rsidP="003701F0">
      <w:pPr>
        <w:spacing w:line="580" w:lineRule="exact"/>
        <w:jc w:val="center"/>
        <w:rPr>
          <w:rFonts w:hAnsi="Times New Roman" w:cs="黑体"/>
          <w:kern w:val="2"/>
          <w:sz w:val="30"/>
          <w:szCs w:val="30"/>
        </w:rPr>
      </w:pPr>
    </w:p>
    <w:p w:rsidR="003701F0" w:rsidRDefault="003701F0" w:rsidP="003701F0">
      <w:pPr>
        <w:spacing w:line="580" w:lineRule="exact"/>
        <w:jc w:val="center"/>
        <w:rPr>
          <w:rFonts w:hAnsi="Times New Roman" w:cs="黑体"/>
          <w:kern w:val="2"/>
          <w:sz w:val="30"/>
          <w:szCs w:val="30"/>
        </w:rPr>
      </w:pPr>
    </w:p>
    <w:p w:rsidR="003701F0" w:rsidRDefault="003701F0" w:rsidP="003701F0">
      <w:pPr>
        <w:spacing w:line="580" w:lineRule="exact"/>
        <w:jc w:val="center"/>
        <w:rPr>
          <w:rFonts w:hAnsi="Times New Roman" w:cs="黑体"/>
          <w:kern w:val="2"/>
          <w:sz w:val="30"/>
          <w:szCs w:val="30"/>
        </w:rPr>
      </w:pPr>
    </w:p>
    <w:p w:rsidR="003701F0" w:rsidRDefault="003701F0" w:rsidP="003701F0">
      <w:pPr>
        <w:rPr>
          <w:rFonts w:hAnsi="Times New Roman" w:cs="黑体"/>
          <w:kern w:val="2"/>
          <w:sz w:val="30"/>
          <w:szCs w:val="30"/>
        </w:rPr>
      </w:pPr>
      <w:r>
        <w:rPr>
          <w:rFonts w:hAnsi="Times New Roman" w:cs="黑体"/>
          <w:kern w:val="2"/>
          <w:sz w:val="30"/>
          <w:szCs w:val="30"/>
        </w:rPr>
        <w:br w:type="page"/>
      </w:r>
    </w:p>
    <w:p w:rsidR="003701F0" w:rsidRDefault="003701F0" w:rsidP="003701F0">
      <w:pPr>
        <w:spacing w:line="600" w:lineRule="exact"/>
        <w:jc w:val="center"/>
        <w:rPr>
          <w:rFonts w:hAnsi="Times New Roman" w:cs="黑体"/>
          <w:sz w:val="44"/>
          <w:szCs w:val="44"/>
          <w:lang w:val="zh-CN"/>
        </w:rPr>
      </w:pPr>
      <w:r>
        <w:rPr>
          <w:rFonts w:hAnsi="Times New Roman" w:cs="黑体" w:hint="eastAsia"/>
          <w:sz w:val="44"/>
          <w:szCs w:val="44"/>
          <w:lang w:val="zh-CN"/>
        </w:rPr>
        <w:lastRenderedPageBreak/>
        <w:t>目</w:t>
      </w:r>
      <w:r>
        <w:rPr>
          <w:rFonts w:hAnsi="Times New Roman" w:cs="黑体"/>
          <w:sz w:val="44"/>
          <w:szCs w:val="44"/>
          <w:lang w:val="zh-CN"/>
        </w:rPr>
        <w:t xml:space="preserve">   </w:t>
      </w:r>
      <w:r>
        <w:rPr>
          <w:rFonts w:hAnsi="Times New Roman" w:cs="黑体" w:hint="eastAsia"/>
          <w:sz w:val="44"/>
          <w:szCs w:val="44"/>
          <w:lang w:val="zh-CN"/>
        </w:rPr>
        <w:t>录</w:t>
      </w:r>
    </w:p>
    <w:p w:rsidR="003701F0" w:rsidRDefault="003701F0" w:rsidP="003701F0">
      <w:pPr>
        <w:spacing w:line="600" w:lineRule="exact"/>
        <w:rPr>
          <w:rFonts w:hAnsi="Times New Roman" w:cs="黑体"/>
          <w:sz w:val="30"/>
          <w:szCs w:val="30"/>
          <w:lang w:val="zh-CN"/>
        </w:rPr>
      </w:pPr>
    </w:p>
    <w:p w:rsidR="003701F0" w:rsidRDefault="003701F0" w:rsidP="003701F0">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第一部分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概</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况</w:t>
      </w:r>
      <w:r>
        <w:rPr>
          <w:rFonts w:ascii="Times New Roman" w:eastAsia="方正小标宋简体" w:hAnsi="Times New Roman" w:cs="Times New Roman"/>
          <w:sz w:val="30"/>
          <w:szCs w:val="30"/>
          <w:lang w:val="zh-CN"/>
        </w:rPr>
        <w:tab/>
        <w:t>4</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一、主要职责</w:t>
      </w:r>
      <w:r>
        <w:rPr>
          <w:rFonts w:ascii="Times New Roman" w:eastAsia="仿宋_GB2312" w:hAnsi="Times New Roman" w:cs="Times New Roman"/>
          <w:sz w:val="30"/>
          <w:szCs w:val="30"/>
          <w:lang w:val="zh-CN"/>
        </w:rPr>
        <w:tab/>
        <w:t>5</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二、机构设置</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第二部分</w:t>
      </w:r>
      <w:r>
        <w:rPr>
          <w:rFonts w:ascii="方正小标宋简体" w:eastAsia="方正小标宋简体" w:hAnsi="Times New Roman" w:cs="方正小标宋简体"/>
          <w:sz w:val="30"/>
          <w:szCs w:val="30"/>
          <w:lang w:val="zh-CN"/>
        </w:rPr>
        <w:t xml:space="preserve">  202</w:t>
      </w:r>
      <w:r>
        <w:rPr>
          <w:rFonts w:ascii="Times New Roman" w:eastAsia="方正小标宋简体" w:hAnsi="Times New Roman" w:cs="Times New Roman"/>
          <w:sz w:val="30"/>
          <w:szCs w:val="30"/>
        </w:rPr>
        <w:t>1</w:t>
      </w:r>
      <w:r>
        <w:rPr>
          <w:rFonts w:ascii="方正小标宋简体" w:eastAsia="方正小标宋简体" w:hAnsi="Times New Roman" w:cs="方正小标宋简体" w:hint="eastAsia"/>
          <w:sz w:val="30"/>
          <w:szCs w:val="30"/>
          <w:lang w:val="zh-CN"/>
        </w:rPr>
        <w:t>年度部门决算表</w:t>
      </w:r>
      <w:r>
        <w:rPr>
          <w:rFonts w:ascii="Times New Roman" w:eastAsia="方正小标宋简体"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一、收入支出决算总表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二、收入决算表（按功能分类列示）</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三、收入决算表（按单位列示）</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四、支出决算表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五、财政拨款收入支出决算总表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六、一般公共预算财政拨款支出决算表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七、一般公共预算财政拨款基本支出决算表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八、一般公共预算财政拨款</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三公</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经费支出决算表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九、政府性基金预算财政拨款收入支出决算表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十、国有资本经营预算财政拨款收入支出决算表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十一、项目支出决算表</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十二、关于空表的说明</w:t>
      </w:r>
      <w:r>
        <w:rPr>
          <w:rFonts w:ascii="Times New Roman" w:eastAsia="仿宋_GB2312" w:hAnsi="Times New Roman" w:cs="Times New Roman"/>
          <w:sz w:val="30"/>
          <w:szCs w:val="30"/>
          <w:lang w:val="zh-CN"/>
        </w:rPr>
        <w:tab/>
        <w:t>7</w:t>
      </w:r>
    </w:p>
    <w:p w:rsidR="003701F0" w:rsidRDefault="003701F0" w:rsidP="003701F0">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lastRenderedPageBreak/>
        <w:t>第三部分</w:t>
      </w:r>
      <w:r>
        <w:rPr>
          <w:rFonts w:ascii="方正小标宋简体" w:eastAsia="方正小标宋简体" w:hAnsi="Times New Roman" w:cs="方正小标宋简体"/>
          <w:sz w:val="30"/>
          <w:szCs w:val="30"/>
          <w:lang w:val="zh-CN"/>
        </w:rPr>
        <w:t xml:space="preserve">  202</w:t>
      </w:r>
      <w:r>
        <w:rPr>
          <w:rFonts w:ascii="Times New Roman" w:eastAsia="方正小标宋简体" w:hAnsi="Times New Roman" w:cs="Times New Roman"/>
          <w:sz w:val="30"/>
          <w:szCs w:val="30"/>
        </w:rPr>
        <w:t>1</w:t>
      </w:r>
      <w:r>
        <w:rPr>
          <w:rFonts w:ascii="方正小标宋简体" w:eastAsia="方正小标宋简体" w:hAnsi="Times New Roman" w:cs="方正小标宋简体" w:hint="eastAsia"/>
          <w:sz w:val="30"/>
          <w:szCs w:val="30"/>
          <w:lang w:val="zh-CN"/>
        </w:rPr>
        <w:t>年度部门决算情况说明</w:t>
      </w:r>
      <w:r>
        <w:rPr>
          <w:rFonts w:ascii="Times New Roman" w:eastAsia="方正小标宋简体" w:hAnsi="Times New Roman" w:cs="Times New Roman"/>
          <w:sz w:val="30"/>
          <w:szCs w:val="30"/>
          <w:lang w:val="zh-CN"/>
        </w:rPr>
        <w:tab/>
        <w:t>5</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一、收支决算总体情况说明</w:t>
      </w:r>
      <w:r>
        <w:rPr>
          <w:rFonts w:ascii="Times New Roman" w:eastAsia="仿宋_GB2312" w:hAnsi="Times New Roman" w:cs="Times New Roman"/>
          <w:sz w:val="30"/>
          <w:szCs w:val="30"/>
          <w:lang w:val="zh-CN"/>
        </w:rPr>
        <w:tab/>
        <w:t>8</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二、收入决算情况说明</w:t>
      </w:r>
      <w:r>
        <w:rPr>
          <w:rFonts w:ascii="Times New Roman" w:eastAsia="仿宋_GB2312" w:hAnsi="Times New Roman" w:cs="Times New Roman"/>
          <w:sz w:val="30"/>
          <w:szCs w:val="30"/>
          <w:lang w:val="zh-CN"/>
        </w:rPr>
        <w:tab/>
        <w:t>8</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三、支出决算情况说明</w:t>
      </w:r>
      <w:r>
        <w:rPr>
          <w:rFonts w:ascii="Times New Roman" w:eastAsia="仿宋_GB2312" w:hAnsi="Times New Roman" w:cs="Times New Roman"/>
          <w:sz w:val="30"/>
          <w:szCs w:val="30"/>
          <w:lang w:val="zh-CN"/>
        </w:rPr>
        <w:tab/>
        <w:t>8</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四、财政拨款收支决算总体情况说明</w:t>
      </w:r>
      <w:r>
        <w:rPr>
          <w:rFonts w:ascii="Times New Roman" w:eastAsia="仿宋_GB2312" w:hAnsi="Times New Roman" w:cs="Times New Roman"/>
          <w:sz w:val="30"/>
          <w:szCs w:val="30"/>
          <w:lang w:val="zh-CN"/>
        </w:rPr>
        <w:tab/>
        <w:t>9</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五、一般公共预算财政拨款支出决算情况说明</w:t>
      </w:r>
      <w:r>
        <w:rPr>
          <w:rFonts w:ascii="Times New Roman" w:eastAsia="仿宋_GB2312" w:hAnsi="Times New Roman" w:cs="Times New Roman"/>
          <w:sz w:val="30"/>
          <w:szCs w:val="30"/>
          <w:lang w:val="zh-CN"/>
        </w:rPr>
        <w:tab/>
        <w:t>9</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六、一般公共预算财政拨款基本支出决算情况说明</w:t>
      </w:r>
      <w:r>
        <w:rPr>
          <w:rFonts w:ascii="Times New Roman" w:eastAsia="仿宋_GB2312" w:hAnsi="Times New Roman" w:cs="Times New Roman"/>
          <w:sz w:val="30"/>
          <w:szCs w:val="30"/>
          <w:lang w:val="zh-CN"/>
        </w:rPr>
        <w:tab/>
        <w:t>10</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七、一般公共预算财政拨款</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三公</w:t>
      </w:r>
      <w:r>
        <w:rPr>
          <w:rFonts w:ascii="仿宋_GB2312" w:eastAsia="仿宋_GB2312" w:hAnsi="Times New Roman" w:cs="仿宋_GB2312"/>
          <w:sz w:val="30"/>
          <w:szCs w:val="30"/>
          <w:lang w:val="zh-CN"/>
        </w:rPr>
        <w:t>”</w:t>
      </w:r>
      <w:r>
        <w:rPr>
          <w:rFonts w:ascii="仿宋_GB2312" w:eastAsia="仿宋_GB2312" w:hAnsi="Times New Roman" w:cs="仿宋_GB2312" w:hint="eastAsia"/>
          <w:sz w:val="30"/>
          <w:szCs w:val="30"/>
          <w:lang w:val="zh-CN"/>
        </w:rPr>
        <w:t>经费支出决算情况说明</w:t>
      </w:r>
      <w:r>
        <w:rPr>
          <w:rFonts w:ascii="Times New Roman" w:eastAsia="仿宋_GB2312" w:hAnsi="Times New Roman" w:cs="Times New Roman"/>
          <w:sz w:val="30"/>
          <w:szCs w:val="30"/>
          <w:lang w:val="zh-CN"/>
        </w:rPr>
        <w:tab/>
        <w:t>11</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八、政府性基金预算财政拨款收支决算情况说明</w:t>
      </w:r>
      <w:r>
        <w:rPr>
          <w:rFonts w:ascii="Times New Roman" w:eastAsia="仿宋_GB2312" w:hAnsi="Times New Roman" w:cs="Times New Roman"/>
          <w:sz w:val="30"/>
          <w:szCs w:val="30"/>
          <w:lang w:val="zh-CN"/>
        </w:rPr>
        <w:tab/>
        <w:t>11</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九、国有资本经营预算财政拨款收支决算情况说明</w:t>
      </w:r>
      <w:r>
        <w:rPr>
          <w:rFonts w:ascii="Times New Roman" w:eastAsia="仿宋_GB2312" w:hAnsi="Times New Roman" w:cs="Times New Roman"/>
          <w:sz w:val="30"/>
          <w:szCs w:val="30"/>
          <w:lang w:val="zh-CN"/>
        </w:rPr>
        <w:tab/>
        <w:t>11</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十、机关运行经费支出情况说明</w:t>
      </w:r>
      <w:r>
        <w:rPr>
          <w:rFonts w:ascii="Times New Roman" w:eastAsia="仿宋_GB2312" w:hAnsi="Times New Roman" w:cs="Times New Roman"/>
          <w:sz w:val="30"/>
          <w:szCs w:val="30"/>
          <w:lang w:val="zh-CN"/>
        </w:rPr>
        <w:tab/>
        <w:t>12</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十一、政府采购支出情况说明</w:t>
      </w:r>
      <w:r>
        <w:rPr>
          <w:rFonts w:ascii="Times New Roman" w:eastAsia="仿宋_GB2312" w:hAnsi="Times New Roman" w:cs="Times New Roman"/>
          <w:sz w:val="30"/>
          <w:szCs w:val="30"/>
          <w:lang w:val="zh-CN"/>
        </w:rPr>
        <w:tab/>
        <w:t>12</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十二、国有资产占有使用情况说明</w:t>
      </w:r>
      <w:r>
        <w:rPr>
          <w:rFonts w:ascii="Times New Roman" w:eastAsia="仿宋_GB2312" w:hAnsi="Times New Roman" w:cs="Times New Roman"/>
          <w:sz w:val="30"/>
          <w:szCs w:val="30"/>
          <w:lang w:val="zh-CN"/>
        </w:rPr>
        <w:tab/>
        <w:t>12</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十三、预算绩效情况说明</w:t>
      </w:r>
      <w:r>
        <w:rPr>
          <w:rFonts w:ascii="Times New Roman" w:eastAsia="仿宋_GB2312" w:hAnsi="Times New Roman" w:cs="Times New Roman"/>
          <w:sz w:val="30"/>
          <w:szCs w:val="30"/>
          <w:lang w:val="zh-CN"/>
        </w:rPr>
        <w:tab/>
        <w:t>12</w:t>
      </w:r>
    </w:p>
    <w:p w:rsidR="003701F0" w:rsidRDefault="003701F0" w:rsidP="003701F0">
      <w:pPr>
        <w:tabs>
          <w:tab w:val="right" w:leader="dot" w:pos="8306"/>
        </w:tabs>
        <w:spacing w:line="700" w:lineRule="exact"/>
        <w:ind w:left="220"/>
        <w:rPr>
          <w:rFonts w:ascii="Times New Roman" w:eastAsia="仿宋_GB2312" w:hAnsi="Times New Roman" w:cs="Times New Roman"/>
          <w:sz w:val="30"/>
          <w:szCs w:val="30"/>
          <w:lang w:val="zh-CN"/>
        </w:rPr>
      </w:pPr>
      <w:r>
        <w:rPr>
          <w:rFonts w:ascii="仿宋_GB2312" w:eastAsia="仿宋_GB2312" w:hAnsi="Times New Roman" w:cs="仿宋_GB2312" w:hint="eastAsia"/>
          <w:sz w:val="30"/>
          <w:szCs w:val="30"/>
          <w:lang w:val="zh-CN"/>
        </w:rPr>
        <w:t>十四、教育、医疗卫生、社会保障和就业、住房保障、涉农补贴等民生支出情况说明</w:t>
      </w:r>
      <w:r>
        <w:rPr>
          <w:rFonts w:ascii="Times New Roman" w:eastAsia="仿宋_GB2312" w:hAnsi="Times New Roman" w:cs="Times New Roman"/>
          <w:sz w:val="30"/>
          <w:szCs w:val="30"/>
          <w:lang w:val="zh-CN"/>
        </w:rPr>
        <w:tab/>
        <w:t>13</w:t>
      </w:r>
    </w:p>
    <w:p w:rsidR="003701F0" w:rsidRDefault="003701F0" w:rsidP="003701F0">
      <w:pPr>
        <w:tabs>
          <w:tab w:val="right" w:leader="dot" w:pos="8306"/>
        </w:tabs>
        <w:spacing w:line="700" w:lineRule="exact"/>
        <w:rPr>
          <w:rFonts w:ascii="Times New Roman" w:eastAsia="方正小标宋简体" w:hAnsi="Times New Roman" w:cs="Times New Roman"/>
          <w:sz w:val="30"/>
          <w:szCs w:val="30"/>
          <w:lang w:val="zh-CN"/>
        </w:rPr>
      </w:pPr>
      <w:r>
        <w:rPr>
          <w:rFonts w:ascii="方正小标宋简体" w:eastAsia="方正小标宋简体" w:hAnsi="Times New Roman" w:cs="方正小标宋简体" w:hint="eastAsia"/>
          <w:sz w:val="30"/>
          <w:szCs w:val="30"/>
          <w:lang w:val="zh-CN"/>
        </w:rPr>
        <w:t>第四部分</w:t>
      </w:r>
      <w:r>
        <w:rPr>
          <w:rFonts w:ascii="方正小标宋简体" w:eastAsia="方正小标宋简体" w:hAnsi="Times New Roman" w:cs="方正小标宋简体"/>
          <w:sz w:val="30"/>
          <w:szCs w:val="30"/>
          <w:lang w:val="zh-CN"/>
        </w:rPr>
        <w:t xml:space="preserve">  </w:t>
      </w:r>
      <w:r>
        <w:rPr>
          <w:rFonts w:ascii="方正小标宋简体" w:eastAsia="方正小标宋简体" w:hAnsi="Times New Roman" w:cs="方正小标宋简体" w:hint="eastAsia"/>
          <w:sz w:val="30"/>
          <w:szCs w:val="30"/>
          <w:lang w:val="zh-CN"/>
        </w:rPr>
        <w:t>名词解释</w:t>
      </w:r>
      <w:r>
        <w:rPr>
          <w:rFonts w:ascii="Times New Roman" w:eastAsia="方正小标宋简体" w:hAnsi="Times New Roman" w:cs="Times New Roman"/>
          <w:sz w:val="30"/>
          <w:szCs w:val="30"/>
          <w:lang w:val="zh-CN"/>
        </w:rPr>
        <w:tab/>
        <w:t>14</w:t>
      </w:r>
    </w:p>
    <w:p w:rsidR="003701F0" w:rsidRDefault="003701F0" w:rsidP="003701F0">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3701F0" w:rsidRDefault="003701F0" w:rsidP="003701F0">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第一部分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概</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况</w:t>
      </w:r>
    </w:p>
    <w:p w:rsidR="003701F0" w:rsidRDefault="003701F0" w:rsidP="003701F0">
      <w:pPr>
        <w:spacing w:line="580" w:lineRule="exact"/>
        <w:rPr>
          <w:rFonts w:ascii="Times New Roman" w:eastAsia="方正小标宋简体" w:hAnsi="Times New Roman" w:cs="Times New Roman"/>
          <w:kern w:val="2"/>
          <w:lang w:val="zh-CN"/>
        </w:rPr>
      </w:pPr>
    </w:p>
    <w:p w:rsidR="003701F0" w:rsidRDefault="003701F0" w:rsidP="003701F0">
      <w:pPr>
        <w:pStyle w:val="2"/>
        <w:keepNext/>
        <w:keepLines/>
        <w:spacing w:line="600" w:lineRule="exact"/>
        <w:ind w:firstLine="601"/>
        <w:rPr>
          <w:rFonts w:hAnsi="Times New Roman" w:cs="黑体"/>
          <w:b/>
          <w:bCs/>
          <w:sz w:val="30"/>
          <w:szCs w:val="30"/>
          <w:lang w:val="zh-CN"/>
        </w:rPr>
      </w:pPr>
      <w:r>
        <w:rPr>
          <w:rFonts w:hAnsi="Times New Roman" w:cs="黑体" w:hint="eastAsia"/>
          <w:b/>
          <w:bCs/>
          <w:sz w:val="30"/>
          <w:szCs w:val="30"/>
          <w:lang w:val="zh-CN"/>
        </w:rPr>
        <w:t>一、主要职责</w:t>
      </w:r>
    </w:p>
    <w:p w:rsidR="003701F0" w:rsidRDefault="003701F0" w:rsidP="003701F0">
      <w:pPr>
        <w:spacing w:line="600" w:lineRule="exact"/>
        <w:ind w:firstLineChars="200" w:firstLine="600"/>
        <w:jc w:val="both"/>
        <w:rPr>
          <w:rFonts w:ascii="仿宋_GB2312" w:eastAsia="仿宋_GB2312" w:hAnsi="Calibri"/>
          <w:sz w:val="30"/>
          <w:szCs w:val="30"/>
        </w:rPr>
      </w:pPr>
      <w:r w:rsidRPr="006708D7">
        <w:rPr>
          <w:rFonts w:ascii="仿宋_GB2312" w:eastAsia="仿宋_GB2312" w:hAnsi="Calibri" w:cs="Times New Roman" w:hint="eastAsia"/>
          <w:sz w:val="30"/>
          <w:szCs w:val="30"/>
        </w:rPr>
        <w:t>天津经济技术开发区贸易发展局</w:t>
      </w:r>
      <w:r w:rsidRPr="006708D7">
        <w:rPr>
          <w:rFonts w:ascii="仿宋_GB2312" w:eastAsia="仿宋_GB2312" w:hAnsi="Calibri" w:cs="Times New Roman"/>
          <w:sz w:val="30"/>
          <w:szCs w:val="30"/>
        </w:rPr>
        <w:t>(</w:t>
      </w:r>
      <w:r w:rsidRPr="006708D7">
        <w:rPr>
          <w:rFonts w:ascii="仿宋_GB2312" w:eastAsia="仿宋_GB2312" w:hAnsi="Calibri" w:cs="Times New Roman" w:hint="eastAsia"/>
          <w:sz w:val="30"/>
          <w:szCs w:val="30"/>
        </w:rPr>
        <w:t>以下简称</w:t>
      </w:r>
      <w:r>
        <w:rPr>
          <w:rFonts w:ascii="仿宋_GB2312" w:eastAsia="仿宋_GB2312" w:hAnsi="Calibri" w:cs="Times New Roman" w:hint="eastAsia"/>
          <w:sz w:val="30"/>
          <w:szCs w:val="30"/>
        </w:rPr>
        <w:t>“贸发局”</w:t>
      </w:r>
      <w:r w:rsidRPr="006708D7">
        <w:rPr>
          <w:rFonts w:ascii="仿宋_GB2312" w:eastAsia="仿宋_GB2312" w:hAnsi="Calibri" w:cs="Times New Roman"/>
          <w:sz w:val="30"/>
          <w:szCs w:val="30"/>
        </w:rPr>
        <w:t>)</w:t>
      </w:r>
      <w:r w:rsidRPr="006708D7">
        <w:rPr>
          <w:rFonts w:ascii="仿宋_GB2312" w:eastAsia="仿宋_GB2312" w:hAnsi="Calibri" w:cs="Times New Roman" w:hint="eastAsia"/>
          <w:sz w:val="30"/>
          <w:szCs w:val="30"/>
        </w:rPr>
        <w:t>贯彻落实党中央关于贸易发展工作的方针政策</w:t>
      </w:r>
      <w:r w:rsidRPr="006708D7">
        <w:rPr>
          <w:rFonts w:ascii="仿宋_GB2312" w:eastAsia="仿宋_GB2312" w:hAnsi="Calibri" w:cs="Times New Roman"/>
          <w:sz w:val="30"/>
          <w:szCs w:val="30"/>
        </w:rPr>
        <w:t>,</w:t>
      </w:r>
      <w:r w:rsidRPr="006708D7">
        <w:rPr>
          <w:rFonts w:ascii="仿宋_GB2312" w:eastAsia="仿宋_GB2312" w:hAnsi="Calibri" w:cs="Times New Roman" w:hint="eastAsia"/>
          <w:sz w:val="30"/>
          <w:szCs w:val="30"/>
        </w:rPr>
        <w:t>贯彻落实党中央和天津市委、滨海新区区委、经开区党委关于贸易工作的决策部署，在履行职责过程中坚持和加强党对贸易工作发展的集中统一领导，是经开区法定机构的内设部门。</w:t>
      </w:r>
    </w:p>
    <w:p w:rsidR="003701F0" w:rsidRPr="00EE3544" w:rsidRDefault="003701F0" w:rsidP="003701F0">
      <w:pPr>
        <w:spacing w:line="588" w:lineRule="exact"/>
        <w:ind w:firstLineChars="200" w:firstLine="600"/>
        <w:rPr>
          <w:rFonts w:ascii="仿宋_GB2312" w:eastAsia="仿宋_GB2312" w:hAnsi="Calibri" w:cs="Times New Roman"/>
          <w:sz w:val="30"/>
          <w:szCs w:val="30"/>
        </w:rPr>
      </w:pPr>
      <w:r w:rsidRPr="00EE3544">
        <w:rPr>
          <w:rFonts w:ascii="仿宋_GB2312" w:eastAsia="仿宋_GB2312" w:hAnsi="Calibri" w:cs="Times New Roman" w:hint="eastAsia"/>
          <w:sz w:val="30"/>
          <w:szCs w:val="30"/>
        </w:rPr>
        <w:t>（一）贯彻执行国家、天津市、滨海新区有关招商引资、经济技术协作的方针、政策，研究制定本局业务范围内的产业发展规划及招商引资的具体政策和配套措施。</w:t>
      </w:r>
    </w:p>
    <w:p w:rsidR="003701F0" w:rsidRPr="00EE3544" w:rsidRDefault="003701F0" w:rsidP="003701F0">
      <w:pPr>
        <w:spacing w:line="588" w:lineRule="exact"/>
        <w:ind w:firstLineChars="200" w:firstLine="600"/>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（二）负责在本局业务</w:t>
      </w:r>
      <w:r>
        <w:rPr>
          <w:rFonts w:ascii="仿宋_GB2312" w:eastAsia="仿宋_GB2312" w:hAnsi="仿宋" w:cs="仿宋_GB2312" w:hint="eastAsia"/>
          <w:color w:val="000000"/>
          <w:sz w:val="30"/>
          <w:szCs w:val="30"/>
        </w:rPr>
        <w:t>范围内</w:t>
      </w:r>
      <w:r w:rsidRPr="00EE3544">
        <w:rPr>
          <w:rFonts w:ascii="仿宋_GB2312" w:eastAsia="仿宋_GB2312" w:hAnsi="仿宋" w:cs="仿宋_GB2312" w:hint="eastAsia"/>
          <w:color w:val="000000"/>
          <w:sz w:val="30"/>
          <w:szCs w:val="30"/>
        </w:rPr>
        <w:t>贯彻管委会外资、国资、民资“三资并重”的招商工作战略方针，开拓并维护各级政府、企业、中介代理机构等所有项目渠道资源，协调驻外机构，进行开发区区域招商引资推广工作。</w:t>
      </w:r>
    </w:p>
    <w:p w:rsidR="003701F0" w:rsidRPr="00EE3544" w:rsidRDefault="003701F0" w:rsidP="003701F0">
      <w:pPr>
        <w:spacing w:line="588" w:lineRule="exact"/>
        <w:ind w:firstLineChars="200" w:firstLine="600"/>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三）负责推动经开区外贸指标、内贸指标的完成，大宗贸易、跨境电商、外贸综合平台、海外工程承包、平台经济（众包）等新兴贸易业态的发展，推进服务贸易发展，负责国际服务贸易管理与规范，推动商贸服务企业发展。负责区内服务外包产业指标促进工作。</w:t>
      </w:r>
      <w:r>
        <w:rPr>
          <w:rFonts w:ascii="仿宋_GB2312" w:eastAsia="仿宋_GB2312" w:hAnsi="仿宋" w:cs="仿宋_GB2312" w:hint="eastAsia"/>
          <w:color w:val="000000"/>
          <w:sz w:val="30"/>
          <w:szCs w:val="30"/>
        </w:rPr>
        <w:t>负责服务外包及软件出口数据统计监测</w:t>
      </w:r>
      <w:r>
        <w:rPr>
          <w:rFonts w:ascii="仿宋_GB2312" w:eastAsia="仿宋_GB2312" w:hAnsi="仿宋" w:cs="仿宋_GB2312"/>
          <w:color w:val="000000"/>
          <w:sz w:val="30"/>
          <w:szCs w:val="30"/>
        </w:rPr>
        <w:t>,</w:t>
      </w:r>
      <w:r>
        <w:rPr>
          <w:rFonts w:ascii="仿宋_GB2312" w:eastAsia="仿宋_GB2312" w:hAnsi="仿宋" w:cs="仿宋_GB2312" w:hint="eastAsia"/>
          <w:color w:val="000000"/>
          <w:sz w:val="30"/>
          <w:szCs w:val="30"/>
        </w:rPr>
        <w:t>以及服务外包信息化建设工作。</w:t>
      </w:r>
      <w:r w:rsidRPr="00EE3544">
        <w:rPr>
          <w:rFonts w:ascii="仿宋_GB2312" w:eastAsia="仿宋_GB2312" w:hAnsi="仿宋" w:cs="仿宋_GB2312" w:hint="eastAsia"/>
          <w:color w:val="000000"/>
          <w:sz w:val="30"/>
          <w:szCs w:val="30"/>
        </w:rPr>
        <w:t>促进商业项目（商业地产、新零售产业）落户。贯彻落</w:t>
      </w:r>
      <w:r w:rsidRPr="00EE3544">
        <w:rPr>
          <w:rFonts w:ascii="仿宋_GB2312" w:eastAsia="仿宋_GB2312" w:hAnsi="仿宋" w:cs="仿宋_GB2312" w:hint="eastAsia"/>
          <w:color w:val="000000"/>
          <w:sz w:val="30"/>
          <w:szCs w:val="30"/>
        </w:rPr>
        <w:lastRenderedPageBreak/>
        <w:t>实促进服务外包产业发展的鼓励政策。承担经开区服务外包发展委员会办公室日常工作。</w:t>
      </w:r>
    </w:p>
    <w:p w:rsidR="003701F0" w:rsidRPr="00EE3544" w:rsidRDefault="003701F0" w:rsidP="003701F0">
      <w:pPr>
        <w:spacing w:line="588" w:lineRule="exact"/>
        <w:ind w:firstLineChars="200" w:firstLine="600"/>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四）负责物流和基础设施、港口经济、商贸流通、电子商务、供应链、服务贸易（服务外包）、数字经济等相关领域的招商引资工作，策划和制定专业化的招商活动计划、方案并组织实施。负责二手车出口试点申报工作，推动二手车出口业务发展。负责平行进口车试点申报工作，推动平行进口车业务发展。负责技术进出口备案。</w:t>
      </w:r>
    </w:p>
    <w:p w:rsidR="003701F0" w:rsidRPr="00EE3544" w:rsidRDefault="003701F0" w:rsidP="003701F0">
      <w:pPr>
        <w:spacing w:line="588" w:lineRule="exact"/>
        <w:ind w:firstLineChars="200" w:firstLine="600"/>
        <w:jc w:val="both"/>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（五）负责按规定承担国内外贸易，以及经济合作各类专项资金的申报和组织实施。</w:t>
      </w:r>
    </w:p>
    <w:p w:rsidR="003701F0" w:rsidRPr="00EE3544" w:rsidRDefault="003701F0" w:rsidP="003701F0">
      <w:pPr>
        <w:spacing w:line="588" w:lineRule="exact"/>
        <w:ind w:firstLineChars="200" w:firstLine="600"/>
        <w:jc w:val="both"/>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（六）负责在本局业务方向上投资项目考察团组和已投资企业增资、扩大经营规模等项目的接待、跟踪、联络工作。</w:t>
      </w:r>
    </w:p>
    <w:p w:rsidR="003701F0" w:rsidRPr="00EE3544" w:rsidRDefault="003701F0" w:rsidP="003701F0">
      <w:pPr>
        <w:spacing w:line="588" w:lineRule="exact"/>
        <w:ind w:firstLineChars="200" w:firstLine="600"/>
        <w:jc w:val="both"/>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（七）负责在本局业务方向上投资和增资项目的谈判工作，向管委会提出谈判方案建议，并具体实施管委会决策。</w:t>
      </w:r>
    </w:p>
    <w:p w:rsidR="003701F0" w:rsidRPr="00EE3544" w:rsidRDefault="003701F0" w:rsidP="003701F0">
      <w:pPr>
        <w:spacing w:line="588" w:lineRule="exact"/>
        <w:ind w:firstLineChars="200" w:firstLine="600"/>
        <w:jc w:val="both"/>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（八）</w:t>
      </w:r>
      <w:r w:rsidRPr="00EE3544">
        <w:rPr>
          <w:rFonts w:ascii="仿宋_GB2312" w:eastAsia="仿宋_GB2312" w:hAnsi="Calibri" w:cs="Times New Roman" w:hint="eastAsia"/>
          <w:sz w:val="30"/>
          <w:szCs w:val="30"/>
        </w:rPr>
        <w:t>负责本领域安全生产管理，从行业规划、产业政策、法规标准等方面加强本领域安全生产工作，指导督促企业加强安全管理。</w:t>
      </w:r>
    </w:p>
    <w:p w:rsidR="003701F0" w:rsidRPr="00EE3544" w:rsidRDefault="003701F0" w:rsidP="003701F0">
      <w:pPr>
        <w:spacing w:line="588" w:lineRule="exact"/>
        <w:ind w:firstLineChars="200" w:firstLine="600"/>
        <w:jc w:val="both"/>
        <w:rPr>
          <w:rFonts w:ascii="仿宋_GB2312" w:eastAsia="仿宋_GB2312" w:hAnsi="仿宋" w:cs="仿宋_GB2312"/>
          <w:color w:val="000000"/>
          <w:sz w:val="30"/>
          <w:szCs w:val="30"/>
        </w:rPr>
      </w:pPr>
      <w:r w:rsidRPr="00EE3544">
        <w:rPr>
          <w:rFonts w:ascii="仿宋_GB2312" w:eastAsia="仿宋_GB2312" w:hAnsi="仿宋" w:cs="仿宋_GB2312" w:hint="eastAsia"/>
          <w:color w:val="000000"/>
          <w:sz w:val="30"/>
          <w:szCs w:val="30"/>
        </w:rPr>
        <w:t>（九）贯彻落实本部门全面从严治党主体责任，严格落实基层党建工作任务，发挥党组织战斗堡垒作用和党员先锋模范作用。</w:t>
      </w:r>
    </w:p>
    <w:p w:rsidR="003701F0" w:rsidRDefault="003701F0" w:rsidP="003701F0">
      <w:pPr>
        <w:spacing w:line="588" w:lineRule="exact"/>
        <w:ind w:firstLineChars="200" w:firstLine="600"/>
        <w:jc w:val="both"/>
        <w:rPr>
          <w:rFonts w:ascii="仿宋_GB2312" w:eastAsia="仿宋_GB2312" w:hAnsi="仿宋" w:cs="仿宋_GB2312"/>
          <w:color w:val="000000"/>
          <w:sz w:val="32"/>
          <w:szCs w:val="32"/>
        </w:rPr>
      </w:pPr>
      <w:r w:rsidRPr="00EE3544">
        <w:rPr>
          <w:rFonts w:ascii="仿宋_GB2312" w:eastAsia="仿宋_GB2312" w:hAnsi="仿宋" w:cs="仿宋_GB2312" w:hint="eastAsia"/>
          <w:color w:val="000000"/>
          <w:sz w:val="30"/>
          <w:szCs w:val="30"/>
        </w:rPr>
        <w:t>（十）承办党委、管委会交办的其他事项</w:t>
      </w:r>
      <w:r>
        <w:rPr>
          <w:rFonts w:ascii="仿宋_GB2312" w:eastAsia="仿宋_GB2312" w:hAnsi="仿宋" w:cs="仿宋_GB2312" w:hint="eastAsia"/>
          <w:color w:val="000000"/>
          <w:sz w:val="32"/>
          <w:szCs w:val="32"/>
        </w:rPr>
        <w:t>。</w:t>
      </w:r>
    </w:p>
    <w:p w:rsidR="003701F0" w:rsidRPr="00917560" w:rsidRDefault="003701F0" w:rsidP="003701F0">
      <w:pPr>
        <w:spacing w:line="600" w:lineRule="exact"/>
        <w:ind w:firstLineChars="200" w:firstLine="600"/>
        <w:jc w:val="both"/>
        <w:rPr>
          <w:rFonts w:ascii="仿宋_GB2312" w:eastAsia="仿宋_GB2312" w:hAnsi="Calibri" w:cs="Times New Roman"/>
          <w:sz w:val="30"/>
          <w:szCs w:val="30"/>
        </w:rPr>
      </w:pPr>
    </w:p>
    <w:p w:rsidR="003701F0" w:rsidRDefault="003701F0" w:rsidP="003701F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lastRenderedPageBreak/>
        <w:t>二、机构设置</w:t>
      </w:r>
    </w:p>
    <w:p w:rsidR="003701F0" w:rsidRPr="00E705DA" w:rsidRDefault="003701F0" w:rsidP="003701F0">
      <w:pPr>
        <w:spacing w:line="580" w:lineRule="exact"/>
        <w:ind w:firstLine="600"/>
        <w:rPr>
          <w:rFonts w:ascii="仿宋_GB2312" w:eastAsia="仿宋_GB2312" w:hAnsi="仿宋" w:cs="仿宋_GB2312"/>
          <w:color w:val="000000"/>
          <w:sz w:val="30"/>
          <w:szCs w:val="30"/>
        </w:rPr>
      </w:pPr>
      <w:r w:rsidRPr="00E705DA">
        <w:rPr>
          <w:rFonts w:ascii="仿宋_GB2312" w:eastAsia="仿宋_GB2312" w:hAnsi="仿宋" w:cs="仿宋_GB2312" w:hint="eastAsia"/>
          <w:color w:val="000000"/>
          <w:sz w:val="30"/>
          <w:szCs w:val="30"/>
        </w:rPr>
        <w:t>天津经济技术开发区贸易发展局内设</w:t>
      </w:r>
      <w:r w:rsidRPr="00E705DA">
        <w:rPr>
          <w:rFonts w:ascii="仿宋_GB2312" w:eastAsia="仿宋_GB2312" w:hAnsi="仿宋" w:cs="仿宋_GB2312"/>
          <w:color w:val="000000"/>
          <w:sz w:val="30"/>
          <w:szCs w:val="30"/>
        </w:rPr>
        <w:t xml:space="preserve"> 6  </w:t>
      </w:r>
      <w:r w:rsidRPr="00E705DA">
        <w:rPr>
          <w:rFonts w:ascii="仿宋_GB2312" w:eastAsia="仿宋_GB2312" w:hAnsi="仿宋" w:cs="仿宋_GB2312" w:hint="eastAsia"/>
          <w:color w:val="000000"/>
          <w:sz w:val="30"/>
          <w:szCs w:val="30"/>
        </w:rPr>
        <w:t>个职能处室，下辖</w:t>
      </w:r>
      <w:r w:rsidRPr="00E705DA">
        <w:rPr>
          <w:rFonts w:ascii="仿宋_GB2312" w:eastAsia="仿宋_GB2312" w:hAnsi="仿宋" w:cs="仿宋_GB2312"/>
          <w:color w:val="000000"/>
          <w:sz w:val="30"/>
          <w:szCs w:val="30"/>
        </w:rPr>
        <w:t xml:space="preserve"> 0  </w:t>
      </w:r>
      <w:r w:rsidRPr="00E705DA">
        <w:rPr>
          <w:rFonts w:ascii="仿宋_GB2312" w:eastAsia="仿宋_GB2312" w:hAnsi="仿宋" w:cs="仿宋_GB2312" w:hint="eastAsia"/>
          <w:color w:val="000000"/>
          <w:sz w:val="30"/>
          <w:szCs w:val="30"/>
        </w:rPr>
        <w:t>个预算单位。纳入天津经济技术开发区贸易发展局</w:t>
      </w:r>
      <w:r w:rsidRPr="00E705DA">
        <w:rPr>
          <w:rFonts w:ascii="仿宋_GB2312" w:eastAsia="仿宋_GB2312" w:hAnsi="仿宋" w:cs="仿宋_GB2312"/>
          <w:color w:val="000000"/>
          <w:sz w:val="30"/>
          <w:szCs w:val="30"/>
        </w:rPr>
        <w:t>2021</w:t>
      </w:r>
      <w:r w:rsidRPr="00E705DA">
        <w:rPr>
          <w:rFonts w:ascii="仿宋_GB2312" w:eastAsia="仿宋_GB2312" w:hAnsi="仿宋" w:cs="仿宋_GB2312" w:hint="eastAsia"/>
          <w:color w:val="000000"/>
          <w:sz w:val="30"/>
          <w:szCs w:val="30"/>
        </w:rPr>
        <w:t>年部门决算编制范围的单位包括：</w:t>
      </w:r>
    </w:p>
    <w:p w:rsidR="003701F0" w:rsidRPr="00E705DA" w:rsidRDefault="003701F0" w:rsidP="003701F0">
      <w:pPr>
        <w:spacing w:line="600" w:lineRule="exact"/>
        <w:ind w:firstLine="600"/>
        <w:rPr>
          <w:rFonts w:ascii="仿宋_GB2312" w:eastAsia="仿宋_GB2312" w:hAnsi="仿宋" w:cs="仿宋_GB2312"/>
          <w:color w:val="000000"/>
          <w:sz w:val="30"/>
          <w:szCs w:val="30"/>
        </w:rPr>
      </w:pPr>
      <w:r>
        <w:rPr>
          <w:rFonts w:ascii="宋体" w:eastAsia="宋体" w:hAnsi="Times New Roman" w:cs="宋体"/>
        </w:rPr>
        <w:t>1.</w:t>
      </w:r>
      <w:r w:rsidRPr="00917560">
        <w:rPr>
          <w:rFonts w:ascii="仿宋" w:eastAsia="仿宋" w:hAnsi="Times New Roman" w:cs="仿宋"/>
          <w:kern w:val="2"/>
          <w:sz w:val="30"/>
          <w:szCs w:val="30"/>
          <w:lang w:val="zh-CN"/>
        </w:rPr>
        <w:t xml:space="preserve"> </w:t>
      </w:r>
      <w:r w:rsidRPr="00E705DA">
        <w:rPr>
          <w:rFonts w:ascii="仿宋_GB2312" w:eastAsia="仿宋_GB2312" w:hAnsi="仿宋" w:cs="仿宋_GB2312" w:hint="eastAsia"/>
          <w:color w:val="000000"/>
          <w:sz w:val="30"/>
          <w:szCs w:val="30"/>
        </w:rPr>
        <w:t>天津经济技术开发区贸易发展局部门本级</w:t>
      </w:r>
    </w:p>
    <w:p w:rsidR="003701F0" w:rsidRDefault="003701F0" w:rsidP="003701F0">
      <w:pPr>
        <w:spacing w:line="580" w:lineRule="exact"/>
        <w:ind w:firstLine="600"/>
        <w:rPr>
          <w:rFonts w:ascii="仿宋_GB2312" w:eastAsia="仿宋_GB2312" w:hAnsi="Times New Roman" w:cs="仿宋_GB2312"/>
          <w:kern w:val="2"/>
          <w:sz w:val="30"/>
          <w:szCs w:val="30"/>
          <w:lang w:val="zh-CN"/>
        </w:rPr>
      </w:pPr>
    </w:p>
    <w:p w:rsidR="003701F0" w:rsidRDefault="003701F0" w:rsidP="003701F0">
      <w:pPr>
        <w:pStyle w:val="1"/>
        <w:keepNext/>
        <w:keepLines/>
        <w:spacing w:before="340" w:after="330" w:line="600" w:lineRule="exact"/>
        <w:jc w:val="both"/>
        <w:rPr>
          <w:rFonts w:hAnsi="Times New Roman" w:cs="黑体"/>
          <w:kern w:val="2"/>
          <w:sz w:val="30"/>
          <w:szCs w:val="30"/>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spacing w:line="360" w:lineRule="atLeast"/>
        <w:jc w:val="center"/>
        <w:rPr>
          <w:rFonts w:hAnsi="Times New Roman" w:cs="黑体"/>
          <w:kern w:val="2"/>
          <w:sz w:val="30"/>
          <w:szCs w:val="30"/>
          <w:lang w:val="zh-CN"/>
        </w:rPr>
      </w:pPr>
    </w:p>
    <w:p w:rsidR="003701F0" w:rsidRDefault="003701F0" w:rsidP="003701F0">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lang w:val="zh-CN"/>
        </w:rPr>
        <w:lastRenderedPageBreak/>
        <w:t>第二部分</w:t>
      </w:r>
      <w:r>
        <w:rPr>
          <w:rFonts w:ascii="方正小标宋简体" w:eastAsia="方正小标宋简体" w:hAnsi="Times New Roman" w:cs="方正小标宋简体"/>
          <w:b/>
          <w:bCs/>
          <w:kern w:val="44"/>
          <w:sz w:val="44"/>
          <w:szCs w:val="44"/>
          <w:lang w:val="zh-CN"/>
        </w:rPr>
        <w:t xml:space="preserve"> </w:t>
      </w:r>
      <w:r>
        <w:rPr>
          <w:rFonts w:ascii="方正小标宋简体" w:eastAsia="方正小标宋简体" w:hAnsi="Times New Roman" w:cs="方正小标宋简体"/>
          <w:b/>
          <w:bCs/>
          <w:kern w:val="44"/>
          <w:sz w:val="44"/>
          <w:szCs w:val="44"/>
        </w:rPr>
        <w:t xml:space="preserve"> 2021</w:t>
      </w:r>
      <w:r>
        <w:rPr>
          <w:rFonts w:ascii="方正小标宋简体" w:eastAsia="方正小标宋简体" w:hAnsi="Times New Roman" w:cs="方正小标宋简体" w:hint="eastAsia"/>
          <w:b/>
          <w:bCs/>
          <w:kern w:val="44"/>
          <w:sz w:val="44"/>
          <w:szCs w:val="44"/>
        </w:rPr>
        <w:t>年度部门决算表</w:t>
      </w:r>
    </w:p>
    <w:p w:rsidR="003701F0" w:rsidRDefault="003701F0" w:rsidP="003701F0">
      <w:pPr>
        <w:rPr>
          <w:rFonts w:ascii="Times New Roman" w:eastAsia="方正小标宋简体" w:hAnsi="Times New Roman" w:cs="Times New Roman"/>
        </w:rPr>
      </w:pP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八、《一般公共预算财政拨款</w:t>
      </w:r>
      <w:r>
        <w:rPr>
          <w:rFonts w:hAnsi="Times New Roman" w:cs="黑体"/>
          <w:sz w:val="30"/>
          <w:szCs w:val="30"/>
        </w:rPr>
        <w:t>“</w:t>
      </w:r>
      <w:r>
        <w:rPr>
          <w:rFonts w:hAnsi="Times New Roman" w:cs="黑体" w:hint="eastAsia"/>
          <w:sz w:val="30"/>
          <w:szCs w:val="30"/>
        </w:rPr>
        <w:t>三公</w:t>
      </w:r>
      <w:r>
        <w:rPr>
          <w:rFonts w:hAnsi="Times New Roman" w:cs="黑体"/>
          <w:sz w:val="30"/>
          <w:szCs w:val="30"/>
        </w:rPr>
        <w:t>”</w:t>
      </w:r>
      <w:r>
        <w:rPr>
          <w:rFonts w:hAnsi="Times New Roman" w:cs="黑体" w:hint="eastAsia"/>
          <w:sz w:val="30"/>
          <w:szCs w:val="30"/>
        </w:rPr>
        <w:t>经费支出决算表》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九、《政府性基金预算财政拨款收入支出决算表》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十、《国有资本经营预算财政拨款收入支出决算表》</w:t>
      </w:r>
    </w:p>
    <w:p w:rsidR="003701F0" w:rsidRDefault="003701F0" w:rsidP="003701F0">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3701F0" w:rsidRDefault="003701F0" w:rsidP="003701F0">
      <w:pPr>
        <w:pStyle w:val="2"/>
        <w:keepNext/>
        <w:keepLines/>
        <w:spacing w:line="640" w:lineRule="exact"/>
        <w:ind w:firstLine="600"/>
        <w:rPr>
          <w:rFonts w:hAnsi="Times New Roman" w:cs="黑体"/>
          <w:sz w:val="30"/>
          <w:szCs w:val="30"/>
        </w:rPr>
      </w:pPr>
      <w:r>
        <w:rPr>
          <w:rFonts w:hAnsi="Times New Roman" w:cs="黑体" w:hint="eastAsia"/>
          <w:sz w:val="30"/>
          <w:szCs w:val="30"/>
        </w:rPr>
        <w:t>十二、关于空表的说明</w:t>
      </w:r>
    </w:p>
    <w:p w:rsidR="003701F0" w:rsidRPr="00D73385" w:rsidRDefault="003701F0" w:rsidP="003701F0">
      <w:pPr>
        <w:spacing w:line="600" w:lineRule="exact"/>
        <w:ind w:firstLine="600"/>
        <w:rPr>
          <w:rFonts w:ascii="仿宋_GB2312" w:eastAsia="仿宋_GB2312" w:hAnsi="仿宋_GB2312"/>
          <w:sz w:val="30"/>
          <w:lang w:val="zh-CN"/>
        </w:rPr>
      </w:pPr>
      <w:r w:rsidRPr="00D73385">
        <w:rPr>
          <w:rFonts w:ascii="仿宋_GB2312" w:eastAsia="仿宋_GB2312" w:hAnsi="仿宋_GB2312"/>
          <w:sz w:val="30"/>
          <w:lang w:val="zh-CN"/>
        </w:rPr>
        <w:t xml:space="preserve">1. </w:t>
      </w:r>
      <w:r w:rsidRPr="00D73385">
        <w:rPr>
          <w:rFonts w:ascii="仿宋_GB2312" w:eastAsia="仿宋_GB2312" w:hAnsi="仿宋_GB2312" w:hint="eastAsia"/>
          <w:sz w:val="30"/>
          <w:lang w:val="zh-CN"/>
        </w:rPr>
        <w:t>天津经济技术开发区贸易发展局</w:t>
      </w:r>
      <w:r w:rsidRPr="00D73385">
        <w:rPr>
          <w:rFonts w:ascii="仿宋_GB2312" w:eastAsia="仿宋_GB2312" w:hAnsi="仿宋_GB2312"/>
          <w:sz w:val="30"/>
          <w:lang w:val="zh-CN"/>
        </w:rPr>
        <w:t>202</w:t>
      </w:r>
      <w:r w:rsidR="007F2DC7">
        <w:rPr>
          <w:rFonts w:ascii="仿宋_GB2312" w:eastAsia="仿宋_GB2312" w:hAnsi="仿宋_GB2312" w:hint="eastAsia"/>
          <w:sz w:val="30"/>
          <w:lang w:val="zh-CN"/>
        </w:rPr>
        <w:t>1</w:t>
      </w:r>
      <w:r w:rsidRPr="00D73385">
        <w:rPr>
          <w:rFonts w:ascii="仿宋_GB2312" w:eastAsia="仿宋_GB2312" w:hAnsi="仿宋_GB2312" w:hint="eastAsia"/>
          <w:sz w:val="30"/>
          <w:lang w:val="zh-CN"/>
        </w:rPr>
        <w:t>年度政府性基金预算财政拨款收入支出决算表为空表。</w:t>
      </w:r>
    </w:p>
    <w:p w:rsidR="003701F0" w:rsidRPr="00D73385" w:rsidRDefault="003701F0" w:rsidP="003701F0">
      <w:pPr>
        <w:spacing w:line="600" w:lineRule="exact"/>
        <w:ind w:firstLine="600"/>
        <w:rPr>
          <w:rFonts w:ascii="仿宋_GB2312" w:eastAsia="仿宋_GB2312" w:hAnsi="仿宋_GB2312"/>
          <w:sz w:val="30"/>
          <w:lang w:val="zh-CN"/>
        </w:rPr>
      </w:pPr>
      <w:r w:rsidRPr="00D73385">
        <w:rPr>
          <w:rFonts w:ascii="仿宋_GB2312" w:eastAsia="仿宋_GB2312" w:hAnsi="仿宋_GB2312"/>
          <w:sz w:val="30"/>
          <w:lang w:val="zh-CN"/>
        </w:rPr>
        <w:t>2.</w:t>
      </w:r>
      <w:r w:rsidRPr="00D73385">
        <w:rPr>
          <w:rFonts w:ascii="仿宋_GB2312" w:eastAsia="仿宋_GB2312" w:hAnsi="仿宋_GB2312" w:hint="eastAsia"/>
          <w:sz w:val="30"/>
          <w:lang w:val="zh-CN"/>
        </w:rPr>
        <w:t>天津经济技术开发区贸易发展局</w:t>
      </w:r>
      <w:r w:rsidRPr="00D73385">
        <w:rPr>
          <w:rFonts w:ascii="仿宋_GB2312" w:eastAsia="仿宋_GB2312" w:hAnsi="仿宋_GB2312"/>
          <w:sz w:val="30"/>
          <w:lang w:val="zh-CN"/>
        </w:rPr>
        <w:t>202</w:t>
      </w:r>
      <w:r w:rsidR="007F2DC7">
        <w:rPr>
          <w:rFonts w:ascii="仿宋_GB2312" w:eastAsia="仿宋_GB2312" w:hAnsi="仿宋_GB2312" w:hint="eastAsia"/>
          <w:sz w:val="30"/>
          <w:lang w:val="zh-CN"/>
        </w:rPr>
        <w:t>1</w:t>
      </w:r>
      <w:r w:rsidRPr="00D73385">
        <w:rPr>
          <w:rFonts w:ascii="仿宋_GB2312" w:eastAsia="仿宋_GB2312" w:hAnsi="仿宋_GB2312" w:hint="eastAsia"/>
          <w:sz w:val="30"/>
          <w:lang w:val="zh-CN"/>
        </w:rPr>
        <w:t>年度国有资本经营预算财政拨款支出决算表为空表。</w:t>
      </w:r>
    </w:p>
    <w:p w:rsidR="003701F0" w:rsidRDefault="003701F0" w:rsidP="003701F0">
      <w:pPr>
        <w:spacing w:line="600" w:lineRule="exact"/>
        <w:ind w:firstLineChars="200" w:firstLine="600"/>
        <w:rPr>
          <w:rFonts w:eastAsia="仿宋_GB2312" w:hAnsi="Calibri" w:cs="Times New Roman"/>
          <w:sz w:val="30"/>
          <w:szCs w:val="30"/>
        </w:rPr>
      </w:pPr>
    </w:p>
    <w:p w:rsidR="003701F0" w:rsidRDefault="003701F0" w:rsidP="003701F0">
      <w:pPr>
        <w:pStyle w:val="1"/>
        <w:keepNext/>
        <w:keepLines/>
        <w:spacing w:line="600" w:lineRule="exact"/>
        <w:jc w:val="center"/>
        <w:rPr>
          <w:rFonts w:ascii="方正小标宋简体" w:eastAsia="方正小标宋简体" w:hAnsi="Times New Roman" w:cs="方正小标宋简体"/>
          <w:b/>
          <w:bCs/>
          <w:kern w:val="44"/>
          <w:sz w:val="44"/>
          <w:szCs w:val="44"/>
        </w:rPr>
      </w:pPr>
    </w:p>
    <w:p w:rsidR="003701F0" w:rsidRDefault="003701F0" w:rsidP="003701F0">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t>第三部分</w:t>
      </w:r>
      <w:r>
        <w:rPr>
          <w:rFonts w:ascii="方正小标宋简体" w:eastAsia="方正小标宋简体" w:hAnsi="Times New Roman" w:cs="方正小标宋简体"/>
          <w:b/>
          <w:bCs/>
          <w:kern w:val="44"/>
          <w:sz w:val="44"/>
          <w:szCs w:val="44"/>
        </w:rPr>
        <w:t xml:space="preserve">  2021</w:t>
      </w:r>
      <w:r>
        <w:rPr>
          <w:rFonts w:ascii="方正小标宋简体" w:eastAsia="方正小标宋简体" w:hAnsi="Times New Roman" w:cs="方正小标宋简体" w:hint="eastAsia"/>
          <w:b/>
          <w:bCs/>
          <w:kern w:val="44"/>
          <w:sz w:val="44"/>
          <w:szCs w:val="44"/>
        </w:rPr>
        <w:t>年度部门决算情况说明</w:t>
      </w:r>
    </w:p>
    <w:p w:rsidR="003701F0" w:rsidRDefault="003701F0" w:rsidP="003701F0">
      <w:pPr>
        <w:spacing w:line="580" w:lineRule="exact"/>
        <w:ind w:firstLine="600"/>
        <w:rPr>
          <w:rFonts w:hAnsi="Times New Roman" w:cs="黑体"/>
          <w:kern w:val="2"/>
          <w:sz w:val="30"/>
          <w:szCs w:val="30"/>
          <w:lang w:val="zh-CN"/>
        </w:rPr>
      </w:pPr>
    </w:p>
    <w:p w:rsidR="003701F0" w:rsidRDefault="003701F0" w:rsidP="003701F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一、收入支出决算总体情况说明</w:t>
      </w:r>
    </w:p>
    <w:p w:rsidR="003701F0" w:rsidRPr="00E705DA" w:rsidRDefault="003701F0" w:rsidP="003701F0">
      <w:pPr>
        <w:spacing w:line="580" w:lineRule="exact"/>
        <w:ind w:firstLine="602"/>
        <w:rPr>
          <w:rFonts w:ascii="仿宋_GB2312" w:eastAsia="仿宋_GB2312" w:hAnsi="Times New Roman" w:cs="仿宋_GB2312"/>
          <w:sz w:val="30"/>
          <w:szCs w:val="30"/>
          <w:lang w:val="zh-CN"/>
        </w:rPr>
      </w:pPr>
      <w:r w:rsidRPr="00E705DA">
        <w:rPr>
          <w:rFonts w:ascii="仿宋_GB2312" w:eastAsia="仿宋_GB2312" w:hAnsi="Times New Roman" w:cs="仿宋" w:hint="eastAsia"/>
          <w:sz w:val="30"/>
          <w:szCs w:val="30"/>
          <w:lang w:val="zh-CN"/>
        </w:rPr>
        <w:t>天津经济技术开发区贸易发展局</w:t>
      </w:r>
      <w:r w:rsidRPr="00E705DA">
        <w:rPr>
          <w:rFonts w:ascii="仿宋_GB2312" w:eastAsia="仿宋_GB2312" w:hAnsi="Times New Roman" w:cs="Times New Roman"/>
          <w:sz w:val="30"/>
          <w:szCs w:val="30"/>
          <w:lang w:val="zh-CN"/>
        </w:rPr>
        <w:t>2021</w:t>
      </w:r>
      <w:r w:rsidRPr="00E705DA">
        <w:rPr>
          <w:rFonts w:ascii="仿宋_GB2312" w:eastAsia="仿宋_GB2312" w:hAnsi="Times New Roman" w:cs="仿宋_GB2312" w:hint="eastAsia"/>
          <w:sz w:val="30"/>
          <w:szCs w:val="30"/>
          <w:lang w:val="zh-CN"/>
        </w:rPr>
        <w:t>年度收入、支出决算总计</w:t>
      </w:r>
      <w:r w:rsidRPr="00E705DA">
        <w:rPr>
          <w:rFonts w:ascii="仿宋_GB2312" w:eastAsia="仿宋_GB2312" w:hAnsi="Times New Roman" w:cs="Times New Roman"/>
          <w:kern w:val="2"/>
          <w:sz w:val="30"/>
          <w:szCs w:val="30"/>
          <w:lang w:val="zh-CN"/>
        </w:rPr>
        <w:t>9,714,142.56</w:t>
      </w:r>
      <w:r w:rsidRPr="00E705DA">
        <w:rPr>
          <w:rFonts w:ascii="仿宋_GB2312" w:eastAsia="仿宋_GB2312" w:hAnsi="Times New Roman" w:cs="仿宋_GB2312" w:hint="eastAsia"/>
          <w:sz w:val="30"/>
          <w:szCs w:val="30"/>
        </w:rPr>
        <w:t>元，与</w:t>
      </w:r>
      <w:r w:rsidRPr="00E705DA">
        <w:rPr>
          <w:rFonts w:ascii="仿宋_GB2312" w:eastAsia="仿宋_GB2312" w:hAnsi="Times New Roman" w:cs="Times New Roman"/>
          <w:sz w:val="30"/>
          <w:szCs w:val="30"/>
        </w:rPr>
        <w:t>2020</w:t>
      </w:r>
      <w:r w:rsidRPr="00E705DA">
        <w:rPr>
          <w:rFonts w:ascii="仿宋_GB2312" w:eastAsia="仿宋_GB2312" w:hAnsi="Times New Roman" w:cs="仿宋_GB2312" w:hint="eastAsia"/>
          <w:sz w:val="30"/>
          <w:szCs w:val="30"/>
        </w:rPr>
        <w:t>年度相比，收、支总计各</w:t>
      </w:r>
      <w:r w:rsidRPr="00E705DA">
        <w:rPr>
          <w:rFonts w:ascii="仿宋_GB2312" w:eastAsia="仿宋_GB2312" w:hAnsi="Times New Roman" w:cs="仿宋_GB2312" w:hint="eastAsia"/>
          <w:kern w:val="2"/>
          <w:sz w:val="30"/>
          <w:szCs w:val="30"/>
        </w:rPr>
        <w:t>减少</w:t>
      </w:r>
      <w:r w:rsidRPr="00E705DA">
        <w:rPr>
          <w:rFonts w:ascii="仿宋_GB2312" w:eastAsia="仿宋_GB2312" w:hAnsi="Times New Roman" w:cs="Times New Roman"/>
          <w:kern w:val="2"/>
          <w:sz w:val="30"/>
          <w:szCs w:val="30"/>
        </w:rPr>
        <w:t>2,175,596.91</w:t>
      </w:r>
      <w:r w:rsidRPr="00E705DA">
        <w:rPr>
          <w:rFonts w:ascii="仿宋_GB2312" w:eastAsia="仿宋_GB2312" w:hAnsi="Times New Roman" w:cs="仿宋_GB2312" w:hint="eastAsia"/>
          <w:sz w:val="30"/>
          <w:szCs w:val="30"/>
        </w:rPr>
        <w:t>元</w:t>
      </w:r>
      <w:r w:rsidRPr="00E705DA">
        <w:rPr>
          <w:rFonts w:ascii="仿宋_GB2312" w:eastAsia="仿宋_GB2312" w:hAnsi="Times New Roman" w:cs="仿宋_GB2312" w:hint="eastAsia"/>
          <w:kern w:val="2"/>
          <w:sz w:val="30"/>
          <w:szCs w:val="30"/>
        </w:rPr>
        <w:t>，下降</w:t>
      </w:r>
      <w:r w:rsidRPr="00E705DA">
        <w:rPr>
          <w:rFonts w:ascii="仿宋_GB2312" w:eastAsia="仿宋_GB2312" w:hAnsi="Times New Roman" w:cs="Times New Roman"/>
          <w:kern w:val="2"/>
          <w:sz w:val="30"/>
          <w:szCs w:val="30"/>
        </w:rPr>
        <w:t>18.30</w:t>
      </w:r>
      <w:r w:rsidRPr="00E705DA">
        <w:rPr>
          <w:rFonts w:ascii="仿宋_GB2312" w:eastAsia="仿宋_GB2312" w:hAnsi="Times New Roman" w:cs="仿宋_GB2312"/>
          <w:kern w:val="2"/>
          <w:sz w:val="30"/>
          <w:szCs w:val="30"/>
        </w:rPr>
        <w:t>%</w:t>
      </w:r>
      <w:r w:rsidRPr="00E705DA">
        <w:rPr>
          <w:rFonts w:ascii="仿宋_GB2312" w:eastAsia="仿宋_GB2312" w:hAnsi="Times New Roman" w:cs="仿宋_GB2312" w:hint="eastAsia"/>
          <w:kern w:val="2"/>
          <w:sz w:val="30"/>
          <w:szCs w:val="30"/>
        </w:rPr>
        <w:t>，</w:t>
      </w:r>
      <w:r w:rsidRPr="00E705DA">
        <w:rPr>
          <w:rFonts w:ascii="仿宋_GB2312" w:eastAsia="仿宋_GB2312" w:hAnsi="Times New Roman" w:cs="仿宋_GB2312" w:hint="eastAsia"/>
          <w:sz w:val="30"/>
          <w:szCs w:val="30"/>
          <w:lang w:val="zh-CN"/>
        </w:rPr>
        <w:t>主要原因是：</w:t>
      </w:r>
      <w:r w:rsidRPr="00E705DA">
        <w:rPr>
          <w:rFonts w:ascii="仿宋_GB2312" w:eastAsia="仿宋_GB2312" w:hAnsi="仿宋_GB2312" w:hint="eastAsia"/>
          <w:sz w:val="30"/>
          <w:lang w:val="zh-CN"/>
        </w:rPr>
        <w:t>全面落实上级党委严把支出关口真过紧日子有关要求，严控预算支出管理，压减不必要的开支，</w:t>
      </w:r>
      <w:r w:rsidRPr="00E705DA">
        <w:rPr>
          <w:rFonts w:ascii="仿宋_GB2312" w:eastAsia="仿宋_GB2312" w:hAnsi="Times New Roman" w:cs="仿宋_GB2312" w:hint="eastAsia"/>
          <w:sz w:val="30"/>
          <w:szCs w:val="30"/>
          <w:lang w:val="zh-CN"/>
        </w:rPr>
        <w:t>项目预算支出减少。</w:t>
      </w:r>
    </w:p>
    <w:p w:rsidR="003701F0" w:rsidRDefault="003701F0" w:rsidP="003701F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w:t>
      </w:r>
      <w:r>
        <w:rPr>
          <w:rFonts w:hAnsi="Times New Roman" w:cs="黑体" w:hint="eastAsia"/>
          <w:b/>
          <w:bCs/>
          <w:sz w:val="30"/>
          <w:szCs w:val="30"/>
        </w:rPr>
        <w:t>收入决算情况</w:t>
      </w:r>
      <w:r>
        <w:rPr>
          <w:rFonts w:hAnsi="Times New Roman" w:cs="黑体" w:hint="eastAsia"/>
          <w:b/>
          <w:bCs/>
          <w:sz w:val="30"/>
          <w:szCs w:val="30"/>
          <w:lang w:val="zh-CN"/>
        </w:rPr>
        <w:t>说明</w:t>
      </w:r>
    </w:p>
    <w:p w:rsidR="003701F0" w:rsidRDefault="003701F0" w:rsidP="003701F0">
      <w:pPr>
        <w:spacing w:line="600" w:lineRule="exact"/>
        <w:ind w:firstLine="600"/>
        <w:jc w:val="both"/>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lang w:val="zh-CN"/>
        </w:rPr>
        <w:t>天津经济技术开发区贸易发展局</w:t>
      </w:r>
      <w:r>
        <w:rPr>
          <w:rFonts w:ascii="Times New Roman" w:eastAsia="仿宋_GB2312" w:hAnsi="Times New Roman" w:cs="Times New Roman"/>
          <w:kern w:val="2"/>
          <w:sz w:val="30"/>
          <w:szCs w:val="30"/>
          <w:lang w:val="zh-CN"/>
        </w:rPr>
        <w:t>2021</w:t>
      </w:r>
      <w:r>
        <w:rPr>
          <w:rFonts w:ascii="仿宋_GB2312" w:eastAsia="仿宋_GB2312" w:hAnsi="Times New Roman" w:cs="仿宋_GB2312" w:hint="eastAsia"/>
          <w:kern w:val="2"/>
          <w:sz w:val="30"/>
          <w:szCs w:val="30"/>
          <w:lang w:val="zh-CN"/>
        </w:rPr>
        <w:t>年度本年收入合计</w:t>
      </w:r>
      <w:r>
        <w:rPr>
          <w:rFonts w:ascii="Times New Roman" w:eastAsia="仿宋_GB2312" w:hAnsi="Times New Roman" w:cs="Times New Roman"/>
          <w:kern w:val="2"/>
          <w:sz w:val="30"/>
          <w:szCs w:val="30"/>
          <w:lang w:val="zh-CN"/>
        </w:rPr>
        <w:t>9,714,142.56</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2020</w:t>
      </w:r>
      <w:r>
        <w:rPr>
          <w:rFonts w:ascii="仿宋_GB2312" w:eastAsia="仿宋_GB2312" w:hAnsi="Times New Roman" w:cs="仿宋_GB2312" w:hint="eastAsia"/>
          <w:kern w:val="2"/>
          <w:sz w:val="30"/>
          <w:szCs w:val="30"/>
        </w:rPr>
        <w:t>年度相比减少</w:t>
      </w:r>
      <w:r>
        <w:rPr>
          <w:rFonts w:ascii="Times New Roman" w:eastAsia="仿宋_GB2312" w:hAnsi="Times New Roman" w:cs="Times New Roman"/>
          <w:kern w:val="2"/>
          <w:sz w:val="30"/>
          <w:szCs w:val="30"/>
        </w:rPr>
        <w:t>2,175,596.91</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lang w:val="zh-CN"/>
        </w:rPr>
        <w:t>主要原因是：</w:t>
      </w:r>
      <w:r>
        <w:rPr>
          <w:rFonts w:ascii="仿宋_GB2312" w:eastAsia="仿宋_GB2312" w:hAnsi="仿宋_GB2312" w:hint="eastAsia"/>
          <w:sz w:val="30"/>
          <w:lang w:val="zh-CN"/>
        </w:rPr>
        <w:t>全面落实上级党委严把支出关口真过紧日子有关要求，严控预算支出管理，压减不必要的开支，</w:t>
      </w:r>
      <w:r>
        <w:rPr>
          <w:rFonts w:ascii="仿宋_GB2312" w:eastAsia="仿宋_GB2312" w:hAnsi="Times New Roman" w:cs="仿宋_GB2312" w:hint="eastAsia"/>
          <w:sz w:val="30"/>
          <w:szCs w:val="30"/>
          <w:lang w:val="zh-CN"/>
        </w:rPr>
        <w:t>项目预算支出减少</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一般公共预算财政拨款收入</w:t>
      </w:r>
      <w:r>
        <w:rPr>
          <w:rFonts w:ascii="仿宋_GB2312" w:eastAsia="仿宋_GB2312" w:hAnsi="Times New Roman" w:cs="仿宋_GB2312"/>
          <w:kern w:val="2"/>
          <w:sz w:val="30"/>
          <w:szCs w:val="30"/>
          <w:lang w:val="zh-CN"/>
        </w:rPr>
        <w:t>9,714,142.56</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lang w:val="zh-CN"/>
        </w:rPr>
        <w:t>三、支出</w:t>
      </w:r>
      <w:r>
        <w:rPr>
          <w:rFonts w:hAnsi="Times New Roman" w:cs="黑体" w:hint="eastAsia"/>
          <w:b/>
          <w:bCs/>
          <w:sz w:val="30"/>
          <w:szCs w:val="30"/>
        </w:rPr>
        <w:t>决算情况说明</w:t>
      </w:r>
    </w:p>
    <w:p w:rsidR="003701F0" w:rsidRDefault="003701F0" w:rsidP="003701F0">
      <w:pPr>
        <w:spacing w:line="580" w:lineRule="exact"/>
        <w:ind w:firstLine="600"/>
        <w:jc w:val="both"/>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天津经济技术开发区贸易发展局</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年度本年支出合计</w:t>
      </w:r>
      <w:r>
        <w:rPr>
          <w:rFonts w:ascii="Times New Roman" w:eastAsia="仿宋_GB2312" w:hAnsi="Times New Roman" w:cs="Times New Roman"/>
          <w:kern w:val="2"/>
          <w:sz w:val="30"/>
          <w:szCs w:val="30"/>
        </w:rPr>
        <w:t>9,714,142.56</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2020</w:t>
      </w:r>
      <w:r>
        <w:rPr>
          <w:rFonts w:ascii="仿宋_GB2312" w:eastAsia="仿宋_GB2312" w:hAnsi="Times New Roman" w:cs="仿宋_GB2312" w:hint="eastAsia"/>
          <w:kern w:val="2"/>
          <w:sz w:val="30"/>
          <w:szCs w:val="30"/>
        </w:rPr>
        <w:t>年度相比减少</w:t>
      </w:r>
      <w:r>
        <w:rPr>
          <w:rFonts w:ascii="Times New Roman" w:eastAsia="仿宋_GB2312" w:hAnsi="Times New Roman" w:cs="Times New Roman"/>
          <w:kern w:val="2"/>
          <w:sz w:val="30"/>
          <w:szCs w:val="30"/>
        </w:rPr>
        <w:t>2,175,596.91</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w:t>
      </w:r>
      <w:r>
        <w:rPr>
          <w:rFonts w:ascii="仿宋_GB2312" w:eastAsia="仿宋_GB2312" w:hAnsi="仿宋_GB2312" w:hint="eastAsia"/>
          <w:sz w:val="30"/>
          <w:lang w:val="zh-CN"/>
        </w:rPr>
        <w:t>全面落实上级党委严把支出关口真过紧日子有关要求，严控预算支出管理，压减不必要的开支，</w:t>
      </w:r>
      <w:r>
        <w:rPr>
          <w:rFonts w:ascii="仿宋_GB2312" w:eastAsia="仿宋_GB2312" w:hAnsi="Times New Roman" w:cs="仿宋_GB2312" w:hint="eastAsia"/>
          <w:sz w:val="30"/>
          <w:szCs w:val="30"/>
          <w:lang w:val="zh-CN"/>
        </w:rPr>
        <w:t>项目预算支出减少</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基本支出</w:t>
      </w:r>
      <w:r>
        <w:rPr>
          <w:rFonts w:ascii="仿宋_GB2312" w:eastAsia="仿宋_GB2312" w:hAnsi="Times New Roman" w:cs="仿宋_GB2312"/>
          <w:kern w:val="2"/>
          <w:sz w:val="30"/>
          <w:szCs w:val="30"/>
          <w:lang w:val="zh-CN"/>
        </w:rPr>
        <w:lastRenderedPageBreak/>
        <w:t>5,045,850.44</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51.94%</w:t>
      </w:r>
      <w:r>
        <w:rPr>
          <w:rFonts w:ascii="仿宋_GB2312" w:eastAsia="仿宋_GB2312" w:hAnsi="Times New Roman" w:cs="仿宋_GB2312" w:hint="eastAsia"/>
          <w:kern w:val="2"/>
          <w:sz w:val="30"/>
          <w:szCs w:val="30"/>
          <w:lang w:val="zh-CN"/>
        </w:rPr>
        <w:t>；项目支出</w:t>
      </w:r>
      <w:r>
        <w:rPr>
          <w:rFonts w:ascii="仿宋_GB2312" w:eastAsia="仿宋_GB2312" w:hAnsi="Times New Roman" w:cs="仿宋_GB2312"/>
          <w:kern w:val="2"/>
          <w:sz w:val="30"/>
          <w:szCs w:val="30"/>
          <w:lang w:val="zh-CN"/>
        </w:rPr>
        <w:t>4,668,292.12</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48.06%</w:t>
      </w:r>
      <w:r>
        <w:rPr>
          <w:rFonts w:ascii="仿宋_GB2312" w:eastAsia="仿宋_GB2312" w:hAnsi="Times New Roman" w:cs="仿宋_GB2312" w:hint="eastAsia"/>
          <w:kern w:val="2"/>
          <w:sz w:val="30"/>
          <w:szCs w:val="30"/>
          <w:lang w:val="zh-CN"/>
        </w:rPr>
        <w:t>；</w:t>
      </w:r>
    </w:p>
    <w:p w:rsidR="003701F0" w:rsidRDefault="003701F0" w:rsidP="003701F0">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四、财政拨款收支决算总体情况说明</w:t>
      </w:r>
    </w:p>
    <w:p w:rsidR="003701F0" w:rsidRDefault="003701F0" w:rsidP="003701F0">
      <w:pPr>
        <w:spacing w:line="580" w:lineRule="exact"/>
        <w:ind w:firstLine="600"/>
        <w:rPr>
          <w:rFonts w:ascii="楷体_GB2312" w:eastAsia="楷体_GB2312" w:hAnsi="Times New Roman" w:cs="楷体_GB2312"/>
          <w:kern w:val="2"/>
          <w:sz w:val="30"/>
          <w:szCs w:val="30"/>
          <w:lang w:val="zh-CN"/>
        </w:rPr>
      </w:pPr>
      <w:r>
        <w:rPr>
          <w:rFonts w:ascii="仿宋_GB2312" w:eastAsia="仿宋_GB2312" w:hAnsi="Times New Roman" w:cs="仿宋_GB2312" w:hint="eastAsia"/>
          <w:kern w:val="2"/>
          <w:sz w:val="30"/>
          <w:szCs w:val="30"/>
        </w:rPr>
        <w:t>天津经济技术开发区贸易发展局</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年度财政拨款收入、支出决算总计</w:t>
      </w:r>
      <w:r>
        <w:rPr>
          <w:rFonts w:ascii="Times New Roman" w:eastAsia="仿宋_GB2312" w:hAnsi="Times New Roman" w:cs="Times New Roman"/>
          <w:kern w:val="2"/>
          <w:sz w:val="30"/>
          <w:szCs w:val="30"/>
          <w:lang w:val="zh-CN"/>
        </w:rPr>
        <w:t>9,714,142.56</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2020</w:t>
      </w:r>
      <w:r>
        <w:rPr>
          <w:rFonts w:ascii="仿宋_GB2312" w:eastAsia="仿宋_GB2312" w:hAnsi="Times New Roman" w:cs="仿宋_GB2312" w:hint="eastAsia"/>
          <w:kern w:val="2"/>
          <w:sz w:val="30"/>
          <w:szCs w:val="30"/>
        </w:rPr>
        <w:t>年度相比，财政拨款收、支总计各减少</w:t>
      </w:r>
      <w:r>
        <w:rPr>
          <w:rFonts w:ascii="Times New Roman" w:eastAsia="仿宋_GB2312" w:hAnsi="Times New Roman" w:cs="Times New Roman"/>
          <w:kern w:val="2"/>
          <w:sz w:val="30"/>
          <w:szCs w:val="30"/>
        </w:rPr>
        <w:t>2,175,596.91</w:t>
      </w:r>
      <w:r>
        <w:rPr>
          <w:rFonts w:ascii="仿宋_GB2312" w:eastAsia="仿宋_GB2312" w:hAnsi="Times New Roman" w:cs="仿宋_GB2312" w:hint="eastAsia"/>
          <w:kern w:val="2"/>
          <w:sz w:val="30"/>
          <w:szCs w:val="30"/>
        </w:rPr>
        <w:t>元，下降</w:t>
      </w:r>
      <w:r>
        <w:rPr>
          <w:rFonts w:ascii="Times New Roman" w:eastAsia="仿宋_GB2312" w:hAnsi="Times New Roman" w:cs="Times New Roman"/>
          <w:kern w:val="2"/>
          <w:sz w:val="30"/>
          <w:szCs w:val="30"/>
        </w:rPr>
        <w:t>18.30%</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Pr>
          <w:rFonts w:ascii="仿宋_GB2312" w:eastAsia="仿宋_GB2312" w:hAnsi="仿宋_GB2312" w:hint="eastAsia"/>
          <w:sz w:val="30"/>
          <w:lang w:val="zh-CN"/>
        </w:rPr>
        <w:t>全面落实上级党委严把支出关口真过紧日子有关要求，严控预算支出管理，压减不必要的开支，</w:t>
      </w:r>
      <w:r>
        <w:rPr>
          <w:rFonts w:ascii="仿宋_GB2312" w:eastAsia="仿宋_GB2312" w:hAnsi="Times New Roman" w:cs="仿宋_GB2312" w:hint="eastAsia"/>
          <w:sz w:val="30"/>
          <w:szCs w:val="30"/>
          <w:lang w:val="zh-CN"/>
        </w:rPr>
        <w:t>项目预算支出减少</w:t>
      </w:r>
      <w:r>
        <w:rPr>
          <w:rFonts w:ascii="楷体_GB2312" w:eastAsia="楷体_GB2312" w:hAnsi="Times New Roman" w:cs="楷体_GB2312" w:hint="eastAsia"/>
          <w:kern w:val="2"/>
          <w:sz w:val="30"/>
          <w:szCs w:val="30"/>
          <w:lang w:val="zh-CN"/>
        </w:rPr>
        <w:t>。</w:t>
      </w:r>
    </w:p>
    <w:p w:rsidR="003701F0" w:rsidRDefault="003701F0" w:rsidP="003701F0">
      <w:pPr>
        <w:spacing w:line="580" w:lineRule="exact"/>
        <w:ind w:firstLine="600"/>
        <w:rPr>
          <w:rFonts w:hAnsi="Times New Roman" w:cs="黑体"/>
          <w:b/>
          <w:bCs/>
          <w:sz w:val="30"/>
          <w:szCs w:val="30"/>
        </w:rPr>
      </w:pPr>
      <w:r>
        <w:rPr>
          <w:rFonts w:hAnsi="Times New Roman" w:cs="黑体" w:hint="eastAsia"/>
          <w:b/>
          <w:bCs/>
          <w:sz w:val="30"/>
          <w:szCs w:val="30"/>
        </w:rPr>
        <w:t>五、一般公共预算财政拨款支出决算情况说明</w:t>
      </w:r>
    </w:p>
    <w:p w:rsidR="003701F0" w:rsidRDefault="003701F0" w:rsidP="003701F0">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3701F0" w:rsidRDefault="003701F0" w:rsidP="003701F0">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天津经济技术开发区贸易发展局</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年度部门决算一般公共预算财政拨款支出</w:t>
      </w:r>
      <w:r>
        <w:rPr>
          <w:rFonts w:ascii="仿宋_GB2312" w:eastAsia="仿宋_GB2312" w:hAnsi="Times New Roman" w:cs="仿宋_GB2312" w:hint="eastAsia"/>
          <w:kern w:val="2"/>
          <w:sz w:val="30"/>
          <w:szCs w:val="30"/>
          <w:lang w:val="zh-CN"/>
        </w:rPr>
        <w:t>合</w:t>
      </w:r>
      <w:r>
        <w:rPr>
          <w:rFonts w:ascii="仿宋_GB2312" w:eastAsia="仿宋_GB2312" w:hAnsi="Times New Roman" w:cs="仿宋_GB2312" w:hint="eastAsia"/>
          <w:kern w:val="2"/>
          <w:sz w:val="30"/>
          <w:szCs w:val="30"/>
        </w:rPr>
        <w:t>计</w:t>
      </w:r>
      <w:r>
        <w:rPr>
          <w:rFonts w:ascii="Times New Roman" w:eastAsia="仿宋_GB2312" w:hAnsi="Times New Roman" w:cs="Times New Roman"/>
          <w:kern w:val="2"/>
          <w:sz w:val="30"/>
          <w:szCs w:val="30"/>
        </w:rPr>
        <w:t>9,714,142.56</w:t>
      </w:r>
      <w:r>
        <w:rPr>
          <w:rFonts w:ascii="仿宋_GB2312" w:eastAsia="仿宋_GB2312" w:hAnsi="Times New Roman" w:cs="仿宋_GB2312" w:hint="eastAsia"/>
          <w:kern w:val="2"/>
          <w:sz w:val="30"/>
          <w:szCs w:val="30"/>
        </w:rPr>
        <w:t>元，占本年支出合计的</w:t>
      </w:r>
      <w:r>
        <w:rPr>
          <w:rFonts w:ascii="Times New Roman" w:eastAsia="仿宋_GB2312" w:hAnsi="Times New Roman" w:cs="Times New Roman"/>
          <w:kern w:val="2"/>
          <w:sz w:val="30"/>
          <w:szCs w:val="30"/>
        </w:rPr>
        <w:t>100.00%</w:t>
      </w:r>
      <w:r>
        <w:rPr>
          <w:rFonts w:ascii="仿宋_GB2312" w:eastAsia="仿宋_GB2312" w:hAnsi="Times New Roman" w:cs="仿宋_GB2312" w:hint="eastAsia"/>
          <w:kern w:val="2"/>
          <w:sz w:val="30"/>
          <w:szCs w:val="30"/>
        </w:rPr>
        <w:t>，与</w:t>
      </w:r>
      <w:r>
        <w:rPr>
          <w:rFonts w:ascii="Times New Roman" w:eastAsia="仿宋_GB2312" w:hAnsi="Times New Roman" w:cs="Times New Roman"/>
          <w:kern w:val="2"/>
          <w:sz w:val="30"/>
          <w:szCs w:val="30"/>
        </w:rPr>
        <w:t>2020</w:t>
      </w:r>
      <w:r>
        <w:rPr>
          <w:rFonts w:ascii="仿宋_GB2312" w:eastAsia="仿宋_GB2312" w:hAnsi="Times New Roman" w:cs="仿宋_GB2312" w:hint="eastAsia"/>
          <w:kern w:val="2"/>
          <w:sz w:val="30"/>
          <w:szCs w:val="30"/>
        </w:rPr>
        <w:t>年度相比，减少</w:t>
      </w:r>
      <w:r>
        <w:rPr>
          <w:rFonts w:ascii="Times New Roman" w:eastAsia="仿宋_GB2312" w:hAnsi="Times New Roman" w:cs="Times New Roman"/>
          <w:kern w:val="2"/>
          <w:sz w:val="30"/>
          <w:szCs w:val="30"/>
        </w:rPr>
        <w:t>2,175,596.91</w:t>
      </w:r>
      <w:r>
        <w:rPr>
          <w:rFonts w:ascii="仿宋_GB2312" w:eastAsia="仿宋_GB2312" w:hAnsi="Times New Roman" w:cs="仿宋_GB2312" w:hint="eastAsia"/>
          <w:kern w:val="2"/>
          <w:sz w:val="30"/>
          <w:szCs w:val="30"/>
        </w:rPr>
        <w:t>元，下降</w:t>
      </w:r>
      <w:r>
        <w:rPr>
          <w:rFonts w:ascii="Times New Roman" w:eastAsia="仿宋_GB2312" w:hAnsi="Times New Roman" w:cs="Times New Roman"/>
          <w:kern w:val="2"/>
          <w:sz w:val="30"/>
          <w:szCs w:val="30"/>
        </w:rPr>
        <w:t>18.30%</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Pr>
          <w:rFonts w:ascii="仿宋_GB2312" w:eastAsia="仿宋_GB2312" w:hAnsi="仿宋_GB2312" w:hint="eastAsia"/>
          <w:sz w:val="30"/>
          <w:lang w:val="zh-CN"/>
        </w:rPr>
        <w:t>全面落实上级党委严把支出关口真过紧日子有关要求，严控预算支出管理，压减不必要的开支</w:t>
      </w:r>
      <w:r>
        <w:rPr>
          <w:rFonts w:ascii="仿宋_GB2312" w:eastAsia="仿宋_GB2312" w:hAnsi="Times New Roman" w:cs="仿宋_GB2312" w:hint="eastAsia"/>
          <w:kern w:val="2"/>
          <w:sz w:val="30"/>
          <w:szCs w:val="30"/>
        </w:rPr>
        <w:t>。</w:t>
      </w:r>
    </w:p>
    <w:p w:rsidR="003701F0" w:rsidRDefault="003701F0" w:rsidP="003701F0">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（二）</w:t>
      </w:r>
      <w:r>
        <w:rPr>
          <w:rFonts w:ascii="楷体" w:eastAsia="楷体" w:hAnsi="Times New Roman" w:cs="楷体" w:hint="eastAsia"/>
          <w:b/>
          <w:bCs/>
          <w:sz w:val="30"/>
          <w:szCs w:val="30"/>
          <w:lang w:val="zh-CN"/>
        </w:rPr>
        <w:t>支出结构</w:t>
      </w:r>
      <w:r>
        <w:rPr>
          <w:rFonts w:ascii="楷体" w:eastAsia="楷体" w:hAnsi="Times New Roman" w:cs="楷体" w:hint="eastAsia"/>
          <w:b/>
          <w:bCs/>
          <w:sz w:val="30"/>
          <w:szCs w:val="30"/>
        </w:rPr>
        <w:t>情况</w:t>
      </w:r>
    </w:p>
    <w:p w:rsidR="003701F0" w:rsidRDefault="003701F0" w:rsidP="003701F0">
      <w:pPr>
        <w:spacing w:line="580" w:lineRule="exact"/>
        <w:ind w:firstLineChars="200" w:firstLine="600"/>
        <w:rPr>
          <w:rFonts w:ascii="仿宋_GB2312" w:eastAsia="仿宋_GB2312" w:hAnsi="Calibri" w:cs="Times New Roman"/>
          <w:sz w:val="30"/>
          <w:szCs w:val="30"/>
        </w:rPr>
      </w:pPr>
      <w:r>
        <w:rPr>
          <w:rFonts w:ascii="仿宋_GB2312" w:eastAsia="仿宋_GB2312" w:hAnsi="Times New Roman" w:cs="仿宋_GB2312"/>
          <w:kern w:val="2"/>
          <w:sz w:val="30"/>
          <w:szCs w:val="30"/>
        </w:rPr>
        <w:t>2021</w:t>
      </w:r>
      <w:r>
        <w:rPr>
          <w:rFonts w:ascii="仿宋_GB2312" w:eastAsia="仿宋_GB2312" w:hAnsi="Times New Roman" w:cs="仿宋_GB2312" w:hint="eastAsia"/>
          <w:kern w:val="2"/>
          <w:sz w:val="30"/>
          <w:szCs w:val="30"/>
        </w:rPr>
        <w:t>年度一般公共预算财政拨款支出</w:t>
      </w:r>
      <w:r>
        <w:rPr>
          <w:rFonts w:ascii="Times New Roman" w:eastAsia="仿宋_GB2312" w:hAnsi="Times New Roman" w:cs="Times New Roman"/>
          <w:kern w:val="2"/>
          <w:sz w:val="30"/>
          <w:szCs w:val="30"/>
        </w:rPr>
        <w:t>9,714,142.56</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r>
        <w:rPr>
          <w:rFonts w:ascii="仿宋_GB2312" w:eastAsia="仿宋_GB2312" w:hAnsi="Times New Roman" w:cs="仿宋_GB2312" w:hint="eastAsia"/>
          <w:kern w:val="2"/>
          <w:sz w:val="30"/>
          <w:szCs w:val="30"/>
          <w:lang w:val="zh-CN"/>
        </w:rPr>
        <w:t>一般公共服务支出</w:t>
      </w:r>
      <w:r>
        <w:rPr>
          <w:rFonts w:ascii="仿宋_GB2312" w:eastAsia="仿宋_GB2312" w:hAnsi="Times New Roman" w:cs="仿宋_GB2312"/>
          <w:kern w:val="2"/>
          <w:sz w:val="30"/>
          <w:szCs w:val="30"/>
          <w:lang w:val="zh-CN"/>
        </w:rPr>
        <w:t>9,714,142.56</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r>
        <w:rPr>
          <w:rFonts w:ascii="仿宋_GB2312" w:eastAsia="仿宋_GB2312"/>
          <w:sz w:val="30"/>
          <w:szCs w:val="30"/>
        </w:rPr>
        <w:t xml:space="preserve"> </w:t>
      </w:r>
    </w:p>
    <w:p w:rsidR="003701F0" w:rsidRDefault="003701F0" w:rsidP="003701F0">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（三）具体情况</w:t>
      </w:r>
    </w:p>
    <w:p w:rsidR="003701F0" w:rsidRDefault="003701F0" w:rsidP="003701F0">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年度一般公共预算财政拨款支出年初预算为</w:t>
      </w:r>
      <w:r>
        <w:rPr>
          <w:rFonts w:ascii="Times New Roman" w:eastAsia="仿宋_GB2312" w:hAnsi="Times New Roman" w:cs="Times New Roman"/>
          <w:kern w:val="2"/>
          <w:sz w:val="30"/>
          <w:szCs w:val="30"/>
        </w:rPr>
        <w:t>15526000</w:t>
      </w:r>
      <w:r>
        <w:rPr>
          <w:rFonts w:ascii="仿宋_GB2312" w:eastAsia="仿宋_GB2312" w:hAnsi="Times New Roman" w:cs="仿宋_GB2312" w:hint="eastAsia"/>
          <w:sz w:val="30"/>
          <w:szCs w:val="30"/>
        </w:rPr>
        <w:t>元，支出决算为</w:t>
      </w:r>
      <w:r>
        <w:rPr>
          <w:rFonts w:ascii="Times New Roman" w:eastAsia="仿宋_GB2312" w:hAnsi="Times New Roman" w:cs="Times New Roman"/>
          <w:kern w:val="2"/>
          <w:sz w:val="30"/>
          <w:szCs w:val="30"/>
        </w:rPr>
        <w:t>9,714,142.56</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kern w:val="2"/>
          <w:sz w:val="30"/>
          <w:szCs w:val="30"/>
        </w:rPr>
        <w:t>62.57</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3701F0" w:rsidRDefault="003701F0" w:rsidP="003701F0">
      <w:pPr>
        <w:spacing w:line="600" w:lineRule="exact"/>
        <w:ind w:firstLine="600"/>
        <w:jc w:val="both"/>
        <w:rPr>
          <w:rFonts w:ascii="仿宋_GB2312" w:eastAsia="仿宋_GB2312" w:hAnsi="Times New Roman" w:cs="仿宋_GB2312"/>
          <w:sz w:val="30"/>
          <w:szCs w:val="30"/>
          <w:u w:val="single"/>
        </w:rPr>
      </w:pPr>
      <w:r>
        <w:rPr>
          <w:rFonts w:ascii="仿宋_GB2312" w:eastAsia="仿宋_GB2312" w:hAnsi="Times New Roman" w:cs="仿宋_GB2312"/>
          <w:sz w:val="30"/>
          <w:szCs w:val="30"/>
        </w:rPr>
        <w:t>1.</w:t>
      </w:r>
      <w:r>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一般公共服务支出</w:t>
      </w:r>
      <w:r>
        <w:rPr>
          <w:rFonts w:ascii="仿宋_GB2312" w:eastAsia="仿宋_GB2312" w:hAnsi="Times New Roman" w:cs="仿宋_GB2312" w:hint="eastAsia"/>
          <w:sz w:val="30"/>
          <w:szCs w:val="30"/>
        </w:rPr>
        <w:t>（类）商贸事务（款）行政运行（项）年初预算为</w:t>
      </w:r>
      <w:r>
        <w:rPr>
          <w:rFonts w:ascii="Times New Roman" w:eastAsia="仿宋_GB2312" w:hAnsi="Times New Roman" w:cs="Times New Roman"/>
          <w:sz w:val="30"/>
          <w:szCs w:val="30"/>
          <w:u w:val="single"/>
        </w:rPr>
        <w:t xml:space="preserve">  10596000  </w:t>
      </w:r>
      <w:r>
        <w:rPr>
          <w:rFonts w:ascii="仿宋_GB2312" w:eastAsia="仿宋_GB2312" w:hAnsi="Times New Roman" w:cs="仿宋_GB2312" w:hint="eastAsia"/>
          <w:sz w:val="30"/>
          <w:szCs w:val="30"/>
        </w:rPr>
        <w:t>元，支出决算为</w:t>
      </w:r>
      <w:r>
        <w:rPr>
          <w:rFonts w:ascii="Times New Roman" w:eastAsia="仿宋_GB2312" w:hAnsi="Times New Roman" w:cs="Times New Roman"/>
          <w:sz w:val="30"/>
          <w:szCs w:val="30"/>
          <w:u w:val="single"/>
        </w:rPr>
        <w:t xml:space="preserve">  5045850.44  </w:t>
      </w:r>
      <w:r>
        <w:rPr>
          <w:rFonts w:ascii="仿宋_GB2312" w:eastAsia="仿宋_GB2312" w:hAnsi="Times New Roman" w:cs="仿宋_GB2312" w:hint="eastAsia"/>
          <w:sz w:val="30"/>
          <w:szCs w:val="30"/>
        </w:rPr>
        <w:t>元，完成</w:t>
      </w:r>
      <w:r>
        <w:rPr>
          <w:rFonts w:ascii="仿宋_GB2312" w:eastAsia="仿宋_GB2312" w:hAnsi="Times New Roman" w:cs="仿宋_GB2312" w:hint="eastAsia"/>
          <w:sz w:val="30"/>
          <w:szCs w:val="30"/>
        </w:rPr>
        <w:lastRenderedPageBreak/>
        <w:t>年初预算的</w:t>
      </w:r>
      <w:r>
        <w:rPr>
          <w:rFonts w:ascii="Times New Roman" w:eastAsia="仿宋_GB2312" w:hAnsi="Times New Roman" w:cs="Times New Roman"/>
          <w:sz w:val="30"/>
          <w:szCs w:val="30"/>
          <w:u w:val="single"/>
        </w:rPr>
        <w:t xml:space="preserve">  47.6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人员支出预算减少</w:t>
      </w:r>
      <w:r>
        <w:rPr>
          <w:rFonts w:ascii="Times New Roman" w:eastAsia="仿宋_GB2312" w:hAnsi="Times New Roman" w:cs="Times New Roman"/>
          <w:sz w:val="30"/>
          <w:szCs w:val="30"/>
          <w:u w:val="single"/>
        </w:rPr>
        <w:t>,</w:t>
      </w:r>
      <w:r>
        <w:rPr>
          <w:rFonts w:ascii="Times New Roman" w:eastAsia="仿宋_GB2312" w:hAnsi="Times New Roman" w:cs="Times New Roman" w:hint="eastAsia"/>
          <w:sz w:val="30"/>
          <w:szCs w:val="30"/>
          <w:u w:val="single"/>
        </w:rPr>
        <w:t>调减预算用于其他项目</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p>
    <w:p w:rsidR="003701F0" w:rsidRDefault="003701F0" w:rsidP="003701F0">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sz w:val="30"/>
          <w:szCs w:val="30"/>
        </w:rPr>
        <w:t>2.</w:t>
      </w:r>
      <w:r w:rsidRPr="00D859B1">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一般公共服务支出</w:t>
      </w:r>
      <w:r>
        <w:rPr>
          <w:rFonts w:ascii="仿宋_GB2312" w:eastAsia="仿宋_GB2312" w:hAnsi="Times New Roman" w:cs="仿宋_GB2312" w:hint="eastAsia"/>
          <w:sz w:val="30"/>
          <w:szCs w:val="30"/>
        </w:rPr>
        <w:t>（类）商贸事务（款）招商引资（项）年初预算为</w:t>
      </w:r>
      <w:r>
        <w:rPr>
          <w:rFonts w:ascii="Times New Roman" w:eastAsia="仿宋_GB2312" w:hAnsi="Times New Roman" w:cs="Times New Roman"/>
          <w:sz w:val="30"/>
          <w:szCs w:val="30"/>
          <w:u w:val="single"/>
        </w:rPr>
        <w:t xml:space="preserve">  1000000  </w:t>
      </w:r>
      <w:r>
        <w:rPr>
          <w:rFonts w:ascii="仿宋_GB2312" w:eastAsia="仿宋_GB2312" w:hAnsi="Times New Roman" w:cs="仿宋_GB2312" w:hint="eastAsia"/>
          <w:sz w:val="30"/>
          <w:szCs w:val="30"/>
        </w:rPr>
        <w:t>元，支出决算为</w:t>
      </w:r>
      <w:r>
        <w:rPr>
          <w:rFonts w:ascii="Times New Roman" w:eastAsia="仿宋_GB2312" w:hAnsi="Times New Roman" w:cs="Times New Roman"/>
          <w:sz w:val="30"/>
          <w:szCs w:val="30"/>
          <w:u w:val="single"/>
        </w:rPr>
        <w:t xml:space="preserve">  743044.82  </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sz w:val="30"/>
          <w:szCs w:val="30"/>
          <w:u w:val="single"/>
        </w:rPr>
        <w:t xml:space="preserve">  74.3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疫情原因，年初预算计划未如期开展</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p>
    <w:p w:rsidR="003701F0" w:rsidRDefault="003701F0" w:rsidP="003701F0">
      <w:pPr>
        <w:spacing w:line="600" w:lineRule="exact"/>
        <w:ind w:firstLine="600"/>
        <w:jc w:val="both"/>
        <w:rPr>
          <w:rFonts w:ascii="Times New Roman" w:eastAsia="仿宋_GB2312" w:hAnsi="Times New Roman" w:cs="Times New Roman"/>
          <w:sz w:val="30"/>
          <w:szCs w:val="30"/>
        </w:rPr>
      </w:pPr>
      <w:r>
        <w:rPr>
          <w:rFonts w:ascii="仿宋_GB2312" w:eastAsia="仿宋_GB2312" w:hAnsi="Times New Roman" w:cs="仿宋_GB2312"/>
          <w:sz w:val="30"/>
          <w:szCs w:val="30"/>
        </w:rPr>
        <w:t>3.</w:t>
      </w:r>
      <w:r w:rsidRPr="00D859B1">
        <w:rPr>
          <w:rFonts w:ascii="Times New Roman" w:eastAsia="仿宋_GB2312" w:hAnsi="Times New Roman" w:cs="Times New Roman"/>
          <w:sz w:val="30"/>
          <w:szCs w:val="30"/>
        </w:rPr>
        <w:t xml:space="preserve"> </w:t>
      </w:r>
      <w:r>
        <w:rPr>
          <w:rFonts w:ascii="Times New Roman" w:eastAsia="仿宋_GB2312" w:hAnsi="Times New Roman" w:cs="Times New Roman" w:hint="eastAsia"/>
          <w:sz w:val="30"/>
          <w:szCs w:val="30"/>
        </w:rPr>
        <w:t>一般公共服务支出</w:t>
      </w:r>
      <w:r>
        <w:rPr>
          <w:rFonts w:ascii="仿宋_GB2312" w:eastAsia="仿宋_GB2312" w:hAnsi="Times New Roman" w:cs="仿宋_GB2312" w:hint="eastAsia"/>
          <w:sz w:val="30"/>
          <w:szCs w:val="30"/>
        </w:rPr>
        <w:t>（类）商贸事务（款）其他商贸事务（项）年初预算为</w:t>
      </w:r>
      <w:r>
        <w:rPr>
          <w:rFonts w:ascii="Times New Roman" w:eastAsia="仿宋_GB2312" w:hAnsi="Times New Roman" w:cs="Times New Roman"/>
          <w:sz w:val="30"/>
          <w:szCs w:val="30"/>
          <w:u w:val="single"/>
        </w:rPr>
        <w:t xml:space="preserve">  3930000  </w:t>
      </w:r>
      <w:r>
        <w:rPr>
          <w:rFonts w:ascii="仿宋_GB2312" w:eastAsia="仿宋_GB2312" w:hAnsi="Times New Roman" w:cs="仿宋_GB2312" w:hint="eastAsia"/>
          <w:sz w:val="30"/>
          <w:szCs w:val="30"/>
        </w:rPr>
        <w:t>元，支出决算为</w:t>
      </w:r>
      <w:r>
        <w:rPr>
          <w:rFonts w:ascii="Times New Roman" w:eastAsia="仿宋_GB2312" w:hAnsi="Times New Roman" w:cs="Times New Roman"/>
          <w:sz w:val="30"/>
          <w:szCs w:val="30"/>
          <w:u w:val="single"/>
        </w:rPr>
        <w:t xml:space="preserve">  3925247.3 </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sz w:val="30"/>
          <w:szCs w:val="30"/>
          <w:u w:val="single"/>
        </w:rPr>
        <w:t xml:space="preserve">  99.88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六、一般公共预算财政拨款基本支出决算情况说明</w:t>
      </w:r>
    </w:p>
    <w:p w:rsidR="003701F0" w:rsidRDefault="003701F0" w:rsidP="003701F0">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天津经济技术开发区贸易发展局</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年度部门决算一般公共预算财政拨款基本支出合计</w:t>
      </w:r>
      <w:r>
        <w:rPr>
          <w:rFonts w:ascii="Times New Roman" w:eastAsia="仿宋_GB2312" w:hAnsi="Times New Roman" w:cs="Times New Roman"/>
          <w:kern w:val="2"/>
          <w:sz w:val="30"/>
          <w:szCs w:val="30"/>
        </w:rPr>
        <w:t>5,045,850.44</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2020</w:t>
      </w:r>
      <w:r>
        <w:rPr>
          <w:rFonts w:ascii="仿宋_GB2312" w:eastAsia="仿宋_GB2312" w:hAnsi="Times New Roman" w:cs="仿宋_GB2312" w:hint="eastAsia"/>
          <w:kern w:val="2"/>
          <w:sz w:val="30"/>
          <w:szCs w:val="30"/>
        </w:rPr>
        <w:t>年度相比减少</w:t>
      </w:r>
      <w:r>
        <w:rPr>
          <w:rFonts w:ascii="Times New Roman" w:eastAsia="仿宋_GB2312" w:hAnsi="Times New Roman" w:cs="Times New Roman"/>
          <w:kern w:val="2"/>
          <w:sz w:val="30"/>
          <w:szCs w:val="30"/>
        </w:rPr>
        <w:t>169,339.15</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主要原因是</w:t>
      </w:r>
      <w:r>
        <w:rPr>
          <w:rFonts w:ascii="楷体_GB2312" w:eastAsia="楷体_GB2312" w:hAnsi="Times New Roman" w:cs="楷体_GB2312" w:hint="eastAsia"/>
          <w:kern w:val="2"/>
          <w:sz w:val="30"/>
          <w:szCs w:val="30"/>
          <w:lang w:val="zh-CN"/>
        </w:rPr>
        <w:t>：</w:t>
      </w:r>
      <w:r>
        <w:rPr>
          <w:rFonts w:ascii="仿宋_GB2312" w:eastAsia="仿宋_GB2312" w:hAnsi="仿宋_GB2312" w:hint="eastAsia"/>
          <w:sz w:val="30"/>
          <w:lang w:val="zh-CN"/>
        </w:rPr>
        <w:t>严把支出关口真过紧日子有关要求，严控预算支出管理，减少不必要的开支，基本支出减少</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rPr>
        <w:t>其中：人员经费</w:t>
      </w:r>
      <w:r>
        <w:rPr>
          <w:rFonts w:ascii="Times New Roman" w:eastAsia="仿宋_GB2312" w:hAnsi="Times New Roman" w:cs="Times New Roman"/>
          <w:kern w:val="2"/>
          <w:sz w:val="30"/>
          <w:szCs w:val="30"/>
        </w:rPr>
        <w:t>4,872,686.93</w:t>
      </w:r>
      <w:r>
        <w:rPr>
          <w:rFonts w:ascii="仿宋_GB2312" w:eastAsia="仿宋_GB2312" w:hAnsi="Times New Roman" w:cs="仿宋_GB2312" w:hint="eastAsia"/>
          <w:sz w:val="30"/>
          <w:szCs w:val="30"/>
        </w:rPr>
        <w:t>元，主要包括基本工资、津贴补贴、机关事业单位基本养老保险缴费、职</w:t>
      </w:r>
      <w:r w:rsidR="00D05B08">
        <w:rPr>
          <w:rFonts w:ascii="仿宋_GB2312" w:eastAsia="仿宋_GB2312" w:hAnsi="Times New Roman" w:cs="仿宋_GB2312" w:hint="eastAsia"/>
          <w:sz w:val="30"/>
          <w:szCs w:val="30"/>
        </w:rPr>
        <w:t>业年金缴费、职工基本医疗保险缴费、其他社会保障缴费、住房公积金</w:t>
      </w:r>
      <w:r>
        <w:rPr>
          <w:rFonts w:ascii="仿宋_GB2312" w:eastAsia="仿宋_GB2312" w:hAnsi="Times New Roman" w:cs="仿宋_GB2312" w:hint="eastAsia"/>
          <w:sz w:val="30"/>
          <w:szCs w:val="30"/>
        </w:rPr>
        <w:t>；公用经费</w:t>
      </w:r>
      <w:r>
        <w:rPr>
          <w:rFonts w:ascii="Times New Roman" w:eastAsia="仿宋_GB2312" w:hAnsi="Times New Roman" w:cs="Times New Roman"/>
          <w:kern w:val="2"/>
          <w:sz w:val="30"/>
          <w:szCs w:val="30"/>
        </w:rPr>
        <w:t>173,163.51</w:t>
      </w:r>
      <w:r>
        <w:rPr>
          <w:rFonts w:ascii="仿宋_GB2312" w:eastAsia="仿宋_GB2312" w:hAnsi="Times New Roman" w:cs="仿宋_GB2312" w:hint="eastAsia"/>
          <w:sz w:val="30"/>
          <w:szCs w:val="30"/>
        </w:rPr>
        <w:t>元，主要包括办公费、咨询费、水费、邮电费、差旅费、维修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费、培训费、其他交通费用。</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七、一般公共预算财政拨款</w:t>
      </w:r>
      <w:r>
        <w:rPr>
          <w:rFonts w:hAnsi="Times New Roman" w:cs="黑体"/>
          <w:b/>
          <w:bCs/>
          <w:sz w:val="30"/>
          <w:szCs w:val="30"/>
        </w:rPr>
        <w:t>“</w:t>
      </w:r>
      <w:r>
        <w:rPr>
          <w:rFonts w:hAnsi="Times New Roman" w:cs="黑体" w:hint="eastAsia"/>
          <w:b/>
          <w:bCs/>
          <w:sz w:val="30"/>
          <w:szCs w:val="30"/>
        </w:rPr>
        <w:t>三公</w:t>
      </w:r>
      <w:r>
        <w:rPr>
          <w:rFonts w:hAnsi="Times New Roman" w:cs="黑体"/>
          <w:b/>
          <w:bCs/>
          <w:sz w:val="30"/>
          <w:szCs w:val="30"/>
        </w:rPr>
        <w:t>”</w:t>
      </w:r>
      <w:r>
        <w:rPr>
          <w:rFonts w:hAnsi="Times New Roman" w:cs="黑体" w:hint="eastAsia"/>
          <w:b/>
          <w:bCs/>
          <w:sz w:val="30"/>
          <w:szCs w:val="30"/>
        </w:rPr>
        <w:t>经费</w:t>
      </w:r>
      <w:r>
        <w:rPr>
          <w:rFonts w:hAnsi="Times New Roman" w:cs="黑体" w:hint="eastAsia"/>
          <w:b/>
          <w:bCs/>
          <w:sz w:val="30"/>
          <w:szCs w:val="30"/>
          <w:lang w:val="zh-CN"/>
        </w:rPr>
        <w:t>支出决算</w:t>
      </w:r>
      <w:r>
        <w:rPr>
          <w:rFonts w:hAnsi="Times New Roman" w:cs="黑体" w:hint="eastAsia"/>
          <w:b/>
          <w:bCs/>
          <w:sz w:val="30"/>
          <w:szCs w:val="30"/>
        </w:rPr>
        <w:t>情况</w:t>
      </w:r>
    </w:p>
    <w:p w:rsidR="003701F0" w:rsidRDefault="003701F0" w:rsidP="003701F0">
      <w:pPr>
        <w:spacing w:line="560" w:lineRule="exact"/>
        <w:ind w:firstLine="600"/>
        <w:rPr>
          <w:rFonts w:ascii="仿宋_GB2312" w:eastAsia="仿宋_GB2312" w:hAnsi="Times New Roman" w:cs="仿宋_GB2312"/>
          <w:sz w:val="30"/>
          <w:szCs w:val="30"/>
        </w:rPr>
      </w:pPr>
      <w:r>
        <w:rPr>
          <w:rFonts w:ascii="Times New Roman" w:hAnsi="Times New Roman" w:cs="Times New Roman"/>
          <w:sz w:val="30"/>
          <w:szCs w:val="30"/>
        </w:rPr>
        <w:t>2021</w:t>
      </w:r>
      <w:r>
        <w:rPr>
          <w:rFonts w:ascii="仿宋_GB2312" w:eastAsia="仿宋_GB2312" w:hAnsi="Times New Roman" w:cs="仿宋_GB2312" w:hint="eastAsia"/>
          <w:sz w:val="30"/>
          <w:szCs w:val="30"/>
        </w:rPr>
        <w:t>年一般公共预算财政拨款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经费决算</w:t>
      </w:r>
      <w:r>
        <w:rPr>
          <w:rFonts w:ascii="Times New Roman" w:eastAsia="仿宋_GB2312" w:hAnsi="Times New Roman" w:cs="Times New Roman"/>
          <w:sz w:val="30"/>
          <w:szCs w:val="30"/>
        </w:rPr>
        <w:t>129,955.59</w:t>
      </w:r>
      <w:r>
        <w:rPr>
          <w:rFonts w:ascii="仿宋_GB2312" w:eastAsia="仿宋_GB2312" w:hAnsi="Times New Roman" w:cs="仿宋_GB2312" w:hint="eastAsia"/>
          <w:sz w:val="30"/>
          <w:szCs w:val="30"/>
        </w:rPr>
        <w:t>元，与</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w:t>
      </w:r>
      <w:r>
        <w:rPr>
          <w:rFonts w:ascii="仿宋_GB2312" w:eastAsia="仿宋_GB2312" w:hAnsi="Times New Roman" w:cs="仿宋_GB2312" w:hint="eastAsia"/>
          <w:sz w:val="30"/>
          <w:szCs w:val="30"/>
          <w:lang w:val="zh-CN"/>
        </w:rPr>
        <w:t>预</w:t>
      </w:r>
      <w:r>
        <w:rPr>
          <w:rFonts w:ascii="仿宋_GB2312" w:eastAsia="仿宋_GB2312" w:hAnsi="Times New Roman" w:cs="仿宋_GB2312" w:hint="eastAsia"/>
          <w:sz w:val="30"/>
          <w:szCs w:val="30"/>
        </w:rPr>
        <w:t>算相比减少</w:t>
      </w:r>
      <w:r>
        <w:rPr>
          <w:rFonts w:ascii="仿宋_GB2312" w:eastAsia="仿宋_GB2312" w:hAnsi="Times New Roman" w:cs="仿宋_GB2312"/>
          <w:sz w:val="30"/>
          <w:szCs w:val="30"/>
        </w:rPr>
        <w:t>44.41</w:t>
      </w:r>
      <w:r>
        <w:rPr>
          <w:rFonts w:ascii="仿宋_GB2312" w:eastAsia="仿宋_GB2312" w:hAnsi="Times New Roman" w:cs="仿宋_GB2312" w:hint="eastAsia"/>
          <w:sz w:val="30"/>
          <w:szCs w:val="30"/>
        </w:rPr>
        <w:t>元。</w:t>
      </w:r>
    </w:p>
    <w:p w:rsidR="003701F0" w:rsidRDefault="003701F0" w:rsidP="003701F0">
      <w:pPr>
        <w:spacing w:line="56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sz w:val="30"/>
          <w:szCs w:val="30"/>
        </w:rPr>
        <w:lastRenderedPageBreak/>
        <w:t>具体情况：</w:t>
      </w:r>
    </w:p>
    <w:p w:rsidR="003701F0" w:rsidRDefault="003701F0" w:rsidP="003701F0">
      <w:pPr>
        <w:spacing w:line="56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一</w:t>
      </w:r>
      <w:r>
        <w:rPr>
          <w:rFonts w:ascii="仿宋_GB2312" w:eastAsia="仿宋_GB2312" w:hAnsi="Times New Roman" w:cs="仿宋_GB2312"/>
          <w:sz w:val="30"/>
          <w:szCs w:val="30"/>
        </w:rPr>
        <w:t>)</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年因公出国（境）费决算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元，与预算相比持平</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本年度未列支因公出国（境）费用</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年本单位组织的出国团组</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个，出国</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人次。</w:t>
      </w:r>
      <w:r>
        <w:rPr>
          <w:rFonts w:ascii="仿宋_GB2312" w:eastAsia="仿宋_GB2312" w:hAnsi="Times New Roman" w:cs="仿宋_GB2312"/>
          <w:sz w:val="30"/>
          <w:szCs w:val="30"/>
        </w:rPr>
        <w:t xml:space="preserve"> </w:t>
      </w:r>
    </w:p>
    <w:p w:rsidR="003701F0" w:rsidRDefault="003701F0" w:rsidP="003701F0">
      <w:pPr>
        <w:spacing w:line="56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二</w:t>
      </w:r>
      <w:r>
        <w:rPr>
          <w:rFonts w:ascii="仿宋_GB2312" w:eastAsia="仿宋_GB2312" w:hAnsi="Times New Roman" w:cs="仿宋_GB2312"/>
          <w:sz w:val="30"/>
          <w:szCs w:val="30"/>
        </w:rPr>
        <w:t>)</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年公务用车购置及运行维护费决算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元，其中公务用车运行维护费</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元，与预算相比持平</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本单位不涉及公务用车</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；公务用车购置费</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元，与预算相比持平</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本单位不涉及公务用车</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年本单位公务用车保有</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辆，购置公务用车</w:t>
      </w:r>
      <w:r>
        <w:rPr>
          <w:rFonts w:ascii="Times New Roman" w:eastAsia="仿宋_GB2312" w:hAnsi="Times New Roman" w:cs="Times New Roman"/>
          <w:sz w:val="30"/>
          <w:szCs w:val="30"/>
        </w:rPr>
        <w:t>0</w:t>
      </w:r>
      <w:r>
        <w:rPr>
          <w:rFonts w:ascii="仿宋_GB2312" w:eastAsia="仿宋_GB2312" w:hAnsi="Times New Roman" w:cs="仿宋_GB2312" w:hint="eastAsia"/>
          <w:sz w:val="30"/>
          <w:szCs w:val="30"/>
        </w:rPr>
        <w:t>辆。</w:t>
      </w:r>
    </w:p>
    <w:p w:rsidR="003701F0" w:rsidRDefault="003701F0" w:rsidP="003701F0">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w:t>
      </w:r>
      <w:r>
        <w:rPr>
          <w:rFonts w:ascii="仿宋_GB2312" w:eastAsia="仿宋_GB2312" w:hAnsi="Times New Roman" w:cs="仿宋_GB2312"/>
          <w:sz w:val="30"/>
          <w:szCs w:val="30"/>
        </w:rPr>
        <w:t>)</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年公务接待费决算</w:t>
      </w:r>
      <w:r>
        <w:rPr>
          <w:rFonts w:ascii="Times New Roman" w:eastAsia="仿宋_GB2312" w:hAnsi="Times New Roman" w:cs="Times New Roman"/>
          <w:sz w:val="30"/>
          <w:szCs w:val="30"/>
        </w:rPr>
        <w:t>129,955.59</w:t>
      </w:r>
      <w:r>
        <w:rPr>
          <w:rFonts w:ascii="仿宋_GB2312" w:eastAsia="仿宋_GB2312" w:hAnsi="Times New Roman" w:cs="仿宋_GB2312" w:hint="eastAsia"/>
          <w:sz w:val="30"/>
          <w:szCs w:val="30"/>
        </w:rPr>
        <w:t>元，与预算相比持平。</w:t>
      </w:r>
      <w:r>
        <w:rPr>
          <w:rFonts w:ascii="Times New Roman" w:eastAsia="仿宋_GB2312" w:hAnsi="Times New Roman" w:cs="Times New Roman"/>
          <w:sz w:val="30"/>
          <w:szCs w:val="30"/>
        </w:rPr>
        <w:t xml:space="preserve"> 2021</w:t>
      </w:r>
      <w:r>
        <w:rPr>
          <w:rFonts w:ascii="仿宋_GB2312" w:eastAsia="仿宋_GB2312" w:hAnsi="Times New Roman" w:cs="仿宋_GB2312" w:hint="eastAsia"/>
          <w:sz w:val="30"/>
          <w:szCs w:val="30"/>
        </w:rPr>
        <w:t>年本单位国内公务接待</w:t>
      </w:r>
      <w:r>
        <w:rPr>
          <w:rFonts w:ascii="Times New Roman" w:eastAsia="仿宋_GB2312" w:hAnsi="Times New Roman" w:cs="Times New Roman"/>
          <w:sz w:val="30"/>
          <w:szCs w:val="30"/>
        </w:rPr>
        <w:t>363</w:t>
      </w:r>
      <w:r>
        <w:rPr>
          <w:rFonts w:ascii="仿宋_GB2312" w:eastAsia="仿宋_GB2312" w:hAnsi="Times New Roman" w:cs="仿宋_GB2312" w:hint="eastAsia"/>
          <w:sz w:val="30"/>
          <w:szCs w:val="30"/>
        </w:rPr>
        <w:t>批次，</w:t>
      </w:r>
      <w:r>
        <w:rPr>
          <w:rFonts w:ascii="Times New Roman" w:eastAsia="仿宋_GB2312" w:hAnsi="Times New Roman" w:cs="Times New Roman"/>
          <w:sz w:val="30"/>
          <w:szCs w:val="30"/>
        </w:rPr>
        <w:t>1412</w:t>
      </w:r>
      <w:r>
        <w:rPr>
          <w:rFonts w:ascii="仿宋_GB2312" w:eastAsia="仿宋_GB2312" w:hAnsi="Times New Roman" w:cs="仿宋_GB2312" w:hint="eastAsia"/>
          <w:sz w:val="30"/>
          <w:szCs w:val="30"/>
        </w:rPr>
        <w:t>人次；其中，外事接待</w:t>
      </w:r>
      <w:r>
        <w:rPr>
          <w:rFonts w:ascii="Times New Roman" w:eastAsia="仿宋_GB2312" w:hAnsi="Times New Roman" w:cs="Times New Roman"/>
          <w:sz w:val="30"/>
          <w:szCs w:val="30"/>
        </w:rPr>
        <w:t>1</w:t>
      </w:r>
      <w:r>
        <w:rPr>
          <w:rFonts w:ascii="仿宋_GB2312" w:eastAsia="仿宋_GB2312" w:hAnsi="Times New Roman" w:cs="仿宋_GB2312" w:hint="eastAsia"/>
          <w:sz w:val="30"/>
          <w:szCs w:val="30"/>
        </w:rPr>
        <w:t>批次，</w:t>
      </w:r>
      <w:r>
        <w:rPr>
          <w:rFonts w:ascii="Times New Roman" w:eastAsia="仿宋_GB2312" w:hAnsi="Times New Roman" w:cs="Times New Roman"/>
          <w:sz w:val="30"/>
          <w:szCs w:val="30"/>
        </w:rPr>
        <w:t>6</w:t>
      </w:r>
      <w:r>
        <w:rPr>
          <w:rFonts w:ascii="仿宋_GB2312" w:eastAsia="仿宋_GB2312" w:hAnsi="Times New Roman" w:cs="仿宋_GB2312" w:hint="eastAsia"/>
          <w:sz w:val="30"/>
          <w:szCs w:val="30"/>
        </w:rPr>
        <w:t>人次。</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八、政府性基金预算财政拨款收支决算情况</w:t>
      </w:r>
    </w:p>
    <w:p w:rsidR="003701F0" w:rsidRPr="00286287" w:rsidRDefault="003701F0" w:rsidP="003701F0">
      <w:pPr>
        <w:spacing w:line="600" w:lineRule="exact"/>
        <w:ind w:firstLine="600"/>
        <w:rPr>
          <w:rFonts w:ascii="仿宋_GB2312" w:eastAsia="仿宋_GB2312" w:hAnsi="Times New Roman" w:cs="仿宋_GB2312"/>
          <w:sz w:val="30"/>
          <w:szCs w:val="30"/>
        </w:rPr>
      </w:pPr>
      <w:r w:rsidRPr="00286287">
        <w:rPr>
          <w:rFonts w:ascii="仿宋_GB2312" w:eastAsia="仿宋_GB2312" w:hAnsi="Times New Roman" w:cs="仿宋_GB2312" w:hint="eastAsia"/>
          <w:sz w:val="30"/>
          <w:szCs w:val="30"/>
        </w:rPr>
        <w:t>天津经济技术开发区贸易发展局</w:t>
      </w:r>
      <w:r w:rsidRPr="00286287">
        <w:rPr>
          <w:rFonts w:ascii="仿宋_GB2312" w:eastAsia="仿宋_GB2312" w:hAnsi="Times New Roman" w:cs="仿宋_GB2312"/>
          <w:sz w:val="30"/>
          <w:szCs w:val="30"/>
        </w:rPr>
        <w:t>2021</w:t>
      </w:r>
      <w:r w:rsidRPr="00286287">
        <w:rPr>
          <w:rFonts w:ascii="仿宋_GB2312" w:eastAsia="仿宋_GB2312" w:hAnsi="Times New Roman" w:cs="仿宋_GB2312" w:hint="eastAsia"/>
          <w:sz w:val="30"/>
          <w:szCs w:val="30"/>
        </w:rPr>
        <w:t>年度无政府性基金预算财政拨款收入、支出和结转结余。</w:t>
      </w:r>
    </w:p>
    <w:p w:rsidR="003701F0" w:rsidRDefault="003701F0" w:rsidP="003701F0">
      <w:pPr>
        <w:spacing w:line="600" w:lineRule="exact"/>
        <w:ind w:firstLine="600"/>
        <w:rPr>
          <w:rFonts w:hAnsi="Times New Roman" w:cs="黑体"/>
          <w:b/>
          <w:bCs/>
          <w:sz w:val="30"/>
          <w:szCs w:val="30"/>
        </w:rPr>
      </w:pPr>
      <w:r>
        <w:rPr>
          <w:rFonts w:hAnsi="Times New Roman" w:cs="黑体" w:hint="eastAsia"/>
          <w:b/>
          <w:bCs/>
          <w:sz w:val="30"/>
          <w:szCs w:val="30"/>
        </w:rPr>
        <w:t>九、国有资本经营预算财政拨款收支决算情况说明</w:t>
      </w:r>
    </w:p>
    <w:p w:rsidR="003701F0" w:rsidRPr="00286287" w:rsidRDefault="003701F0" w:rsidP="003701F0">
      <w:pPr>
        <w:spacing w:line="600" w:lineRule="exact"/>
        <w:ind w:firstLine="60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天津经济技术开发区贸易发展局</w:t>
      </w:r>
      <w:r>
        <w:rPr>
          <w:rFonts w:ascii="Times New Roman" w:eastAsia="仿宋_GB2312" w:hAnsi="Times New Roman" w:cs="Times New Roman"/>
          <w:color w:val="000000"/>
          <w:sz w:val="30"/>
          <w:szCs w:val="30"/>
        </w:rPr>
        <w:t>20</w:t>
      </w:r>
      <w:r w:rsidRPr="00286287">
        <w:rPr>
          <w:rFonts w:ascii="仿宋_GB2312" w:eastAsia="仿宋_GB2312" w:hAnsi="Times New Roman" w:cs="仿宋_GB2312"/>
          <w:color w:val="000000"/>
          <w:sz w:val="30"/>
          <w:szCs w:val="30"/>
        </w:rPr>
        <w:t>21</w:t>
      </w:r>
      <w:r w:rsidRPr="00286287">
        <w:rPr>
          <w:rFonts w:ascii="仿宋_GB2312" w:eastAsia="仿宋_GB2312" w:hAnsi="Times New Roman" w:cs="仿宋_GB2312" w:hint="eastAsia"/>
          <w:color w:val="000000"/>
          <w:sz w:val="30"/>
          <w:szCs w:val="30"/>
        </w:rPr>
        <w:t>年度无国有资本经营预算财政拨款收入、支出和结转结余。</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十、机关运行经费支出情况说明</w:t>
      </w:r>
    </w:p>
    <w:p w:rsidR="003701F0" w:rsidRDefault="003701F0" w:rsidP="003701F0">
      <w:pPr>
        <w:spacing w:line="58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机关运行经费是指行政单位和参照公务员法管理的事业单位使用一般公共预算财政拨款安排的基本支出中的日常公用经费支出，天津经济技术开发区贸易发展局</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年度机关运行经费决算数</w:t>
      </w:r>
      <w:r>
        <w:rPr>
          <w:rFonts w:ascii="Times New Roman" w:eastAsia="仿宋_GB2312" w:hAnsi="Times New Roman" w:cs="Times New Roman"/>
          <w:sz w:val="30"/>
          <w:szCs w:val="30"/>
        </w:rPr>
        <w:lastRenderedPageBreak/>
        <w:t>173163.51</w:t>
      </w:r>
      <w:r>
        <w:rPr>
          <w:rFonts w:ascii="仿宋_GB2312" w:eastAsia="仿宋_GB2312" w:hAnsi="Times New Roman" w:cs="仿宋_GB2312" w:hint="eastAsia"/>
          <w:sz w:val="30"/>
          <w:szCs w:val="30"/>
        </w:rPr>
        <w:t>元，比</w:t>
      </w:r>
      <w:r>
        <w:rPr>
          <w:rFonts w:ascii="Times New Roman" w:eastAsia="仿宋_GB2312" w:hAnsi="Times New Roman" w:cs="Times New Roman"/>
          <w:sz w:val="30"/>
          <w:szCs w:val="30"/>
        </w:rPr>
        <w:t>2020</w:t>
      </w:r>
      <w:r>
        <w:rPr>
          <w:rFonts w:ascii="仿宋_GB2312" w:eastAsia="仿宋_GB2312" w:hAnsi="Times New Roman" w:cs="仿宋_GB2312" w:hint="eastAsia"/>
          <w:sz w:val="30"/>
          <w:szCs w:val="30"/>
        </w:rPr>
        <w:t>年减少</w:t>
      </w:r>
      <w:r>
        <w:rPr>
          <w:rFonts w:ascii="Times New Roman" w:eastAsia="仿宋_GB2312" w:hAnsi="Times New Roman" w:cs="Times New Roman"/>
          <w:sz w:val="30"/>
          <w:szCs w:val="30"/>
        </w:rPr>
        <w:t>308,983.50</w:t>
      </w:r>
      <w:r>
        <w:rPr>
          <w:rFonts w:ascii="仿宋_GB2312" w:eastAsia="仿宋_GB2312" w:hAnsi="Times New Roman" w:cs="仿宋_GB2312" w:hint="eastAsia"/>
          <w:sz w:val="30"/>
          <w:szCs w:val="30"/>
        </w:rPr>
        <w:t>元，降低</w:t>
      </w:r>
      <w:r>
        <w:rPr>
          <w:rFonts w:ascii="Times New Roman" w:eastAsia="仿宋_GB2312" w:hAnsi="Times New Roman" w:cs="Times New Roman"/>
          <w:sz w:val="30"/>
          <w:szCs w:val="30"/>
        </w:rPr>
        <w:t>43.4%</w:t>
      </w:r>
      <w:r>
        <w:rPr>
          <w:rFonts w:ascii="仿宋_GB2312" w:eastAsia="仿宋_GB2312" w:hAnsi="Times New Roman" w:cs="仿宋_GB2312" w:hint="eastAsia"/>
          <w:sz w:val="30"/>
          <w:szCs w:val="30"/>
        </w:rPr>
        <w:t>。主要原因是：</w:t>
      </w:r>
      <w:r>
        <w:rPr>
          <w:rFonts w:ascii="Times New Roman" w:eastAsia="仿宋_GB2312" w:hAnsi="Times New Roman" w:cs="Times New Roman"/>
          <w:sz w:val="30"/>
          <w:szCs w:val="30"/>
          <w:u w:val="single"/>
        </w:rPr>
        <w:t xml:space="preserve">   2021</w:t>
      </w:r>
      <w:r>
        <w:rPr>
          <w:rFonts w:ascii="Times New Roman" w:eastAsia="仿宋_GB2312" w:hAnsi="Times New Roman" w:cs="Times New Roman" w:hint="eastAsia"/>
          <w:sz w:val="30"/>
          <w:szCs w:val="30"/>
          <w:u w:val="single"/>
        </w:rPr>
        <w:t>年公用定额预算人均标准减少，严格落实过紧日子的要求，压减不必要的开支</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p>
    <w:p w:rsidR="003701F0" w:rsidRDefault="003701F0" w:rsidP="003701F0">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十一、政府采购支出情况说明</w:t>
      </w:r>
    </w:p>
    <w:p w:rsidR="003701F0" w:rsidRDefault="003701F0" w:rsidP="003701F0">
      <w:pPr>
        <w:spacing w:line="580" w:lineRule="exact"/>
        <w:ind w:firstLine="600"/>
        <w:jc w:val="both"/>
        <w:rPr>
          <w:rFonts w:ascii="Times New Roman" w:eastAsia="仿宋_GB2312" w:hAnsi="Times New Roman" w:cs="Times New Roman"/>
          <w:color w:val="000000"/>
          <w:sz w:val="30"/>
          <w:szCs w:val="30"/>
        </w:rPr>
      </w:pPr>
      <w:r>
        <w:rPr>
          <w:rFonts w:ascii="仿宋_GB2312" w:eastAsia="仿宋_GB2312" w:hAnsi="Times New Roman" w:cs="仿宋_GB2312" w:hint="eastAsia"/>
          <w:color w:val="000000"/>
          <w:sz w:val="30"/>
          <w:szCs w:val="30"/>
        </w:rPr>
        <w:t>天津经济技术开发区贸易发展局</w:t>
      </w:r>
      <w:r>
        <w:rPr>
          <w:rFonts w:ascii="Times New Roman" w:eastAsia="仿宋_GB2312" w:hAnsi="Times New Roman" w:cs="Times New Roman"/>
          <w:color w:val="000000"/>
          <w:sz w:val="30"/>
          <w:szCs w:val="30"/>
        </w:rPr>
        <w:t>2021</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cs="Times New Roman"/>
          <w:sz w:val="30"/>
          <w:szCs w:val="30"/>
        </w:rPr>
        <w:t>3935000</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cs="Times New Roman"/>
          <w:sz w:val="30"/>
          <w:szCs w:val="30"/>
        </w:rPr>
        <w:t>5000</w:t>
      </w:r>
      <w:r>
        <w:rPr>
          <w:rFonts w:ascii="仿宋_GB2312" w:eastAsia="仿宋_GB2312" w:hAnsi="Times New Roman" w:cs="仿宋_GB2312" w:hint="eastAsia"/>
          <w:color w:val="000000"/>
          <w:sz w:val="30"/>
          <w:szCs w:val="30"/>
        </w:rPr>
        <w:t>元、政府采购工程支出</w:t>
      </w:r>
      <w:r>
        <w:rPr>
          <w:rFonts w:ascii="Times New Roman" w:eastAsia="仿宋_GB2312" w:hAnsi="Times New Roman" w:cs="Times New Roman"/>
          <w:sz w:val="30"/>
          <w:szCs w:val="30"/>
        </w:rPr>
        <w:t>0.00</w:t>
      </w:r>
      <w:r>
        <w:rPr>
          <w:rFonts w:ascii="仿宋_GB2312" w:eastAsia="仿宋_GB2312" w:hAnsi="Times New Roman" w:cs="仿宋_GB2312" w:hint="eastAsia"/>
          <w:color w:val="000000"/>
          <w:sz w:val="30"/>
          <w:szCs w:val="30"/>
        </w:rPr>
        <w:t>元、政府采购服务支出</w:t>
      </w:r>
      <w:r>
        <w:rPr>
          <w:rFonts w:ascii="Times New Roman" w:eastAsia="仿宋_GB2312" w:hAnsi="Times New Roman" w:cs="Times New Roman"/>
          <w:sz w:val="30"/>
          <w:szCs w:val="30"/>
        </w:rPr>
        <w:t>393</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cs="Times New Roman"/>
          <w:sz w:val="30"/>
          <w:szCs w:val="30"/>
        </w:rPr>
        <w:t>1005000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cs="Times New Roman"/>
          <w:sz w:val="30"/>
          <w:szCs w:val="30"/>
        </w:rPr>
        <w:t>25.54</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cs="Times New Roman"/>
          <w:sz w:val="30"/>
          <w:szCs w:val="30"/>
        </w:rPr>
        <w:t>0.00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cs="Times New Roman"/>
          <w:sz w:val="30"/>
          <w:szCs w:val="30"/>
        </w:rPr>
        <w:t>0.00</w:t>
      </w:r>
      <w:r>
        <w:rPr>
          <w:rFonts w:ascii="仿宋_GB2312" w:eastAsia="仿宋_GB2312" w:hAnsi="Times New Roman" w:cs="仿宋_GB2312"/>
          <w:color w:val="000000"/>
          <w:sz w:val="30"/>
          <w:szCs w:val="30"/>
        </w:rPr>
        <w:t>%</w:t>
      </w:r>
      <w:r>
        <w:rPr>
          <w:rFonts w:ascii="仿宋_GB2312" w:eastAsia="仿宋_GB2312" w:hAnsi="Times New Roman" w:cs="仿宋_GB2312" w:hint="eastAsia"/>
          <w:color w:val="000000"/>
          <w:sz w:val="30"/>
          <w:szCs w:val="30"/>
        </w:rPr>
        <w:t>。</w:t>
      </w:r>
    </w:p>
    <w:p w:rsidR="003701F0" w:rsidRDefault="003701F0" w:rsidP="003701F0">
      <w:pPr>
        <w:spacing w:line="600" w:lineRule="exact"/>
        <w:ind w:firstLine="600"/>
        <w:rPr>
          <w:rFonts w:hAnsi="Times New Roman" w:cs="黑体"/>
          <w:b/>
          <w:bCs/>
          <w:sz w:val="30"/>
          <w:szCs w:val="30"/>
        </w:rPr>
      </w:pPr>
      <w:r>
        <w:rPr>
          <w:rFonts w:hAnsi="Times New Roman" w:cs="黑体" w:hint="eastAsia"/>
          <w:b/>
          <w:bCs/>
          <w:sz w:val="30"/>
          <w:szCs w:val="30"/>
          <w:lang w:val="zh-CN"/>
        </w:rPr>
        <w:t>十二、</w:t>
      </w:r>
      <w:r>
        <w:rPr>
          <w:rFonts w:hAnsi="Times New Roman" w:cs="黑体" w:hint="eastAsia"/>
          <w:b/>
          <w:bCs/>
          <w:sz w:val="30"/>
          <w:szCs w:val="30"/>
        </w:rPr>
        <w:t>国有资产占有使用情况说明</w:t>
      </w:r>
    </w:p>
    <w:p w:rsidR="003701F0" w:rsidRPr="00E705DA" w:rsidRDefault="003701F0" w:rsidP="003701F0">
      <w:pPr>
        <w:spacing w:line="600" w:lineRule="exact"/>
        <w:ind w:firstLine="720"/>
        <w:rPr>
          <w:rFonts w:ascii="仿宋_GB2312" w:eastAsia="仿宋_GB2312" w:hAnsi="Times New Roman" w:cs="仿宋_GB2312"/>
          <w:color w:val="000000"/>
          <w:sz w:val="30"/>
          <w:szCs w:val="30"/>
        </w:rPr>
      </w:pPr>
      <w:r>
        <w:rPr>
          <w:rFonts w:ascii="仿宋_GB2312" w:eastAsia="仿宋_GB2312" w:hAnsi="Times New Roman" w:cs="仿宋_GB2312" w:hint="eastAsia"/>
          <w:color w:val="000000"/>
          <w:sz w:val="30"/>
          <w:szCs w:val="30"/>
        </w:rPr>
        <w:t>天津经济技术开发区贸易发展局</w:t>
      </w:r>
      <w:r w:rsidRPr="00E705DA">
        <w:rPr>
          <w:rFonts w:ascii="仿宋_GB2312" w:eastAsia="仿宋_GB2312" w:hAnsi="Times New Roman" w:cs="仿宋_GB2312"/>
          <w:color w:val="000000"/>
          <w:sz w:val="30"/>
          <w:szCs w:val="30"/>
        </w:rPr>
        <w:t>2021</w:t>
      </w:r>
      <w:r w:rsidRPr="00E705DA">
        <w:rPr>
          <w:rFonts w:ascii="仿宋_GB2312" w:eastAsia="仿宋_GB2312" w:hAnsi="Times New Roman" w:cs="仿宋_GB2312" w:hint="eastAsia"/>
          <w:color w:val="000000"/>
          <w:sz w:val="30"/>
          <w:szCs w:val="30"/>
        </w:rPr>
        <w:t>年度无国有资产占有使用情况。</w:t>
      </w:r>
    </w:p>
    <w:p w:rsidR="003701F0" w:rsidRDefault="003701F0" w:rsidP="003701F0">
      <w:pPr>
        <w:spacing w:line="600" w:lineRule="exact"/>
        <w:ind w:firstLine="600"/>
        <w:rPr>
          <w:rFonts w:hAnsi="Times New Roman" w:cs="黑体"/>
          <w:b/>
          <w:bCs/>
          <w:sz w:val="30"/>
          <w:szCs w:val="30"/>
        </w:rPr>
      </w:pPr>
      <w:r>
        <w:rPr>
          <w:rFonts w:hAnsi="Times New Roman" w:cs="黑体" w:hint="eastAsia"/>
          <w:b/>
          <w:bCs/>
          <w:sz w:val="30"/>
          <w:szCs w:val="30"/>
          <w:lang w:val="zh-CN"/>
        </w:rPr>
        <w:t>十三、</w:t>
      </w:r>
      <w:r>
        <w:rPr>
          <w:rFonts w:hAnsi="Times New Roman" w:cs="黑体" w:hint="eastAsia"/>
          <w:b/>
          <w:bCs/>
          <w:sz w:val="30"/>
          <w:szCs w:val="30"/>
        </w:rPr>
        <w:t>预算绩效情况说明</w:t>
      </w:r>
    </w:p>
    <w:p w:rsidR="003701F0" w:rsidRDefault="003701F0" w:rsidP="003701F0">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根据预算绩效管理要求，</w:t>
      </w:r>
      <w:r>
        <w:rPr>
          <w:rFonts w:ascii="仿宋_GB2312" w:eastAsia="仿宋_GB2312" w:hAnsi="Times New Roman" w:cs="仿宋_GB2312" w:hint="eastAsia"/>
          <w:color w:val="000000"/>
          <w:sz w:val="30"/>
          <w:szCs w:val="30"/>
        </w:rPr>
        <w:t>天津经济技术开发区贸易发展局</w:t>
      </w:r>
      <w:r>
        <w:rPr>
          <w:rFonts w:ascii="仿宋_GB2312" w:eastAsia="仿宋_GB2312" w:hAnsi="Times New Roman" w:cs="仿宋_GB2312"/>
          <w:sz w:val="30"/>
          <w:szCs w:val="30"/>
        </w:rPr>
        <w:t>2021</w:t>
      </w:r>
      <w:r>
        <w:rPr>
          <w:rFonts w:ascii="仿宋_GB2312" w:eastAsia="仿宋_GB2312" w:hAnsi="Times New Roman" w:cs="仿宋_GB2312" w:hint="eastAsia"/>
          <w:sz w:val="30"/>
          <w:szCs w:val="30"/>
        </w:rPr>
        <w:t>年度已对</w:t>
      </w:r>
      <w:r>
        <w:rPr>
          <w:rFonts w:ascii="Times New Roman" w:eastAsia="仿宋_GB2312" w:hAnsi="Times New Roman" w:cs="Times New Roman"/>
          <w:sz w:val="30"/>
          <w:szCs w:val="30"/>
          <w:u w:val="single"/>
        </w:rPr>
        <w:t xml:space="preserve"> 3 </w:t>
      </w:r>
      <w:r>
        <w:rPr>
          <w:rFonts w:ascii="仿宋_GB2312" w:eastAsia="仿宋_GB2312" w:hAnsi="Times New Roman" w:cs="仿宋_GB2312" w:hint="eastAsia"/>
          <w:sz w:val="30"/>
          <w:szCs w:val="30"/>
        </w:rPr>
        <w:t>个项目开展绩效自评，涉及金额</w:t>
      </w:r>
      <w:r>
        <w:rPr>
          <w:rFonts w:ascii="Times New Roman" w:eastAsia="仿宋_GB2312" w:hAnsi="Times New Roman" w:cs="Times New Roman"/>
          <w:sz w:val="30"/>
          <w:szCs w:val="30"/>
          <w:u w:val="single"/>
        </w:rPr>
        <w:t xml:space="preserve">  4930000  </w:t>
      </w:r>
      <w:r>
        <w:rPr>
          <w:rFonts w:ascii="仿宋_GB2312" w:eastAsia="仿宋_GB2312" w:hAnsi="Times New Roman" w:cs="仿宋_GB2312" w:hint="eastAsia"/>
          <w:sz w:val="30"/>
          <w:szCs w:val="30"/>
        </w:rPr>
        <w:t>元，自评结果已随部门汇总决算和</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经费决算一并公开。</w:t>
      </w:r>
      <w:r w:rsidRPr="00F55D68">
        <w:rPr>
          <w:rFonts w:ascii="仿宋_GB2312" w:eastAsia="仿宋_GB2312" w:hAnsi="Times New Roman" w:cs="仿宋_GB2312" w:hint="eastAsia"/>
          <w:sz w:val="30"/>
          <w:szCs w:val="30"/>
        </w:rPr>
        <w:t>本部门</w:t>
      </w:r>
      <w:r w:rsidRPr="00F55D68">
        <w:rPr>
          <w:rFonts w:ascii="仿宋_GB2312" w:eastAsia="仿宋_GB2312" w:hAnsi="Times New Roman" w:cs="仿宋_GB2312"/>
          <w:sz w:val="30"/>
          <w:szCs w:val="30"/>
        </w:rPr>
        <w:t>2021</w:t>
      </w:r>
      <w:r w:rsidRPr="00F55D68">
        <w:rPr>
          <w:rFonts w:ascii="仿宋_GB2312" w:eastAsia="仿宋_GB2312" w:hAnsi="Times New Roman" w:cs="仿宋_GB2312" w:hint="eastAsia"/>
          <w:sz w:val="30"/>
          <w:szCs w:val="30"/>
        </w:rPr>
        <w:t>年度未自行组织开展绩效评价。</w:t>
      </w:r>
    </w:p>
    <w:p w:rsidR="003701F0" w:rsidRDefault="003701F0" w:rsidP="003701F0">
      <w:pPr>
        <w:spacing w:line="600" w:lineRule="exact"/>
        <w:ind w:firstLine="600"/>
        <w:rPr>
          <w:rFonts w:hAnsi="Times New Roman" w:cs="黑体"/>
          <w:b/>
          <w:bCs/>
          <w:sz w:val="30"/>
          <w:szCs w:val="30"/>
        </w:rPr>
      </w:pPr>
      <w:r>
        <w:rPr>
          <w:rFonts w:hAnsi="Times New Roman" w:cs="黑体" w:hint="eastAsia"/>
          <w:b/>
          <w:bCs/>
          <w:sz w:val="30"/>
          <w:szCs w:val="30"/>
          <w:lang w:val="zh-CN"/>
        </w:rPr>
        <w:t>十四、</w:t>
      </w:r>
      <w:r>
        <w:rPr>
          <w:rFonts w:hAnsi="Times New Roman" w:cs="黑体" w:hint="eastAsia"/>
          <w:b/>
          <w:bCs/>
          <w:sz w:val="30"/>
          <w:szCs w:val="30"/>
        </w:rPr>
        <w:t>教育、医疗卫生、社会保障和就业、住房保障、涉农补贴等民生支出情况说明</w:t>
      </w:r>
    </w:p>
    <w:p w:rsidR="003701F0" w:rsidRPr="00E705DA" w:rsidRDefault="003701F0" w:rsidP="003701F0">
      <w:pPr>
        <w:spacing w:line="600" w:lineRule="exact"/>
        <w:ind w:firstLine="600"/>
        <w:rPr>
          <w:rFonts w:ascii="仿宋_GB2312" w:eastAsia="仿宋_GB2312" w:hAnsi="Times New Roman" w:cs="仿宋_GB2312"/>
          <w:color w:val="000000"/>
          <w:sz w:val="30"/>
          <w:szCs w:val="30"/>
        </w:rPr>
      </w:pPr>
      <w:r w:rsidRPr="00E705DA">
        <w:rPr>
          <w:rFonts w:ascii="仿宋_GB2312" w:eastAsia="仿宋_GB2312" w:hAnsi="Times New Roman" w:cs="仿宋_GB2312" w:hint="eastAsia"/>
          <w:color w:val="000000"/>
          <w:sz w:val="30"/>
          <w:szCs w:val="30"/>
        </w:rPr>
        <w:t>天津经济技术开发区贸易发展局</w:t>
      </w:r>
      <w:r w:rsidRPr="00E705DA">
        <w:rPr>
          <w:rFonts w:ascii="仿宋_GB2312" w:eastAsia="仿宋_GB2312" w:hAnsi="Times New Roman" w:cs="仿宋_GB2312"/>
          <w:color w:val="000000"/>
          <w:sz w:val="30"/>
          <w:szCs w:val="30"/>
        </w:rPr>
        <w:t>2021</w:t>
      </w:r>
      <w:r w:rsidRPr="00E705DA">
        <w:rPr>
          <w:rFonts w:ascii="仿宋_GB2312" w:eastAsia="仿宋_GB2312" w:hAnsi="Times New Roman" w:cs="仿宋_GB2312" w:hint="eastAsia"/>
          <w:color w:val="000000"/>
          <w:sz w:val="30"/>
          <w:szCs w:val="30"/>
        </w:rPr>
        <w:t>年度无教育、医疗卫生、社会保障和就业、住房保障、涉农补贴等民生支出情况。</w:t>
      </w:r>
    </w:p>
    <w:p w:rsidR="003701F0" w:rsidRPr="00E705DA" w:rsidRDefault="003701F0" w:rsidP="003701F0">
      <w:pPr>
        <w:rPr>
          <w:rFonts w:ascii="仿宋_GB2312" w:eastAsia="仿宋_GB2312" w:hAnsi="Times New Roman" w:cs="仿宋_GB2312"/>
          <w:color w:val="000000"/>
          <w:sz w:val="30"/>
          <w:szCs w:val="30"/>
        </w:rPr>
      </w:pPr>
      <w:r w:rsidRPr="00E705DA">
        <w:rPr>
          <w:rFonts w:ascii="仿宋_GB2312" w:eastAsia="仿宋_GB2312" w:hAnsi="Times New Roman" w:cs="仿宋_GB2312"/>
          <w:color w:val="000000"/>
          <w:sz w:val="30"/>
          <w:szCs w:val="30"/>
        </w:rPr>
        <w:br w:type="page"/>
      </w:r>
    </w:p>
    <w:p w:rsidR="003701F0" w:rsidRDefault="003701F0" w:rsidP="003701F0">
      <w:pPr>
        <w:pStyle w:val="1"/>
        <w:keepNext/>
        <w:keepLines/>
        <w:spacing w:line="600" w:lineRule="exact"/>
        <w:jc w:val="center"/>
        <w:rPr>
          <w:rFonts w:ascii="方正小标宋简体" w:eastAsia="方正小标宋简体" w:hAnsi="Times New Roman" w:cs="方正小标宋简体"/>
          <w:b/>
          <w:bCs/>
          <w:kern w:val="44"/>
          <w:sz w:val="44"/>
          <w:szCs w:val="44"/>
        </w:rPr>
      </w:pPr>
      <w:r>
        <w:rPr>
          <w:rFonts w:ascii="方正小标宋简体" w:eastAsia="方正小标宋简体" w:hAnsi="Times New Roman" w:cs="方正小标宋简体" w:hint="eastAsia"/>
          <w:b/>
          <w:bCs/>
          <w:kern w:val="44"/>
          <w:sz w:val="44"/>
          <w:szCs w:val="44"/>
        </w:rPr>
        <w:lastRenderedPageBreak/>
        <w:t>第四部分</w:t>
      </w:r>
      <w:r>
        <w:rPr>
          <w:rFonts w:ascii="方正小标宋简体" w:eastAsia="方正小标宋简体" w:hAnsi="Times New Roman" w:cs="方正小标宋简体"/>
          <w:b/>
          <w:bCs/>
          <w:kern w:val="44"/>
          <w:sz w:val="44"/>
          <w:szCs w:val="44"/>
        </w:rPr>
        <w:t xml:space="preserve">  </w:t>
      </w:r>
      <w:r>
        <w:rPr>
          <w:rFonts w:ascii="方正小标宋简体" w:eastAsia="方正小标宋简体" w:hAnsi="Times New Roman" w:cs="方正小标宋简体" w:hint="eastAsia"/>
          <w:b/>
          <w:bCs/>
          <w:kern w:val="44"/>
          <w:sz w:val="44"/>
          <w:szCs w:val="44"/>
        </w:rPr>
        <w:t>名词解释</w:t>
      </w:r>
    </w:p>
    <w:p w:rsidR="003701F0" w:rsidRDefault="003701F0" w:rsidP="003701F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1</w:t>
      </w:r>
      <w:r>
        <w:rPr>
          <w:rFonts w:ascii="宋体" w:eastAsia="宋体" w:hAnsi="Times New Roman" w:cs="宋体"/>
        </w:rPr>
        <w:t>.</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3701F0" w:rsidRDefault="003701F0" w:rsidP="003701F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3701F0" w:rsidRDefault="003701F0" w:rsidP="003701F0">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3701F0" w:rsidRDefault="003701F0" w:rsidP="003701F0">
      <w:pPr>
        <w:spacing w:line="600" w:lineRule="exact"/>
        <w:ind w:firstLine="600"/>
        <w:rPr>
          <w:rFonts w:ascii="Times New Roman" w:eastAsia="仿宋_GB2312" w:hAnsi="Times New Roman" w:cs="Times New Roman"/>
          <w:lang w:val="zh-CN"/>
        </w:rPr>
      </w:pPr>
      <w:r>
        <w:rPr>
          <w:rFonts w:ascii="楷体" w:eastAsia="楷体" w:hAnsi="Times New Roman" w:cs="楷体" w:hint="eastAsia"/>
          <w:sz w:val="30"/>
          <w:szCs w:val="30"/>
        </w:rPr>
        <w:t>（</w:t>
      </w:r>
      <w:r>
        <w:rPr>
          <w:rFonts w:ascii="楷体" w:eastAsia="楷体" w:hAnsi="Times New Roman" w:cs="楷体"/>
          <w:sz w:val="30"/>
          <w:szCs w:val="30"/>
        </w:rPr>
        <w:t>“</w:t>
      </w:r>
      <w:r>
        <w:rPr>
          <w:rFonts w:ascii="楷体" w:eastAsia="楷体" w:hAnsi="Times New Roman" w:cs="楷体" w:hint="eastAsia"/>
          <w:sz w:val="30"/>
          <w:szCs w:val="30"/>
        </w:rPr>
        <w:t>部门决算</w:t>
      </w:r>
      <w:r>
        <w:rPr>
          <w:rFonts w:ascii="楷体" w:eastAsia="楷体" w:hAnsi="Times New Roman" w:cs="楷体"/>
          <w:sz w:val="30"/>
          <w:szCs w:val="30"/>
        </w:rPr>
        <w:t>”“</w:t>
      </w:r>
      <w:r>
        <w:rPr>
          <w:rFonts w:ascii="楷体" w:eastAsia="楷体" w:hAnsi="Times New Roman" w:cs="楷体" w:hint="eastAsia"/>
          <w:sz w:val="30"/>
          <w:szCs w:val="30"/>
        </w:rPr>
        <w:t>机关运行经费</w:t>
      </w:r>
      <w:r>
        <w:rPr>
          <w:rFonts w:ascii="楷体" w:eastAsia="楷体" w:hAnsi="Times New Roman" w:cs="楷体"/>
          <w:sz w:val="30"/>
          <w:szCs w:val="30"/>
        </w:rPr>
        <w:t>”“</w:t>
      </w:r>
      <w:r>
        <w:rPr>
          <w:rFonts w:ascii="楷体" w:eastAsia="楷体" w:hAnsi="Times New Roman" w:cs="楷体" w:hint="eastAsia"/>
          <w:sz w:val="30"/>
          <w:szCs w:val="30"/>
        </w:rPr>
        <w:t>三公经费</w:t>
      </w:r>
      <w:r>
        <w:rPr>
          <w:rFonts w:ascii="楷体" w:eastAsia="楷体" w:hAnsi="Times New Roman" w:cs="楷体"/>
          <w:sz w:val="30"/>
          <w:szCs w:val="30"/>
        </w:rPr>
        <w:t>”</w:t>
      </w:r>
      <w:r>
        <w:rPr>
          <w:rFonts w:ascii="楷体" w:eastAsia="楷体" w:hAnsi="Times New Roman" w:cs="楷体" w:hint="eastAsia"/>
          <w:sz w:val="30"/>
          <w:szCs w:val="30"/>
        </w:rPr>
        <w:t>作为专业性名词各单位必须公开。除此之外，各单位可根据需要对说明中其他专业性较强名词进行解释。）</w:t>
      </w:r>
      <w:r>
        <w:rPr>
          <w:rFonts w:ascii="仿宋_GB2312" w:eastAsia="仿宋_GB2312" w:hAnsi="Times New Roman" w:cs="仿宋_GB2312"/>
          <w:sz w:val="30"/>
          <w:szCs w:val="30"/>
        </w:rPr>
        <w:t xml:space="preserve">   </w:t>
      </w:r>
    </w:p>
    <w:p w:rsidR="003701F0" w:rsidRDefault="003701F0" w:rsidP="003701F0">
      <w:pPr>
        <w:rPr>
          <w:rFonts w:hAnsi="Times New Roman" w:cs="黑体"/>
          <w:kern w:val="2"/>
          <w:sz w:val="32"/>
          <w:szCs w:val="32"/>
          <w:lang w:val="zh-CN"/>
        </w:rPr>
      </w:pPr>
    </w:p>
    <w:p w:rsidR="00C75F9F" w:rsidRDefault="00C75F9F"/>
    <w:sectPr w:rsidR="00C75F9F" w:rsidSect="00F66EFB">
      <w:footerReference w:type="default" r:id="rId6"/>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098" w:rsidRDefault="00700098" w:rsidP="003701F0">
      <w:r>
        <w:separator/>
      </w:r>
    </w:p>
  </w:endnote>
  <w:endnote w:type="continuationSeparator" w:id="1">
    <w:p w:rsidR="00700098" w:rsidRDefault="00700098" w:rsidP="003701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D87" w:rsidRDefault="00700098">
    <w:pPr>
      <w:pStyle w:val="a4"/>
      <w:jc w:val="center"/>
    </w:pPr>
  </w:p>
  <w:p w:rsidR="00427D87" w:rsidRDefault="00246D70">
    <w:pPr>
      <w:pStyle w:val="a4"/>
      <w:jc w:val="center"/>
    </w:pPr>
    <w:r>
      <w:fldChar w:fldCharType="begin"/>
    </w:r>
    <w:r w:rsidR="00C75F9F">
      <w:instrText xml:space="preserve"> PAGE   \* MERGEFORMAT </w:instrText>
    </w:r>
    <w:r>
      <w:fldChar w:fldCharType="separate"/>
    </w:r>
    <w:r w:rsidR="002C687D" w:rsidRPr="002C687D">
      <w:rPr>
        <w:noProof/>
        <w:lang w:val="zh-CN"/>
      </w:rPr>
      <w:t>13</w:t>
    </w:r>
    <w:r>
      <w:fldChar w:fldCharType="end"/>
    </w:r>
  </w:p>
  <w:p w:rsidR="00427D87" w:rsidRDefault="007000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098" w:rsidRDefault="00700098" w:rsidP="003701F0">
      <w:r>
        <w:separator/>
      </w:r>
    </w:p>
  </w:footnote>
  <w:footnote w:type="continuationSeparator" w:id="1">
    <w:p w:rsidR="00700098" w:rsidRDefault="00700098" w:rsidP="003701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01F0"/>
    <w:rsid w:val="00246D70"/>
    <w:rsid w:val="002C687D"/>
    <w:rsid w:val="003701F0"/>
    <w:rsid w:val="00387979"/>
    <w:rsid w:val="00475633"/>
    <w:rsid w:val="00700098"/>
    <w:rsid w:val="007F2DC7"/>
    <w:rsid w:val="00816769"/>
    <w:rsid w:val="00C75F9F"/>
    <w:rsid w:val="00D05B08"/>
    <w:rsid w:val="00F66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1F0"/>
    <w:pPr>
      <w:widowControl w:val="0"/>
      <w:autoSpaceDE w:val="0"/>
      <w:autoSpaceDN w:val="0"/>
      <w:adjustRightInd w:val="0"/>
    </w:pPr>
    <w:rPr>
      <w:rFonts w:ascii="黑体" w:eastAsia="黑体"/>
      <w:kern w:val="0"/>
      <w:sz w:val="24"/>
      <w:szCs w:val="24"/>
    </w:rPr>
  </w:style>
  <w:style w:type="paragraph" w:styleId="1">
    <w:name w:val="heading 1"/>
    <w:basedOn w:val="a"/>
    <w:next w:val="a"/>
    <w:link w:val="1Char"/>
    <w:uiPriority w:val="99"/>
    <w:qFormat/>
    <w:rsid w:val="003701F0"/>
    <w:pPr>
      <w:outlineLvl w:val="0"/>
    </w:pPr>
  </w:style>
  <w:style w:type="paragraph" w:styleId="2">
    <w:name w:val="heading 2"/>
    <w:basedOn w:val="a"/>
    <w:next w:val="a"/>
    <w:link w:val="2Char"/>
    <w:uiPriority w:val="99"/>
    <w:qFormat/>
    <w:rsid w:val="003701F0"/>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01F0"/>
    <w:pPr>
      <w:pBdr>
        <w:bottom w:val="single" w:sz="6" w:space="1" w:color="auto"/>
      </w:pBdr>
      <w:tabs>
        <w:tab w:val="center" w:pos="4153"/>
        <w:tab w:val="right" w:pos="8306"/>
      </w:tabs>
      <w:autoSpaceDE/>
      <w:autoSpaceDN/>
      <w:adjustRightInd/>
      <w:snapToGrid w:val="0"/>
      <w:jc w:val="center"/>
    </w:pPr>
    <w:rPr>
      <w:rFonts w:asciiTheme="minorHAnsi" w:eastAsiaTheme="minorEastAsia"/>
      <w:kern w:val="2"/>
      <w:sz w:val="18"/>
      <w:szCs w:val="18"/>
    </w:rPr>
  </w:style>
  <w:style w:type="character" w:customStyle="1" w:styleId="Char">
    <w:name w:val="页眉 Char"/>
    <w:basedOn w:val="a0"/>
    <w:link w:val="a3"/>
    <w:uiPriority w:val="99"/>
    <w:semiHidden/>
    <w:rsid w:val="003701F0"/>
    <w:rPr>
      <w:sz w:val="18"/>
      <w:szCs w:val="18"/>
    </w:rPr>
  </w:style>
  <w:style w:type="paragraph" w:styleId="a4">
    <w:name w:val="footer"/>
    <w:basedOn w:val="a"/>
    <w:link w:val="Char0"/>
    <w:uiPriority w:val="99"/>
    <w:unhideWhenUsed/>
    <w:rsid w:val="003701F0"/>
    <w:pPr>
      <w:tabs>
        <w:tab w:val="center" w:pos="4153"/>
        <w:tab w:val="right" w:pos="8306"/>
      </w:tabs>
      <w:autoSpaceDE/>
      <w:autoSpaceDN/>
      <w:adjustRightInd/>
      <w:snapToGrid w:val="0"/>
    </w:pPr>
    <w:rPr>
      <w:rFonts w:asciiTheme="minorHAnsi" w:eastAsiaTheme="minorEastAsia"/>
      <w:kern w:val="2"/>
      <w:sz w:val="18"/>
      <w:szCs w:val="18"/>
    </w:rPr>
  </w:style>
  <w:style w:type="character" w:customStyle="1" w:styleId="Char0">
    <w:name w:val="页脚 Char"/>
    <w:basedOn w:val="a0"/>
    <w:link w:val="a4"/>
    <w:uiPriority w:val="99"/>
    <w:rsid w:val="003701F0"/>
    <w:rPr>
      <w:sz w:val="18"/>
      <w:szCs w:val="18"/>
    </w:rPr>
  </w:style>
  <w:style w:type="character" w:customStyle="1" w:styleId="1Char">
    <w:name w:val="标题 1 Char"/>
    <w:basedOn w:val="a0"/>
    <w:link w:val="1"/>
    <w:uiPriority w:val="99"/>
    <w:rsid w:val="003701F0"/>
    <w:rPr>
      <w:rFonts w:ascii="黑体" w:eastAsia="黑体"/>
      <w:kern w:val="0"/>
      <w:sz w:val="24"/>
      <w:szCs w:val="24"/>
    </w:rPr>
  </w:style>
  <w:style w:type="character" w:customStyle="1" w:styleId="2Char">
    <w:name w:val="标题 2 Char"/>
    <w:basedOn w:val="a0"/>
    <w:link w:val="2"/>
    <w:uiPriority w:val="99"/>
    <w:rsid w:val="003701F0"/>
    <w:rPr>
      <w:rFonts w:ascii="黑体" w:eastAsia="黑体"/>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807</Words>
  <Characters>4602</Characters>
  <Application>Microsoft Office Word</Application>
  <DocSecurity>0</DocSecurity>
  <Lines>38</Lines>
  <Paragraphs>10</Paragraphs>
  <ScaleCrop>false</ScaleCrop>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任彦群</dc:creator>
  <cp:keywords/>
  <dc:description/>
  <cp:lastModifiedBy>任彦群</cp:lastModifiedBy>
  <cp:revision>6</cp:revision>
  <cp:lastPrinted>2022-11-24T01:20:00Z</cp:lastPrinted>
  <dcterms:created xsi:type="dcterms:W3CDTF">2022-11-22T08:35:00Z</dcterms:created>
  <dcterms:modified xsi:type="dcterms:W3CDTF">2023-09-25T07:20:00Z</dcterms:modified>
</cp:coreProperties>
</file>