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C9" w:rsidRDefault="008437C9">
      <w:pPr>
        <w:autoSpaceDE w:val="0"/>
        <w:autoSpaceDN w:val="0"/>
        <w:adjustRightInd w:val="0"/>
        <w:jc w:val="center"/>
        <w:rPr>
          <w:rFonts w:ascii="Times New Roman" w:eastAsia="方正小标宋简体" w:hAnsi="Times New Roman" w:cs="方正小标宋简体"/>
          <w:kern w:val="0"/>
          <w:sz w:val="48"/>
          <w:szCs w:val="48"/>
          <w:lang w:val="zh-CN"/>
        </w:rPr>
      </w:pPr>
    </w:p>
    <w:p w:rsidR="008437C9" w:rsidRDefault="008437C9">
      <w:pPr>
        <w:autoSpaceDE w:val="0"/>
        <w:autoSpaceDN w:val="0"/>
        <w:adjustRightInd w:val="0"/>
        <w:jc w:val="center"/>
        <w:rPr>
          <w:rFonts w:ascii="Times New Roman" w:eastAsia="方正小标宋简体" w:hAnsi="Times New Roman" w:cs="方正小标宋简体"/>
          <w:kern w:val="0"/>
          <w:sz w:val="48"/>
          <w:szCs w:val="48"/>
          <w:lang w:val="zh-CN"/>
        </w:rPr>
      </w:pPr>
    </w:p>
    <w:p w:rsidR="008437C9" w:rsidRDefault="008437C9">
      <w:pPr>
        <w:autoSpaceDE w:val="0"/>
        <w:autoSpaceDN w:val="0"/>
        <w:adjustRightInd w:val="0"/>
        <w:jc w:val="center"/>
        <w:rPr>
          <w:rFonts w:ascii="Times New Roman" w:eastAsia="方正小标宋简体" w:hAnsi="Times New Roman" w:cs="方正小标宋简体"/>
          <w:kern w:val="0"/>
          <w:sz w:val="48"/>
          <w:szCs w:val="48"/>
          <w:lang w:val="zh-CN"/>
        </w:rPr>
      </w:pPr>
    </w:p>
    <w:p w:rsidR="008437C9" w:rsidRDefault="008437C9">
      <w:pPr>
        <w:autoSpaceDE w:val="0"/>
        <w:autoSpaceDN w:val="0"/>
        <w:adjustRightInd w:val="0"/>
        <w:jc w:val="center"/>
        <w:rPr>
          <w:rFonts w:ascii="Times New Roman" w:eastAsia="方正小标宋简体" w:hAnsi="Times New Roman" w:cs="方正小标宋简体"/>
          <w:kern w:val="0"/>
          <w:sz w:val="48"/>
          <w:szCs w:val="48"/>
          <w:lang w:val="zh-CN"/>
        </w:rPr>
      </w:pPr>
    </w:p>
    <w:p w:rsidR="008437C9" w:rsidRDefault="008437C9">
      <w:pPr>
        <w:autoSpaceDE w:val="0"/>
        <w:autoSpaceDN w:val="0"/>
        <w:adjustRightInd w:val="0"/>
        <w:jc w:val="center"/>
        <w:rPr>
          <w:rFonts w:ascii="Times New Roman" w:eastAsia="方正小标宋简体" w:hAnsi="Times New Roman" w:cs="方正小标宋简体"/>
          <w:kern w:val="0"/>
          <w:sz w:val="48"/>
          <w:szCs w:val="48"/>
          <w:lang w:val="zh-CN"/>
        </w:rPr>
      </w:pPr>
    </w:p>
    <w:p w:rsidR="008437C9" w:rsidRDefault="008437C9">
      <w:pPr>
        <w:autoSpaceDE w:val="0"/>
        <w:autoSpaceDN w:val="0"/>
        <w:adjustRightInd w:val="0"/>
        <w:jc w:val="center"/>
        <w:rPr>
          <w:rFonts w:ascii="Times New Roman" w:eastAsia="方正小标宋简体" w:hAnsi="Times New Roman" w:cs="方正小标宋简体"/>
          <w:kern w:val="0"/>
          <w:sz w:val="48"/>
          <w:szCs w:val="48"/>
          <w:lang w:val="zh-CN"/>
        </w:rPr>
      </w:pPr>
    </w:p>
    <w:p w:rsidR="008437C9" w:rsidRDefault="008437C9">
      <w:pPr>
        <w:autoSpaceDE w:val="0"/>
        <w:autoSpaceDN w:val="0"/>
        <w:adjustRightInd w:val="0"/>
        <w:jc w:val="center"/>
        <w:rPr>
          <w:rFonts w:ascii="Times New Roman" w:eastAsia="方正小标宋简体" w:hAnsi="Times New Roman" w:cs="方正小标宋简体"/>
          <w:kern w:val="0"/>
          <w:sz w:val="48"/>
          <w:szCs w:val="48"/>
          <w:lang w:val="zh-CN"/>
        </w:rPr>
      </w:pPr>
    </w:p>
    <w:p w:rsidR="008437C9" w:rsidRDefault="008437C9">
      <w:pPr>
        <w:autoSpaceDE w:val="0"/>
        <w:autoSpaceDN w:val="0"/>
        <w:adjustRightInd w:val="0"/>
        <w:jc w:val="center"/>
        <w:rPr>
          <w:rFonts w:ascii="Times New Roman" w:eastAsia="方正小标宋简体" w:hAnsi="Times New Roman" w:cs="方正小标宋简体"/>
          <w:kern w:val="0"/>
          <w:sz w:val="48"/>
          <w:szCs w:val="48"/>
          <w:lang w:val="zh-CN"/>
        </w:rPr>
      </w:pPr>
    </w:p>
    <w:p w:rsidR="008437C9" w:rsidRDefault="00877689">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天津经济技术开发区北部片区管理局</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8437C9" w:rsidRDefault="008437C9">
      <w:pPr>
        <w:autoSpaceDE w:val="0"/>
        <w:autoSpaceDN w:val="0"/>
        <w:adjustRightInd w:val="0"/>
        <w:spacing w:line="580" w:lineRule="exact"/>
        <w:jc w:val="center"/>
        <w:rPr>
          <w:rFonts w:ascii="Times New Roman" w:eastAsia="黑体" w:hAnsi="Times New Roman" w:cs="黑体"/>
          <w:sz w:val="30"/>
          <w:szCs w:val="30"/>
        </w:rPr>
      </w:pPr>
    </w:p>
    <w:p w:rsidR="008437C9" w:rsidRDefault="008437C9">
      <w:pPr>
        <w:autoSpaceDE w:val="0"/>
        <w:autoSpaceDN w:val="0"/>
        <w:adjustRightInd w:val="0"/>
        <w:spacing w:line="580" w:lineRule="exact"/>
        <w:jc w:val="center"/>
        <w:rPr>
          <w:rFonts w:ascii="Times New Roman" w:eastAsia="黑体" w:hAnsi="Times New Roman" w:cs="黑体"/>
          <w:sz w:val="30"/>
          <w:szCs w:val="30"/>
        </w:rPr>
      </w:pPr>
    </w:p>
    <w:p w:rsidR="008437C9" w:rsidRDefault="008437C9">
      <w:pPr>
        <w:autoSpaceDE w:val="0"/>
        <w:autoSpaceDN w:val="0"/>
        <w:adjustRightInd w:val="0"/>
        <w:spacing w:line="580" w:lineRule="exact"/>
        <w:jc w:val="center"/>
        <w:rPr>
          <w:rFonts w:ascii="Times New Roman" w:eastAsia="黑体" w:hAnsi="Times New Roman" w:cs="黑体"/>
          <w:sz w:val="30"/>
          <w:szCs w:val="30"/>
        </w:rPr>
      </w:pPr>
    </w:p>
    <w:p w:rsidR="008437C9" w:rsidRDefault="008437C9">
      <w:pPr>
        <w:autoSpaceDE w:val="0"/>
        <w:autoSpaceDN w:val="0"/>
        <w:adjustRightInd w:val="0"/>
        <w:spacing w:line="580" w:lineRule="exact"/>
        <w:jc w:val="center"/>
        <w:rPr>
          <w:rFonts w:ascii="Times New Roman" w:eastAsia="黑体" w:hAnsi="Times New Roman" w:cs="黑体"/>
          <w:sz w:val="30"/>
          <w:szCs w:val="30"/>
        </w:rPr>
      </w:pPr>
    </w:p>
    <w:p w:rsidR="008437C9" w:rsidRDefault="008437C9">
      <w:pPr>
        <w:autoSpaceDE w:val="0"/>
        <w:autoSpaceDN w:val="0"/>
        <w:adjustRightInd w:val="0"/>
        <w:spacing w:line="580" w:lineRule="exact"/>
        <w:jc w:val="center"/>
        <w:rPr>
          <w:rFonts w:ascii="Times New Roman" w:eastAsia="黑体" w:hAnsi="Times New Roman" w:cs="黑体"/>
          <w:sz w:val="30"/>
          <w:szCs w:val="30"/>
        </w:rPr>
      </w:pPr>
    </w:p>
    <w:p w:rsidR="008437C9" w:rsidRDefault="00877689">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8437C9" w:rsidRDefault="00877689">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8437C9" w:rsidRDefault="008437C9">
      <w:pPr>
        <w:autoSpaceDE w:val="0"/>
        <w:autoSpaceDN w:val="0"/>
        <w:adjustRightInd w:val="0"/>
        <w:spacing w:line="600" w:lineRule="exact"/>
        <w:jc w:val="left"/>
        <w:rPr>
          <w:rFonts w:ascii="Times New Roman" w:eastAsia="黑体" w:hAnsi="Times New Roman" w:cs="黑体"/>
          <w:kern w:val="0"/>
          <w:sz w:val="30"/>
          <w:szCs w:val="30"/>
        </w:rPr>
      </w:pPr>
    </w:p>
    <w:p w:rsidR="008437C9" w:rsidRDefault="0087768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8437C9" w:rsidRDefault="0087768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8437C9" w:rsidRDefault="0087768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8437C9" w:rsidRDefault="00877689">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8437C9" w:rsidRDefault="00877689">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rPr>
      </w:pPr>
      <w:r>
        <w:rPr>
          <w:rFonts w:ascii="Times New Roman" w:eastAsia="方正小标宋简体" w:hAnsi="Times New Roman" w:cs="方正小标宋简体" w:hint="eastAsia"/>
          <w:kern w:val="0"/>
          <w:sz w:val="30"/>
          <w:szCs w:val="30"/>
          <w:lang/>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rPr>
        <w:t>名词解释</w:t>
      </w:r>
    </w:p>
    <w:p w:rsidR="008437C9" w:rsidRDefault="00877689">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8437C9" w:rsidRDefault="0087768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8437C9" w:rsidRDefault="00877689">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8437C9" w:rsidRDefault="0087768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（一）负责北部片区（含现代产业区、</w:t>
      </w:r>
      <w:proofErr w:type="gramStart"/>
      <w:r>
        <w:rPr>
          <w:rFonts w:ascii="Times New Roman" w:eastAsia="仿宋_GB2312" w:hAnsi="Times New Roman" w:cs="仿宋_GB2312" w:hint="eastAsia"/>
          <w:sz w:val="30"/>
          <w:szCs w:val="30"/>
        </w:rPr>
        <w:t>一</w:t>
      </w:r>
      <w:proofErr w:type="gramEnd"/>
      <w:r>
        <w:rPr>
          <w:rFonts w:ascii="Times New Roman" w:eastAsia="仿宋_GB2312" w:hAnsi="Times New Roman" w:cs="仿宋_GB2312" w:hint="eastAsia"/>
          <w:sz w:val="30"/>
          <w:szCs w:val="30"/>
        </w:rPr>
        <w:t>汽大众基地）园区运维、招商、企业服务等日常事务管理工作，协调滨海新区、宁河区</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相关街镇和有关部门开展工作。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（二）结合北部片区产业定位，开展招商引资工作，完成党委、管委会下达的各项招商引资指标任务。</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三）做好项目促进和企业服务工作，不断提高产业园区环境品质和运维服务水平。针对园区环境短板加强巡检抽查，落实问题发现机制、“园区吹哨，部门报到”和考评机制，协调有关部门解决企业的困难和问题。</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（四）负责企业项目建设施工过程中，协调有关部门做好项目建设、基础设施建设和市政环境运</w:t>
      </w:r>
      <w:proofErr w:type="gramStart"/>
      <w:r>
        <w:rPr>
          <w:rFonts w:ascii="Times New Roman" w:eastAsia="仿宋_GB2312" w:hAnsi="Times New Roman" w:cs="仿宋_GB2312" w:hint="eastAsia"/>
          <w:sz w:val="30"/>
          <w:szCs w:val="30"/>
        </w:rPr>
        <w:t>维管理</w:t>
      </w:r>
      <w:proofErr w:type="gramEnd"/>
      <w:r>
        <w:rPr>
          <w:rFonts w:ascii="Times New Roman" w:eastAsia="仿宋_GB2312" w:hAnsi="Times New Roman" w:cs="仿宋_GB2312" w:hint="eastAsia"/>
          <w:sz w:val="30"/>
          <w:szCs w:val="30"/>
        </w:rPr>
        <w:t>工作。配合处置建设、运</w:t>
      </w:r>
      <w:r>
        <w:rPr>
          <w:rFonts w:ascii="Times New Roman" w:eastAsia="仿宋_GB2312" w:hAnsi="Times New Roman" w:cs="仿宋_GB2312" w:hint="eastAsia"/>
          <w:sz w:val="30"/>
          <w:szCs w:val="30"/>
        </w:rPr>
        <w:br/>
      </w:r>
      <w:proofErr w:type="gramStart"/>
      <w:r>
        <w:rPr>
          <w:rFonts w:ascii="Times New Roman" w:eastAsia="仿宋_GB2312" w:hAnsi="Times New Roman" w:cs="仿宋_GB2312" w:hint="eastAsia"/>
          <w:sz w:val="30"/>
          <w:szCs w:val="30"/>
        </w:rPr>
        <w:t>维管理</w:t>
      </w:r>
      <w:proofErr w:type="gramEnd"/>
      <w:r>
        <w:rPr>
          <w:rFonts w:ascii="Times New Roman" w:eastAsia="仿宋_GB2312" w:hAnsi="Times New Roman" w:cs="仿宋_GB2312" w:hint="eastAsia"/>
          <w:sz w:val="30"/>
          <w:szCs w:val="30"/>
        </w:rPr>
        <w:t>等领域历史遗留问题。</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（五）负责园区高质量发展调研工作，营造良好的营商环境，不断提高产业园区的运维招商、营商品质和标准。</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（六）配合做好突发事件先期处置工作。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（七）贯</w:t>
      </w:r>
      <w:r>
        <w:rPr>
          <w:rFonts w:ascii="Times New Roman" w:eastAsia="仿宋_GB2312" w:hAnsi="Times New Roman" w:cs="仿宋_GB2312" w:hint="eastAsia"/>
          <w:sz w:val="30"/>
          <w:szCs w:val="30"/>
        </w:rPr>
        <w:t>彻落实本单位全面从严治党主体责任，严格落实基层党建工作任务，发挥党组织战斗堡垒作用和党员先锋模范作用。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（八）完成党委、管委会交办的其他各项工作。</w:t>
      </w:r>
    </w:p>
    <w:p w:rsidR="008437C9" w:rsidRDefault="00877689">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lastRenderedPageBreak/>
        <w:t>二、机构设置</w:t>
      </w:r>
    </w:p>
    <w:p w:rsidR="008437C9" w:rsidRDefault="00877689">
      <w:pPr>
        <w:autoSpaceDE w:val="0"/>
        <w:autoSpaceDN w:val="0"/>
        <w:adjustRightInd w:val="0"/>
        <w:spacing w:line="360" w:lineRule="auto"/>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天津经济技术开发区北部片区管理局内设</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个天津经济技术开发区北部片区管理局内设</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个职能科室。</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个科室具体如下：天津经济技术开发区北部片区管理局下设一个管理中心，共计</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职能科室。具体如下</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（一）综合运维部；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（二）招商运营部；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（三）企业服务部；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（四）项目工程部；</w:t>
      </w:r>
      <w:r>
        <w:rPr>
          <w:rFonts w:ascii="Times New Roman" w:eastAsia="仿宋_GB2312" w:hAnsi="Times New Roman" w:cs="仿宋_GB2312" w:hint="eastAsia"/>
          <w:sz w:val="30"/>
          <w:szCs w:val="30"/>
        </w:rPr>
        <w:br/>
      </w:r>
      <w:proofErr w:type="gramStart"/>
      <w:r>
        <w:rPr>
          <w:rFonts w:ascii="Times New Roman" w:eastAsia="仿宋_GB2312" w:hAnsi="Times New Roman" w:cs="仿宋_GB2312" w:hint="eastAsia"/>
          <w:sz w:val="30"/>
          <w:szCs w:val="30"/>
        </w:rPr>
        <w:t>一</w:t>
      </w:r>
      <w:proofErr w:type="gramEnd"/>
      <w:r>
        <w:rPr>
          <w:rFonts w:ascii="Times New Roman" w:eastAsia="仿宋_GB2312" w:hAnsi="Times New Roman" w:cs="仿宋_GB2312" w:hint="eastAsia"/>
          <w:sz w:val="30"/>
          <w:szCs w:val="30"/>
        </w:rPr>
        <w:t>汽大众基地管理中心：</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（五）</w:t>
      </w:r>
      <w:proofErr w:type="gramStart"/>
      <w:r>
        <w:rPr>
          <w:rFonts w:ascii="Times New Roman" w:eastAsia="仿宋_GB2312" w:hAnsi="Times New Roman" w:cs="仿宋_GB2312" w:hint="eastAsia"/>
          <w:sz w:val="30"/>
          <w:szCs w:val="30"/>
        </w:rPr>
        <w:t>一</w:t>
      </w:r>
      <w:proofErr w:type="gramEnd"/>
      <w:r>
        <w:rPr>
          <w:rFonts w:ascii="Times New Roman" w:eastAsia="仿宋_GB2312" w:hAnsi="Times New Roman" w:cs="仿宋_GB2312" w:hint="eastAsia"/>
          <w:sz w:val="30"/>
          <w:szCs w:val="30"/>
        </w:rPr>
        <w:t>汽大众基地综合运维部；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（六）</w:t>
      </w:r>
      <w:proofErr w:type="gramStart"/>
      <w:r>
        <w:rPr>
          <w:rFonts w:ascii="Times New Roman" w:eastAsia="仿宋_GB2312" w:hAnsi="Times New Roman" w:cs="仿宋_GB2312" w:hint="eastAsia"/>
          <w:sz w:val="30"/>
          <w:szCs w:val="30"/>
        </w:rPr>
        <w:t>一</w:t>
      </w:r>
      <w:proofErr w:type="gramEnd"/>
      <w:r>
        <w:rPr>
          <w:rFonts w:ascii="Times New Roman" w:eastAsia="仿宋_GB2312" w:hAnsi="Times New Roman" w:cs="仿宋_GB2312" w:hint="eastAsia"/>
          <w:sz w:val="30"/>
          <w:szCs w:val="30"/>
        </w:rPr>
        <w:t>汽大众基地招</w:t>
      </w:r>
      <w:r>
        <w:rPr>
          <w:rFonts w:ascii="Times New Roman" w:eastAsia="仿宋_GB2312" w:hAnsi="Times New Roman" w:cs="仿宋_GB2312" w:hint="eastAsia"/>
          <w:sz w:val="30"/>
          <w:szCs w:val="30"/>
        </w:rPr>
        <w:t>商运营部；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（七）</w:t>
      </w:r>
      <w:proofErr w:type="gramStart"/>
      <w:r>
        <w:rPr>
          <w:rFonts w:ascii="Times New Roman" w:eastAsia="仿宋_GB2312" w:hAnsi="Times New Roman" w:cs="仿宋_GB2312" w:hint="eastAsia"/>
          <w:sz w:val="30"/>
          <w:szCs w:val="30"/>
        </w:rPr>
        <w:t>一</w:t>
      </w:r>
      <w:proofErr w:type="gramEnd"/>
      <w:r>
        <w:rPr>
          <w:rFonts w:ascii="Times New Roman" w:eastAsia="仿宋_GB2312" w:hAnsi="Times New Roman" w:cs="仿宋_GB2312" w:hint="eastAsia"/>
          <w:sz w:val="30"/>
          <w:szCs w:val="30"/>
        </w:rPr>
        <w:t>汽大众基地企业服务部。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纳入天津经济技术开发区北部片区管理局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天津经济技术开发区北部片区管理局本级。</w:t>
      </w:r>
    </w:p>
    <w:p w:rsidR="008437C9" w:rsidRDefault="00877689">
      <w:pPr>
        <w:spacing w:line="360" w:lineRule="auto"/>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8437C9" w:rsidRDefault="0087768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8437C9" w:rsidRDefault="008437C9">
      <w:pPr>
        <w:autoSpaceDE w:val="0"/>
        <w:autoSpaceDN w:val="0"/>
        <w:adjustRightInd w:val="0"/>
        <w:spacing w:line="600" w:lineRule="exact"/>
        <w:jc w:val="left"/>
        <w:rPr>
          <w:rFonts w:ascii="Times New Roman" w:eastAsia="方正小标宋简体" w:hAnsi="Times New Roman" w:cs="Times New Roman"/>
          <w:kern w:val="0"/>
          <w:sz w:val="24"/>
          <w:szCs w:val="24"/>
        </w:rPr>
      </w:pPr>
    </w:p>
    <w:p w:rsidR="008437C9" w:rsidRDefault="0087768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8437C9" w:rsidRDefault="0087768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8437C9" w:rsidRDefault="0087768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8437C9" w:rsidRDefault="0087768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8437C9" w:rsidRDefault="0087768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8437C9" w:rsidRDefault="0087768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8437C9" w:rsidRDefault="0087768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8437C9" w:rsidRDefault="0087768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8437C9" w:rsidRDefault="0087768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8437C9" w:rsidRDefault="0087768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8437C9" w:rsidRDefault="00877689">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8437C9" w:rsidRDefault="00877689">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8437C9" w:rsidRDefault="00877689">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8437C9" w:rsidRDefault="00877689">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天津经济技术开发区北部片区管理局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天津经济技术开发区北部片区管理局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天津经济技术开发区北部片区管理局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8437C9" w:rsidRDefault="008437C9">
      <w:pPr>
        <w:autoSpaceDE w:val="0"/>
        <w:autoSpaceDN w:val="0"/>
        <w:adjustRightInd w:val="0"/>
        <w:spacing w:line="600" w:lineRule="exact"/>
        <w:ind w:firstLine="601"/>
        <w:jc w:val="left"/>
        <w:rPr>
          <w:rFonts w:ascii="Times New Roman" w:eastAsia="仿宋_GB2312" w:hAnsi="Times New Roman" w:cs="仿宋_GB2312"/>
          <w:sz w:val="30"/>
          <w:szCs w:val="30"/>
        </w:rPr>
      </w:pPr>
    </w:p>
    <w:p w:rsidR="008437C9" w:rsidRDefault="00877689">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8437C9" w:rsidRDefault="008437C9">
      <w:pPr>
        <w:autoSpaceDE w:val="0"/>
        <w:autoSpaceDN w:val="0"/>
        <w:adjustRightInd w:val="0"/>
        <w:spacing w:line="580" w:lineRule="exact"/>
        <w:ind w:firstLine="600"/>
        <w:jc w:val="left"/>
        <w:rPr>
          <w:rFonts w:ascii="Times New Roman" w:eastAsia="黑体" w:hAnsi="Times New Roman" w:cs="黑体"/>
          <w:sz w:val="30"/>
          <w:szCs w:val="30"/>
          <w:lang w:val="zh-CN"/>
        </w:rPr>
      </w:pPr>
    </w:p>
    <w:p w:rsidR="008437C9" w:rsidRDefault="0087768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8437C9" w:rsidRDefault="0087768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天津经济技术开发区北部片区管理局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3,263,377.81</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383,257.05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13.31%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人员调动，人员支出相应增加</w:t>
      </w:r>
      <w:r>
        <w:rPr>
          <w:rFonts w:ascii="Times New Roman" w:eastAsia="仿宋_GB2312" w:hAnsi="Times New Roman" w:cs="仿宋_GB2312" w:hint="eastAsia"/>
          <w:sz w:val="30"/>
          <w:szCs w:val="30"/>
        </w:rPr>
        <w:t>。</w:t>
      </w:r>
    </w:p>
    <w:p w:rsidR="008437C9" w:rsidRDefault="0087768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8437C9" w:rsidRDefault="0087768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天津经济技术开发区北部片区管理局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3,263,377.81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383,257.05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人员调动，人员支出相应增加</w:t>
      </w:r>
      <w:r>
        <w:rPr>
          <w:rFonts w:ascii="Times New Roman" w:eastAsia="仿宋_GB2312" w:hAnsi="Times New Roman" w:cs="仿宋_GB2312" w:hint="eastAsia"/>
          <w:kern w:val="0"/>
          <w:sz w:val="30"/>
          <w:szCs w:val="30"/>
        </w:rPr>
        <w:t>。</w:t>
      </w:r>
    </w:p>
    <w:p w:rsidR="008437C9" w:rsidRDefault="00877689">
      <w:pPr>
        <w:autoSpaceDE w:val="0"/>
        <w:autoSpaceDN w:val="0"/>
        <w:adjustRightInd w:val="0"/>
        <w:spacing w:line="600" w:lineRule="exact"/>
        <w:ind w:leftChars="284" w:left="596" w:firstLineChars="85" w:firstLine="255"/>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3,263,377.81</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8437C9" w:rsidRDefault="008437C9">
      <w:pPr>
        <w:autoSpaceDE w:val="0"/>
        <w:autoSpaceDN w:val="0"/>
        <w:adjustRightInd w:val="0"/>
        <w:spacing w:line="600" w:lineRule="exact"/>
        <w:ind w:leftChars="284" w:left="596" w:firstLineChars="85" w:firstLine="255"/>
        <w:jc w:val="left"/>
        <w:rPr>
          <w:rFonts w:ascii="Times New Roman" w:eastAsia="宋体" w:hAnsi="Times New Roman" w:cs="Times New Roman"/>
          <w:sz w:val="30"/>
          <w:szCs w:val="30"/>
        </w:rPr>
      </w:pPr>
    </w:p>
    <w:p w:rsidR="008437C9" w:rsidRDefault="00877689">
      <w:pPr>
        <w:autoSpaceDE w:val="0"/>
        <w:autoSpaceDN w:val="0"/>
        <w:adjustRightInd w:val="0"/>
        <w:spacing w:line="600" w:lineRule="exact"/>
        <w:ind w:firstLineChars="200" w:firstLine="602"/>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8437C9" w:rsidRDefault="00877689">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lastRenderedPageBreak/>
        <w:t>天津经济技术开发区北部片区管理局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3,263,377.81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383,257.05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8437C9" w:rsidRPr="008437C9">
        <w:rPr>
          <w:rFonts w:ascii="Times New Roman" w:eastAsia="仿宋_GB2312" w:hAnsi="Times New Roman" w:cs="仿宋_GB2312" w:hint="eastAsia"/>
          <w:sz w:val="30"/>
          <w:szCs w:val="30"/>
        </w:rPr>
        <w:t>人员调动，人员支出相应增加。</w:t>
      </w:r>
    </w:p>
    <w:p w:rsidR="008437C9" w:rsidRDefault="0087768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2,274,353.83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69.69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p>
    <w:p w:rsidR="008437C9" w:rsidRDefault="0087768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989,023.98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30.31%</w:t>
      </w:r>
      <w:r>
        <w:rPr>
          <w:rFonts w:ascii="Times New Roman" w:eastAsia="仿宋_GB2312" w:hAnsi="Times New Roman" w:cs="仿宋_GB2312" w:hint="eastAsia"/>
          <w:sz w:val="30"/>
          <w:szCs w:val="30"/>
        </w:rPr>
        <w:t>；</w:t>
      </w:r>
    </w:p>
    <w:p w:rsidR="008437C9" w:rsidRDefault="0087768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8437C9" w:rsidRDefault="00877689">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天津经济技术开发区北部片区管理局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3,263,377.81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383,257.05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13.31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人员调动，人员支出相应增加</w:t>
      </w:r>
      <w:r>
        <w:rPr>
          <w:rFonts w:ascii="Times New Roman" w:eastAsia="仿宋_GB2312" w:hAnsi="Times New Roman" w:cs="仿宋_GB2312" w:hint="eastAsia"/>
          <w:sz w:val="30"/>
          <w:szCs w:val="30"/>
        </w:rPr>
        <w:t>。</w:t>
      </w:r>
    </w:p>
    <w:p w:rsidR="008437C9" w:rsidRDefault="0087768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8437C9" w:rsidRDefault="0087768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8437C9" w:rsidRDefault="00877689">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天津经济技术开发区北部片区管理局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3,263,377.81</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383,257.05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13.31%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人员调动，人员支出相应增加</w:t>
      </w:r>
      <w:r>
        <w:rPr>
          <w:rFonts w:ascii="Times New Roman" w:eastAsia="仿宋_GB2312" w:hAnsi="Times New Roman" w:cs="仿宋_GB2312" w:hint="eastAsia"/>
          <w:sz w:val="30"/>
          <w:szCs w:val="30"/>
        </w:rPr>
        <w:t>。</w:t>
      </w:r>
    </w:p>
    <w:p w:rsidR="008437C9" w:rsidRDefault="0087768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8437C9" w:rsidRDefault="00877689">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3,263,377.81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仿宋_GB2312" w:hint="eastAsia"/>
          <w:sz w:val="30"/>
          <w:szCs w:val="30"/>
        </w:rPr>
        <w:t>3,263,377.81</w:t>
      </w:r>
      <w:r>
        <w:rPr>
          <w:rFonts w:ascii="Times New Roman" w:eastAsia="仿宋_GB2312" w:hAnsi="Times New Roman" w:cs="仿宋_GB2312" w:hint="eastAsia"/>
          <w:sz w:val="30"/>
          <w:szCs w:val="30"/>
        </w:rPr>
        <w:t>元，主要用于以下方面：一般公共服务支出</w:t>
      </w:r>
      <w:r>
        <w:rPr>
          <w:rFonts w:ascii="Times New Roman" w:eastAsia="仿宋_GB2312" w:hAnsi="Times New Roman" w:cs="仿宋_GB2312" w:hint="eastAsia"/>
          <w:sz w:val="30"/>
          <w:szCs w:val="30"/>
        </w:rPr>
        <w:t>2,642604.81</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80.98%</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lastRenderedPageBreak/>
        <w:t>城乡社区支出</w:t>
      </w:r>
      <w:r>
        <w:rPr>
          <w:rFonts w:ascii="Times New Roman" w:eastAsia="仿宋_GB2312" w:hAnsi="Times New Roman" w:cs="仿宋_GB2312" w:hint="eastAsia"/>
          <w:sz w:val="30"/>
          <w:szCs w:val="30"/>
        </w:rPr>
        <w:t>620,773.00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19.02%</w:t>
      </w:r>
      <w:r>
        <w:rPr>
          <w:rFonts w:ascii="Times New Roman" w:eastAsia="仿宋_GB2312" w:hAnsi="Times New Roman" w:cs="仿宋_GB2312" w:hint="eastAsia"/>
          <w:sz w:val="30"/>
          <w:szCs w:val="30"/>
        </w:rPr>
        <w:t>。</w:t>
      </w:r>
    </w:p>
    <w:p w:rsidR="008437C9" w:rsidRDefault="00877689">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8437C9" w:rsidRDefault="0087768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4,326,159.00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3,263,377.81</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75.43%</w:t>
      </w:r>
      <w:r>
        <w:rPr>
          <w:rFonts w:ascii="Times New Roman" w:eastAsia="仿宋_GB2312" w:hAnsi="Times New Roman" w:cs="仿宋_GB2312" w:hint="eastAsia"/>
          <w:kern w:val="0"/>
          <w:sz w:val="30"/>
          <w:szCs w:val="30"/>
        </w:rPr>
        <w:t>。其中：</w:t>
      </w:r>
    </w:p>
    <w:p w:rsidR="008437C9" w:rsidRDefault="00877689">
      <w:pPr>
        <w:numPr>
          <w:ilvl w:val="0"/>
          <w:numId w:val="1"/>
        </w:num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一般公共服务支出（类）商贸事务（款）行政运行（项）年初预算为</w:t>
      </w:r>
      <w:r>
        <w:rPr>
          <w:rFonts w:ascii="Times New Roman" w:eastAsia="仿宋_GB2312" w:hAnsi="Times New Roman" w:cs="仿宋_GB2312" w:hint="eastAsia"/>
          <w:sz w:val="30"/>
          <w:szCs w:val="30"/>
        </w:rPr>
        <w:t>2,538,400.00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2,274,353.83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89.60%</w:t>
      </w:r>
      <w:r>
        <w:rPr>
          <w:rFonts w:ascii="Times New Roman" w:eastAsia="仿宋_GB2312" w:hAnsi="Times New Roman" w:cs="仿宋_GB2312" w:hint="eastAsia"/>
          <w:sz w:val="30"/>
          <w:szCs w:val="30"/>
        </w:rPr>
        <w:t>，决算数小于年初预算数的主要原因是</w:t>
      </w:r>
      <w:r>
        <w:rPr>
          <w:rFonts w:ascii="Times New Roman" w:eastAsia="仿宋_GB2312" w:hAnsi="Times New Roman" w:cs="仿宋_GB2312" w:hint="eastAsia"/>
          <w:sz w:val="30"/>
          <w:szCs w:val="30"/>
        </w:rPr>
        <w:t>人员支出，按实际列支</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一般公共服务支出（类）政府办公厅及相关机构事务（款）一般行政管理事务（项）年初预算为</w:t>
      </w:r>
      <w:r>
        <w:rPr>
          <w:rFonts w:ascii="Times New Roman" w:eastAsia="仿宋_GB2312" w:hAnsi="Times New Roman" w:cs="仿宋_GB2312" w:hint="eastAsia"/>
          <w:sz w:val="30"/>
          <w:szCs w:val="30"/>
        </w:rPr>
        <w:t>500,000.00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313,638.48</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62.73%</w:t>
      </w:r>
      <w:r>
        <w:rPr>
          <w:rFonts w:ascii="Times New Roman" w:eastAsia="仿宋_GB2312" w:hAnsi="Times New Roman" w:cs="仿宋_GB2312" w:hint="eastAsia"/>
          <w:sz w:val="30"/>
          <w:szCs w:val="30"/>
        </w:rPr>
        <w:t>，决算数小于年初预算数的主要原因</w:t>
      </w:r>
      <w:r w:rsidR="008437C9">
        <w:rPr>
          <w:rFonts w:ascii="Times New Roman" w:eastAsia="仿宋_GB2312" w:hAnsi="Times New Roman" w:cs="仿宋_GB2312" w:hint="eastAsia"/>
          <w:sz w:val="30"/>
          <w:szCs w:val="30"/>
        </w:rPr>
        <w:t>是</w:t>
      </w:r>
      <w:r w:rsidR="008437C9" w:rsidRPr="008437C9">
        <w:rPr>
          <w:rFonts w:ascii="Times New Roman" w:eastAsia="仿宋_GB2312" w:hAnsi="Times New Roman" w:cs="仿宋_GB2312" w:hint="eastAsia"/>
          <w:sz w:val="30"/>
          <w:szCs w:val="30"/>
        </w:rPr>
        <w:t>相关业务支出减少。</w:t>
      </w:r>
      <w:r>
        <w:rPr>
          <w:rFonts w:ascii="Times New Roman" w:eastAsia="仿宋_GB2312" w:hAnsi="Times New Roman" w:cs="仿宋_GB2312" w:hint="eastAsia"/>
          <w:sz w:val="30"/>
          <w:szCs w:val="30"/>
          <w:highlight w:val="yellow"/>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一般公共服务支出（类）商贸事务（款）招商引资（项）年初预算为</w:t>
      </w:r>
      <w:r>
        <w:rPr>
          <w:rFonts w:ascii="Times New Roman" w:eastAsia="仿宋_GB2312" w:hAnsi="Times New Roman" w:cs="仿宋_GB2312" w:hint="eastAsia"/>
          <w:sz w:val="30"/>
          <w:szCs w:val="30"/>
        </w:rPr>
        <w:t>500,000.00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54,612.50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10.92%</w:t>
      </w:r>
      <w:r>
        <w:rPr>
          <w:rFonts w:ascii="Times New Roman" w:eastAsia="仿宋_GB2312" w:hAnsi="Times New Roman" w:cs="仿宋_GB2312" w:hint="eastAsia"/>
          <w:sz w:val="30"/>
          <w:szCs w:val="30"/>
        </w:rPr>
        <w:t>，决算数小于年初预算数的主要原因是</w:t>
      </w:r>
      <w:r>
        <w:rPr>
          <w:rFonts w:ascii="Times New Roman" w:eastAsia="仿宋_GB2312" w:hAnsi="Times New Roman" w:cs="仿宋_GB2312" w:hint="eastAsia"/>
          <w:sz w:val="30"/>
          <w:szCs w:val="30"/>
        </w:rPr>
        <w:t>落实过紧日子压缩支出。</w:t>
      </w:r>
    </w:p>
    <w:p w:rsidR="008437C9" w:rsidRDefault="00877689">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城乡社区支出（类）城乡社区公共设施（款）其他城乡社区公共设施支出（项）年初预算为</w:t>
      </w:r>
      <w:r>
        <w:rPr>
          <w:rFonts w:ascii="Times New Roman" w:eastAsia="仿宋_GB2312" w:hAnsi="Times New Roman" w:cs="仿宋_GB2312" w:hint="eastAsia"/>
          <w:sz w:val="30"/>
          <w:szCs w:val="30"/>
        </w:rPr>
        <w:t>787,759.00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620,773.00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78.80%</w:t>
      </w:r>
      <w:r>
        <w:rPr>
          <w:rFonts w:ascii="Times New Roman" w:eastAsia="仿宋_GB2312" w:hAnsi="Times New Roman" w:cs="仿宋_GB2312" w:hint="eastAsia"/>
          <w:sz w:val="30"/>
          <w:szCs w:val="30"/>
        </w:rPr>
        <w:t>，决算数小于年初预算数的主要原因是实际支出与审计结算，以审计结算为依据。</w:t>
      </w:r>
    </w:p>
    <w:p w:rsidR="008437C9" w:rsidRDefault="0087768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六、一般公共预算财政拨款基本支出决算情况说明</w:t>
      </w:r>
    </w:p>
    <w:p w:rsidR="008437C9" w:rsidRDefault="00877689">
      <w:pPr>
        <w:autoSpaceDE w:val="0"/>
        <w:autoSpaceDN w:val="0"/>
        <w:adjustRightInd w:val="0"/>
        <w:spacing w:line="600" w:lineRule="exact"/>
        <w:ind w:firstLineChars="200"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w:t>
      </w:r>
      <w:r>
        <w:rPr>
          <w:rFonts w:ascii="Times New Roman" w:eastAsia="仿宋_GB2312" w:hAnsi="Times New Roman" w:cs="仿宋_GB2312" w:hint="eastAsia"/>
          <w:sz w:val="30"/>
          <w:szCs w:val="30"/>
        </w:rPr>
        <w:t>术开发区北部片区管理局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2,274,353.83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53,914.35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过紧日子，压缩支出。</w:t>
      </w:r>
      <w:r>
        <w:rPr>
          <w:rFonts w:ascii="Times New Roman" w:eastAsia="仿宋_GB2312" w:hAnsi="Times New Roman" w:cs="仿宋_GB2312" w:hint="eastAsia"/>
          <w:kern w:val="0"/>
          <w:sz w:val="30"/>
          <w:szCs w:val="30"/>
        </w:rPr>
        <w:t>其中：</w:t>
      </w:r>
    </w:p>
    <w:p w:rsidR="008437C9" w:rsidRDefault="00877689">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2,209,913.83</w:t>
      </w:r>
      <w:r>
        <w:rPr>
          <w:rFonts w:ascii="Times New Roman" w:eastAsia="仿宋_GB2312" w:hAnsi="Times New Roman" w:cs="仿宋_GB2312" w:hint="eastAsia"/>
          <w:kern w:val="0"/>
          <w:sz w:val="30"/>
          <w:szCs w:val="30"/>
        </w:rPr>
        <w:t>元，</w:t>
      </w:r>
      <w:proofErr w:type="gramStart"/>
      <w:r>
        <w:rPr>
          <w:rFonts w:ascii="Times New Roman" w:eastAsia="仿宋_GB2312" w:hAnsi="Times New Roman" w:cs="仿宋_GB2312" w:hint="eastAsia"/>
          <w:kern w:val="0"/>
          <w:sz w:val="30"/>
          <w:szCs w:val="30"/>
        </w:rPr>
        <w:t>主要包括</w:t>
      </w:r>
      <w:r>
        <w:rPr>
          <w:rFonts w:ascii="Times New Roman" w:eastAsia="仿宋_GB2312" w:hAnsi="Times New Roman" w:cs="仿宋_GB2312" w:hint="eastAsia"/>
          <w:sz w:val="30"/>
          <w:szCs w:val="30"/>
        </w:rPr>
        <w:t>主要包括</w:t>
      </w:r>
      <w:proofErr w:type="gramEnd"/>
      <w:r>
        <w:rPr>
          <w:rFonts w:ascii="Times New Roman" w:eastAsia="仿宋_GB2312" w:hAnsi="Times New Roman" w:cs="仿宋_GB2312" w:hint="eastAsia"/>
          <w:sz w:val="30"/>
          <w:szCs w:val="30"/>
        </w:rPr>
        <w:t>基本工资、津贴补贴、机关事业单位基本养老保险缴费、职业年金缴费、职工基本医疗保险缴费、其他社会保障缴费、住房公积金。</w:t>
      </w:r>
    </w:p>
    <w:p w:rsidR="008437C9" w:rsidRDefault="00877689">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64,440.00</w:t>
      </w:r>
      <w:r>
        <w:rPr>
          <w:rFonts w:ascii="Times New Roman" w:eastAsia="仿宋_GB2312" w:hAnsi="Times New Roman" w:cs="仿宋_GB2312" w:hint="eastAsia"/>
          <w:kern w:val="0"/>
          <w:sz w:val="30"/>
          <w:szCs w:val="30"/>
        </w:rPr>
        <w:t>元，</w:t>
      </w:r>
      <w:proofErr w:type="gramStart"/>
      <w:r>
        <w:rPr>
          <w:rFonts w:ascii="Times New Roman" w:eastAsia="仿宋_GB2312" w:hAnsi="Times New Roman" w:cs="仿宋_GB2312" w:hint="eastAsia"/>
          <w:kern w:val="0"/>
          <w:sz w:val="30"/>
          <w:szCs w:val="30"/>
        </w:rPr>
        <w:t>主要包括</w:t>
      </w:r>
      <w:r>
        <w:rPr>
          <w:rFonts w:ascii="Times New Roman" w:eastAsia="仿宋_GB2312" w:hAnsi="Times New Roman" w:cs="仿宋_GB2312" w:hint="eastAsia"/>
          <w:sz w:val="30"/>
          <w:szCs w:val="30"/>
        </w:rPr>
        <w:t>主要包括</w:t>
      </w:r>
      <w:proofErr w:type="gramEnd"/>
      <w:r>
        <w:rPr>
          <w:rFonts w:ascii="Times New Roman" w:eastAsia="仿宋_GB2312" w:hAnsi="Times New Roman" w:cs="仿宋_GB2312" w:hint="eastAsia"/>
          <w:sz w:val="30"/>
          <w:szCs w:val="30"/>
        </w:rPr>
        <w:t>办公费、其他交通费用。</w:t>
      </w:r>
    </w:p>
    <w:p w:rsidR="008437C9" w:rsidRDefault="00877689">
      <w:pPr>
        <w:keepNext/>
        <w:keepLines/>
        <w:autoSpaceDE w:val="0"/>
        <w:autoSpaceDN w:val="0"/>
        <w:adjustRightInd w:val="0"/>
        <w:spacing w:line="600" w:lineRule="exact"/>
        <w:ind w:firstLine="602"/>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rPr>
        <w:t>七、政府性基金预算财政拨款收支决算情况</w:t>
      </w:r>
    </w:p>
    <w:p w:rsidR="008437C9" w:rsidRDefault="00877689">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天津经济技术开发区北部片区管理局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8437C9" w:rsidRDefault="0087768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8437C9" w:rsidRDefault="0087768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天津经济技术开发区北部片区管理局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8437C9" w:rsidRDefault="0087768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8437C9" w:rsidRDefault="00877689">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8437C9" w:rsidRDefault="0087768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Times New Roman" w:hint="eastAsia"/>
          <w:kern w:val="0"/>
          <w:sz w:val="30"/>
          <w:szCs w:val="30"/>
        </w:rPr>
        <w:t>0.0</w:t>
      </w:r>
      <w:r>
        <w:rPr>
          <w:rFonts w:ascii="Times New Roman" w:eastAsia="仿宋_GB2312" w:hAnsi="Times New Roman" w:cs="Times New Roman" w:hint="eastAsia"/>
          <w:kern w:val="0"/>
          <w:sz w:val="30"/>
          <w:szCs w:val="30"/>
        </w:rPr>
        <w:t>0</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w:t>
      </w:r>
      <w:r>
        <w:rPr>
          <w:rFonts w:ascii="Times New Roman" w:eastAsia="仿宋_GB2312" w:hAnsi="Times New Roman" w:cs="Times New Roman"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本年度未用财政拨款经费列支“三公”经费。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8437C9" w:rsidRPr="008437C9">
        <w:rPr>
          <w:rFonts w:ascii="Times New Roman" w:eastAsia="仿宋_GB2312" w:hAnsi="Times New Roman" w:cs="仿宋_GB2312" w:hint="eastAsia"/>
          <w:sz w:val="30"/>
          <w:szCs w:val="30"/>
        </w:rPr>
        <w:lastRenderedPageBreak/>
        <w:t>本年度未用财政拨款经费列支“三公”经费。</w:t>
      </w:r>
      <w:r>
        <w:rPr>
          <w:rFonts w:ascii="Times New Roman" w:eastAsia="仿宋_GB2312" w:hAnsi="Times New Roman" w:cs="仿宋_GB2312" w:hint="eastAsia"/>
          <w:sz w:val="30"/>
          <w:szCs w:val="30"/>
        </w:rPr>
        <w:t>决算数等于预算数且决算数较上年持平的主要原因是：本年度未用财政拨款经费列支“三公”经费。</w:t>
      </w:r>
    </w:p>
    <w:p w:rsidR="008437C9" w:rsidRDefault="00877689">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8437C9" w:rsidRDefault="0087768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8437C9" w:rsidRDefault="0087768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8437C9" w:rsidRDefault="0087768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其中：</w:t>
      </w:r>
    </w:p>
    <w:p w:rsidR="008437C9" w:rsidRDefault="00877689">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w:t>
      </w:r>
      <w:r>
        <w:rPr>
          <w:rFonts w:ascii="Times New Roman" w:eastAsia="仿宋_GB2312" w:hAnsi="Times New Roman" w:cs="仿宋_GB2312" w:hint="eastAsia"/>
          <w:kern w:val="0"/>
          <w:sz w:val="30"/>
          <w:szCs w:val="30"/>
        </w:rPr>
        <w:lastRenderedPageBreak/>
        <w:t>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8437C9" w:rsidRDefault="0087768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8437C9" w:rsidRDefault="00877689">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kern w:val="0"/>
          <w:sz w:val="30"/>
          <w:szCs w:val="30"/>
        </w:rPr>
        <w:t>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本年度未用财政拨款经费列支公务接待费。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8437C9" w:rsidRDefault="0087768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8437C9" w:rsidRDefault="00877689">
      <w:pPr>
        <w:autoSpaceDE w:val="0"/>
        <w:autoSpaceDN w:val="0"/>
        <w:adjustRightInd w:val="0"/>
        <w:spacing w:line="600" w:lineRule="exact"/>
        <w:ind w:firstLineChars="200" w:firstLine="600"/>
        <w:jc w:val="left"/>
        <w:rPr>
          <w:rFonts w:ascii="Times New Roman" w:eastAsia="仿宋_GB2312" w:hAnsi="Times New Roman" w:cs="仿宋_GB2312"/>
          <w:sz w:val="30"/>
          <w:szCs w:val="30"/>
          <w:highlight w:val="yellow"/>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天津经济技术开发区北部片区管理局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64,440.00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w:t>
      </w:r>
      <w:r>
        <w:rPr>
          <w:rFonts w:ascii="Times New Roman" w:eastAsia="仿宋_GB2312" w:hAnsi="Times New Roman" w:cs="仿宋_GB2312" w:hint="eastAsia"/>
          <w:kern w:val="0"/>
          <w:sz w:val="30"/>
          <w:szCs w:val="30"/>
        </w:rPr>
        <w:t>减少</w:t>
      </w:r>
      <w:r>
        <w:rPr>
          <w:rFonts w:ascii="Times New Roman" w:eastAsia="仿宋_GB2312" w:hAnsi="Times New Roman" w:cs="仿宋_GB2312" w:hint="eastAsia"/>
          <w:kern w:val="0"/>
          <w:sz w:val="30"/>
          <w:szCs w:val="30"/>
        </w:rPr>
        <w:t>2,983.00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降低</w:t>
      </w:r>
      <w:r>
        <w:rPr>
          <w:rFonts w:ascii="Times New Roman" w:eastAsia="仿宋_GB2312" w:hAnsi="Times New Roman" w:cs="仿宋_GB2312" w:hint="eastAsia"/>
          <w:kern w:val="0"/>
          <w:sz w:val="30"/>
          <w:szCs w:val="30"/>
        </w:rPr>
        <w:t>4.42</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落实过紧日子压缩支出</w:t>
      </w:r>
      <w:bookmarkStart w:id="0" w:name="_GoBack"/>
      <w:r w:rsidR="008437C9" w:rsidRPr="008437C9">
        <w:rPr>
          <w:rFonts w:ascii="Times New Roman" w:eastAsia="仿宋_GB2312" w:hAnsi="Times New Roman" w:cs="仿宋_GB2312" w:hint="eastAsia"/>
          <w:sz w:val="30"/>
          <w:szCs w:val="30"/>
        </w:rPr>
        <w:t>。</w:t>
      </w:r>
      <w:bookmarkEnd w:id="0"/>
    </w:p>
    <w:p w:rsidR="008437C9" w:rsidRDefault="0087768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8437C9" w:rsidRDefault="00877689">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天津经济技术开发区北部片区管理局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年政府采购支出总额</w:t>
      </w:r>
      <w:r>
        <w:rPr>
          <w:rFonts w:ascii="Times New Roman" w:eastAsia="仿宋_GB2312" w:hAnsi="Times New Roman" w:cs="仿宋_GB2312" w:hint="eastAsia"/>
          <w:sz w:val="30"/>
          <w:szCs w:val="30"/>
        </w:rPr>
        <w:t>88,279.00</w:t>
      </w:r>
      <w:r>
        <w:rPr>
          <w:rFonts w:ascii="Times New Roman" w:eastAsia="仿宋_GB2312" w:hAnsi="Times New Roman" w:cs="仿宋_GB2312" w:hint="eastAsia"/>
          <w:sz w:val="30"/>
          <w:szCs w:val="30"/>
        </w:rPr>
        <w:t>元，其中：政府采购货物支出</w:t>
      </w:r>
      <w:r>
        <w:rPr>
          <w:rFonts w:ascii="Times New Roman" w:eastAsia="仿宋_GB2312" w:hAnsi="Times New Roman" w:cs="仿宋_GB2312" w:hint="eastAsia"/>
          <w:sz w:val="30"/>
          <w:szCs w:val="30"/>
        </w:rPr>
        <w:t>88,279.00</w:t>
      </w:r>
      <w:r>
        <w:rPr>
          <w:rFonts w:ascii="Times New Roman" w:eastAsia="仿宋_GB2312" w:hAnsi="Times New Roman" w:cs="仿宋_GB2312" w:hint="eastAsia"/>
          <w:sz w:val="30"/>
          <w:szCs w:val="30"/>
        </w:rPr>
        <w:t>元、政府采购工</w:t>
      </w:r>
      <w:r>
        <w:rPr>
          <w:rFonts w:ascii="Times New Roman" w:eastAsia="仿宋_GB2312" w:hAnsi="Times New Roman" w:cs="仿宋_GB2312" w:hint="eastAsia"/>
          <w:sz w:val="30"/>
          <w:szCs w:val="30"/>
        </w:rPr>
        <w:lastRenderedPageBreak/>
        <w:t>程支出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元、政府采购服务支出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元。授予中小企业合同金额</w:t>
      </w:r>
      <w:r>
        <w:rPr>
          <w:rFonts w:ascii="Times New Roman" w:eastAsia="仿宋_GB2312" w:hAnsi="Times New Roman" w:cs="仿宋_GB2312" w:hint="eastAsia"/>
          <w:sz w:val="30"/>
          <w:szCs w:val="30"/>
        </w:rPr>
        <w:t>88,279.00</w:t>
      </w:r>
      <w:r>
        <w:rPr>
          <w:rFonts w:ascii="Times New Roman" w:eastAsia="仿宋_GB2312" w:hAnsi="Times New Roman" w:cs="仿宋_GB2312" w:hint="eastAsia"/>
          <w:sz w:val="30"/>
          <w:szCs w:val="30"/>
        </w:rPr>
        <w:t>元，占政府采购支出总额的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，其中：授予小</w:t>
      </w:r>
      <w:proofErr w:type="gramStart"/>
      <w:r>
        <w:rPr>
          <w:rFonts w:ascii="Times New Roman" w:eastAsia="仿宋_GB2312" w:hAnsi="Times New Roman" w:cs="仿宋_GB2312" w:hint="eastAsia"/>
          <w:sz w:val="30"/>
          <w:szCs w:val="30"/>
        </w:rPr>
        <w:t>微企业</w:t>
      </w:r>
      <w:proofErr w:type="gramEnd"/>
      <w:r>
        <w:rPr>
          <w:rFonts w:ascii="Times New Roman" w:eastAsia="仿宋_GB2312" w:hAnsi="Times New Roman" w:cs="仿宋_GB2312" w:hint="eastAsia"/>
          <w:sz w:val="30"/>
          <w:szCs w:val="30"/>
        </w:rPr>
        <w:t>合同金额</w:t>
      </w:r>
      <w:r>
        <w:rPr>
          <w:rFonts w:ascii="Times New Roman" w:eastAsia="仿宋_GB2312" w:hAnsi="Times New Roman" w:cs="仿宋_GB2312" w:hint="eastAsia"/>
          <w:sz w:val="30"/>
          <w:szCs w:val="30"/>
        </w:rPr>
        <w:t>88,279.00</w:t>
      </w:r>
      <w:r>
        <w:rPr>
          <w:rFonts w:ascii="Times New Roman" w:eastAsia="仿宋_GB2312" w:hAnsi="Times New Roman" w:cs="仿宋_GB2312" w:hint="eastAsia"/>
          <w:sz w:val="30"/>
          <w:szCs w:val="30"/>
        </w:rPr>
        <w:t>元，占政府采购支出总额的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；货物采购授予中小企业合同金额占货物支出金额的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，工程采购授予中小企业合同金额占工程支出金额的</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，服务采购授予中小企业合同金额占服务支出金额的</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w:t>
      </w:r>
    </w:p>
    <w:p w:rsidR="008437C9" w:rsidRDefault="00877689">
      <w:pPr>
        <w:keepNext/>
        <w:keepLines/>
        <w:autoSpaceDE w:val="0"/>
        <w:autoSpaceDN w:val="0"/>
        <w:adjustRightInd w:val="0"/>
        <w:spacing w:line="600" w:lineRule="exact"/>
        <w:ind w:firstLine="602"/>
        <w:jc w:val="left"/>
        <w:outlineLvl w:val="1"/>
        <w:rPr>
          <w:rFonts w:ascii="Times New Roman" w:eastAsia="仿宋_GB2312" w:hAnsi="Times New Roman" w:cs="Times New Roman"/>
          <w:color w:val="000000"/>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8437C9" w:rsidRDefault="00877689">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天津经济技术开发区北部片区管理局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8437C9" w:rsidRDefault="00877689">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8437C9" w:rsidRDefault="0087768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根据预算绩效管理要求，天津经济技术开发区北部片区管理局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个区级项目开展绩效自评，涉及金额</w:t>
      </w:r>
      <w:r>
        <w:rPr>
          <w:rFonts w:ascii="Times New Roman" w:eastAsia="仿宋_GB2312" w:hAnsi="Times New Roman" w:cs="仿宋_GB2312" w:hint="eastAsia"/>
          <w:sz w:val="30"/>
          <w:szCs w:val="30"/>
        </w:rPr>
        <w:t>989,023.98</w:t>
      </w:r>
      <w:r>
        <w:rPr>
          <w:rFonts w:ascii="Times New Roman" w:eastAsia="仿宋_GB2312" w:hAnsi="Times New Roman" w:cs="仿宋_GB2312" w:hint="eastAsia"/>
          <w:sz w:val="30"/>
          <w:szCs w:val="30"/>
        </w:rPr>
        <w:t>元，自评结果已随部门决算一并公开。</w:t>
      </w: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rsidR="008437C9" w:rsidRDefault="00877689">
      <w:pPr>
        <w:keepNext/>
        <w:keepLines/>
        <w:autoSpaceDE w:val="0"/>
        <w:autoSpaceDN w:val="0"/>
        <w:adjustRightInd w:val="0"/>
        <w:spacing w:line="600" w:lineRule="exact"/>
        <w:ind w:firstLine="602"/>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8437C9" w:rsidRDefault="0087768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天津经济技术开发区北部片区管理局不属于乡、镇、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8437C9" w:rsidRDefault="00877689">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8437C9" w:rsidRDefault="00877689">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8437C9" w:rsidRDefault="008437C9">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8437C9" w:rsidRDefault="0087768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8437C9" w:rsidRDefault="00877689">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8437C9" w:rsidRDefault="00877689">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w:t>
      </w:r>
      <w:r>
        <w:rPr>
          <w:rFonts w:ascii="Times New Roman" w:eastAsia="仿宋_GB2312" w:hAnsi="Times New Roman" w:cs="仿宋_GB2312" w:hint="eastAsia"/>
          <w:kern w:val="0"/>
          <w:sz w:val="30"/>
          <w:szCs w:val="30"/>
        </w:rPr>
        <w:t>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8437C9" w:rsidSect="008437C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689" w:rsidRDefault="00877689" w:rsidP="00877689">
      <w:r>
        <w:separator/>
      </w:r>
    </w:p>
  </w:endnote>
  <w:endnote w:type="continuationSeparator" w:id="0">
    <w:p w:rsidR="00877689" w:rsidRDefault="00877689" w:rsidP="0087768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689" w:rsidRDefault="00877689" w:rsidP="00877689">
      <w:r>
        <w:separator/>
      </w:r>
    </w:p>
  </w:footnote>
  <w:footnote w:type="continuationSeparator" w:id="0">
    <w:p w:rsidR="00877689" w:rsidRDefault="00877689" w:rsidP="008776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2D880"/>
    <w:multiLevelType w:val="singleLevel"/>
    <w:tmpl w:val="7FB2D880"/>
    <w:lvl w:ilvl="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NmYjVjZWIwMzY0MWI0NTRmMDI3NDY2N2VlNzI5YzIifQ=="/>
  </w:docVars>
  <w:rsids>
    <w:rsidRoot w:val="006A094D"/>
    <w:rsid w:val="F373A387"/>
    <w:rsid w:val="FFFFA4DA"/>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437C9"/>
    <w:rsid w:val="00877689"/>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217289"/>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2E0051"/>
    <w:rsid w:val="1B4641B9"/>
    <w:rsid w:val="1B520DB0"/>
    <w:rsid w:val="1B5D5A1E"/>
    <w:rsid w:val="1B7A68EC"/>
    <w:rsid w:val="1CCA277E"/>
    <w:rsid w:val="1DFB572F"/>
    <w:rsid w:val="1EC5396A"/>
    <w:rsid w:val="1EFB0588"/>
    <w:rsid w:val="20546613"/>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1C285D"/>
    <w:rsid w:val="3AF76503"/>
    <w:rsid w:val="3B0209DD"/>
    <w:rsid w:val="3B0C198B"/>
    <w:rsid w:val="3B483C6E"/>
    <w:rsid w:val="3B776F10"/>
    <w:rsid w:val="3B7C7A57"/>
    <w:rsid w:val="3B8E1539"/>
    <w:rsid w:val="3C9568F7"/>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ACA6A40"/>
    <w:rsid w:val="4B3D495D"/>
    <w:rsid w:val="4CA13CE1"/>
    <w:rsid w:val="4CD450D8"/>
    <w:rsid w:val="4CE82160"/>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5E1543"/>
    <w:rsid w:val="58C3061C"/>
    <w:rsid w:val="58E93DFA"/>
    <w:rsid w:val="599E4BE5"/>
    <w:rsid w:val="5A1C0F73"/>
    <w:rsid w:val="5A964C59"/>
    <w:rsid w:val="5B9938B6"/>
    <w:rsid w:val="5C170425"/>
    <w:rsid w:val="5CD612EB"/>
    <w:rsid w:val="5D032E6E"/>
    <w:rsid w:val="5DC66F7C"/>
    <w:rsid w:val="5DFB2606"/>
    <w:rsid w:val="5E015742"/>
    <w:rsid w:val="5EB1144C"/>
    <w:rsid w:val="5ED663BE"/>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A41FF0"/>
    <w:rsid w:val="6BBB51FE"/>
    <w:rsid w:val="6BF54B38"/>
    <w:rsid w:val="6C054650"/>
    <w:rsid w:val="6C1D5E3D"/>
    <w:rsid w:val="6CF70A69"/>
    <w:rsid w:val="6CFE17CB"/>
    <w:rsid w:val="6D5E0469"/>
    <w:rsid w:val="6D854C1A"/>
    <w:rsid w:val="6E080CF4"/>
    <w:rsid w:val="6EB34837"/>
    <w:rsid w:val="70180DF5"/>
    <w:rsid w:val="704716DB"/>
    <w:rsid w:val="705A6DFF"/>
    <w:rsid w:val="708C6A78"/>
    <w:rsid w:val="70E84C6C"/>
    <w:rsid w:val="70FE35D3"/>
    <w:rsid w:val="71600CA6"/>
    <w:rsid w:val="7260119C"/>
    <w:rsid w:val="72701CEB"/>
    <w:rsid w:val="72B3615B"/>
    <w:rsid w:val="73724CC1"/>
    <w:rsid w:val="7455465F"/>
    <w:rsid w:val="75AB44BA"/>
    <w:rsid w:val="79B7155B"/>
    <w:rsid w:val="79DC07A5"/>
    <w:rsid w:val="7A411E8E"/>
    <w:rsid w:val="7ACA53E2"/>
    <w:rsid w:val="7B143565"/>
    <w:rsid w:val="7E2E7A36"/>
    <w:rsid w:val="7E703A39"/>
    <w:rsid w:val="7F3217A8"/>
    <w:rsid w:val="7FDD7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7C9"/>
    <w:pPr>
      <w:widowControl w:val="0"/>
      <w:jc w:val="both"/>
    </w:pPr>
    <w:rPr>
      <w:kern w:val="2"/>
      <w:sz w:val="21"/>
      <w:szCs w:val="22"/>
    </w:rPr>
  </w:style>
  <w:style w:type="paragraph" w:styleId="1">
    <w:name w:val="heading 1"/>
    <w:basedOn w:val="a"/>
    <w:next w:val="a"/>
    <w:link w:val="1Char"/>
    <w:uiPriority w:val="99"/>
    <w:qFormat/>
    <w:rsid w:val="008437C9"/>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8437C9"/>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8437C9"/>
    <w:pPr>
      <w:jc w:val="left"/>
    </w:pPr>
  </w:style>
  <w:style w:type="paragraph" w:styleId="a4">
    <w:name w:val="footer"/>
    <w:basedOn w:val="a"/>
    <w:link w:val="Char"/>
    <w:uiPriority w:val="99"/>
    <w:unhideWhenUsed/>
    <w:qFormat/>
    <w:rsid w:val="008437C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8437C9"/>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8437C9"/>
    <w:rPr>
      <w:rFonts w:ascii="方正小标宋简体" w:eastAsia="方正小标宋简体"/>
      <w:kern w:val="0"/>
      <w:sz w:val="24"/>
      <w:szCs w:val="24"/>
    </w:rPr>
  </w:style>
  <w:style w:type="character" w:customStyle="1" w:styleId="2Char">
    <w:name w:val="标题 2 Char"/>
    <w:basedOn w:val="a0"/>
    <w:link w:val="2"/>
    <w:uiPriority w:val="99"/>
    <w:qFormat/>
    <w:rsid w:val="008437C9"/>
    <w:rPr>
      <w:rFonts w:ascii="方正小标宋简体" w:eastAsia="方正小标宋简体"/>
      <w:kern w:val="0"/>
      <w:sz w:val="24"/>
      <w:szCs w:val="24"/>
    </w:rPr>
  </w:style>
  <w:style w:type="character" w:customStyle="1" w:styleId="Char0">
    <w:name w:val="页眉 Char"/>
    <w:basedOn w:val="a0"/>
    <w:link w:val="a5"/>
    <w:uiPriority w:val="99"/>
    <w:qFormat/>
    <w:rsid w:val="008437C9"/>
    <w:rPr>
      <w:sz w:val="18"/>
      <w:szCs w:val="18"/>
    </w:rPr>
  </w:style>
  <w:style w:type="character" w:customStyle="1" w:styleId="Char">
    <w:name w:val="页脚 Char"/>
    <w:basedOn w:val="a0"/>
    <w:link w:val="a4"/>
    <w:uiPriority w:val="99"/>
    <w:qFormat/>
    <w:rsid w:val="008437C9"/>
    <w:rPr>
      <w:sz w:val="18"/>
      <w:szCs w:val="18"/>
    </w:rPr>
  </w:style>
  <w:style w:type="paragraph" w:styleId="a6">
    <w:name w:val="Balloon Text"/>
    <w:basedOn w:val="a"/>
    <w:link w:val="Char1"/>
    <w:uiPriority w:val="99"/>
    <w:semiHidden/>
    <w:unhideWhenUsed/>
    <w:rsid w:val="00877689"/>
    <w:rPr>
      <w:sz w:val="18"/>
      <w:szCs w:val="18"/>
    </w:rPr>
  </w:style>
  <w:style w:type="character" w:customStyle="1" w:styleId="Char1">
    <w:name w:val="批注框文本 Char"/>
    <w:basedOn w:val="a0"/>
    <w:link w:val="a6"/>
    <w:uiPriority w:val="99"/>
    <w:semiHidden/>
    <w:rsid w:val="0087768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854</Words>
  <Characters>4870</Characters>
  <Application>Microsoft Office Word</Application>
  <DocSecurity>0</DocSecurity>
  <Lines>40</Lines>
  <Paragraphs>11</Paragraphs>
  <ScaleCrop>false</ScaleCrop>
  <Company>teda.gov.cn</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TEDA</cp:lastModifiedBy>
  <cp:revision>61</cp:revision>
  <cp:lastPrinted>2024-09-28T00:27:00Z</cp:lastPrinted>
  <dcterms:created xsi:type="dcterms:W3CDTF">2023-08-12T00:11:00Z</dcterms:created>
  <dcterms:modified xsi:type="dcterms:W3CDTF">2024-10-14T08:23:00Z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8A8F4B18AF15478A8FA536B364C56A0C</vt:lpwstr>
  </property>
</Properties>
</file>