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天津经济技术开发区应急管理局2023年度部门决算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一）负责经开区（南港工业区、中区、南部新兴产业区除外）应急管理工作，指导经开区有关部门应对安全生产类、自然灾害类等突发事件和综合防灾减灾救灾工作。负责督查、评估经开区应急管理工作的落实情况。负责安全生产综合管理和工矿商贸行业安全生产监督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（二）贯彻执行应急管理方面法律法规，组织编制应急体系建设、安全生产和综合防灾减灾规划，拟订相关管理性文件并监督实施。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指导应急预案体系建设，落实事故灾难和自然灾害分级应对制度，组织编制总体应急预案，组织指导编制安全生产类、自然灾害类专项预案，综合协调应急预案衔接工作，组织开展预案演练，推动应急避难设施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加快数字化转型，组织建立统一的应急管理数字信息系统，建立智慧应急平台和数据库，推进指挥平台对接，建立监测预警和灾情报告制度，健全自然灾害信息数据资源获取和共享机制，负责收集分析经开区有关应急管理工作数据信息，建立预防体系，依法统一发布灾害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（五）组织指导协调安全生产类、自然灾害类等突发事件应急救援，承担管委会应对灾害指挥部工作，综合研判突发事件发展态势并提出应对建议，协助党委、管委会指定的负责同志组织灾害应急处置工作。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统一协调指挥各类应急专业队伍，建立应急协调联动机制，推进指挥平台对接。联系、协调消防主管部门做好消防监督、火灾预防、火灾扑救工作及其他应急救援工作。衔接解放军和武警部队参与应急救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（七）统筹应急救援力量建设，负责抗洪抢险、地震和地质灾害救援、生产安全事故救援等专业应急救援力量建设，配合做好驻区的国家、天津市、新区综合性应急救援队伍、社会应急救援力量建设。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（八）联系、协调地震主管部门做好防震减灾工作。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（九）指导协调水旱灾害、地震和地质灾害等防治工作，负责自然灾害综合预警工作，指导开展自然灾害综合风险评估工作。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（十）组织协调灾害救助工作，组织指导灾情核查、损失评估、救灾捐赠工作，管理、分配救灾款物并监督使用。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一）依法监督检查工矿商贸生产经营单位贯彻执行安全生产法律法规情况和重大危险源监控、重大事故隐患的整改工作，及其安全生产条件和有关设备（特种设备除外）、材料、劳动防护用品的安全生产管理工作。按照职责分工承担应急管理和安全生产、防灾减灾救灾技术服务机构监督管理工作。负责危险化学品安全监督管理综合工作和烟花爆竹安全生产监督管理工作。依法查处不具备安全生产条件的生产经营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（十二）综合管理管委会安全生产工作，分析安全生产形势，指导协调、监督检查各有关部门和单位安全生产工作，监督落实“三管三必须”工作，组织开展安全生产考核工作。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（十三）依法组织指导生产安全事故调查处理，监督事故查处和责任追究落实情况。组织开展自然灾害类突发事件的调查评估工作。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（十四）制定应急物资储备和应急救援装备规划并组织实施，会同相关部门建立健全应急物资数字化、信息化平台和调拨制度，在平日时高效准备，在救灾时统一调度。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（十五）负责提出救灾物资的储备需求和动用决策，组织编制救灾物资储备规划、品种目录和标准，会同有关部门确定年度购置计划，根据需要下达动用指令。</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（十六）负责应急管理、安全生产宣传教育和培训工作，拟订安全生产科技规划，组织指导应急管理、安全生产的科学技术研究、推广应用数字化、信息化、智能化建设工作。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（十七）贯彻落实本单位全面从严治党主体责任，严格落实基层党建工作任务，发挥党组织战斗堡垒作用和党员先锋模范作用。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（十八）承办党委、管委会交办的其他事项。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天津经济技术开发区应急管理局内设</w:t>
      </w:r>
      <w:r>
        <w:rPr>
          <w:rFonts w:hint="eastAsia" w:ascii="Times New Roman" w:hAnsi="Times New Roman" w:eastAsia="仿宋_GB2312" w:cs="仿宋_GB2312"/>
          <w:sz w:val="30"/>
          <w:szCs w:val="30"/>
          <w:highlight w:val="none"/>
          <w:lang w:val="en-US" w:eastAsia="zh-CN"/>
        </w:rPr>
        <w:t>11个职能科室。纳入天津经济技术开发区应急管理局2023年度决算编制范围的单位包括：天津经济技术开发区应急管理局本级。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1.天津经济技术开发区应急管理局2023年度政府性基金预算财政拨款收入支出决算表为空表。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2.天津经济技术开发区应急管理局2023年度国有资本经营预算财政拨款收入支出决算表为空表。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天津经济技术开发区应急管理局2023年度收入、支出决算总计</w:t>
      </w:r>
      <w:r>
        <w:rPr>
          <w:rFonts w:hint="eastAsia" w:ascii="Times New Roman" w:hAnsi="Times New Roman" w:eastAsia="仿宋_GB2312" w:cs="仿宋_GB2312"/>
          <w:sz w:val="30"/>
          <w:szCs w:val="30"/>
          <w:highlight w:val="none"/>
          <w:lang w:eastAsia="zh-CN"/>
        </w:rPr>
        <w:t>40,384,707.35元，与2022年度相比，收、支总计各减少6,730,284.88元，下降14.28%，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 xml:space="preserve"> 2023年疫情转段，防疫支出减少</w:t>
      </w:r>
      <w:r>
        <w:commentReference w:id="0"/>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天津经济技术开发区应急管理局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40,384,707.35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减少6,730,284.88</w:t>
      </w:r>
      <w:r>
        <w:rPr>
          <w:rFonts w:hint="eastAsia" w:ascii="Times New Roman" w:hAnsi="Times New Roman" w:eastAsia="仿宋_GB2312" w:cs="仿宋_GB2312"/>
          <w:sz w:val="30"/>
          <w:szCs w:val="30"/>
          <w:highlight w:val="none"/>
        </w:rPr>
        <w:t>元，</w:t>
      </w:r>
      <w:commentRangeStart w:id="1"/>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val="en-US" w:eastAsia="zh-CN"/>
        </w:rPr>
        <w:t xml:space="preserve"> 2023年疫情转段，防疫支出减少</w:t>
      </w:r>
      <w:commentRangeEnd w:id="1"/>
      <w:r>
        <w:commentReference w:id="1"/>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40,384,707.35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40,384,707.35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6,730,284.83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2023年度防疫等专项资金少于2022年</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17,343,913.31元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42.95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1500" w:firstLineChars="5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23,040,794.04元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占57.05%</w:t>
      </w:r>
      <w:r>
        <w:commentReference w:id="2"/>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40,384,707.35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6,430,284.83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13.74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 xml:space="preserve"> 2023年疫情转段，防疫支出减少</w:t>
      </w:r>
      <w:r>
        <w:commentReference w:id="3"/>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天津经济技术开发区应急管理局2023年度部门决算一般公共预算财政拨款支出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计40,384,707.35元，占本年支出合计的100.0%，与2022年度相比，一般公共预算财政拨款支出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6,430,284.83元，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13.74%，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 xml:space="preserve"> 2023年疫情转段，防疫支出减少</w:t>
      </w:r>
      <w:r>
        <w:commentReference w:id="4"/>
      </w:r>
    </w:p>
    <w:p>
      <w:pPr>
        <w:autoSpaceDE w:val="0"/>
        <w:autoSpaceDN w:val="0"/>
        <w:adjustRightInd w:val="0"/>
        <w:spacing w:line="600" w:lineRule="exact"/>
        <w:ind w:left="480"/>
        <w:jc w:val="left"/>
        <w:rPr>
          <w:rFonts w:hint="default"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40,384,707.35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城乡社区支出</w:t>
      </w:r>
      <w:r>
        <w:rPr>
          <w:rFonts w:hint="default" w:ascii="Times New Roman" w:hAnsi="Times New Roman" w:eastAsia="仿宋_GB2312" w:cs="Times New Roman"/>
          <w:sz w:val="30"/>
          <w:szCs w:val="30"/>
          <w:highlight w:val="none"/>
          <w:lang w:eastAsia="zh-CN"/>
        </w:rPr>
        <w:fldChar w:fldCharType="begin"/>
      </w:r>
      <w:r>
        <w:rPr>
          <w:rFonts w:hint="default" w:ascii="Times New Roman" w:hAnsi="Times New Roman" w:eastAsia="仿宋_GB2312" w:cs="Times New Roman"/>
          <w:sz w:val="30"/>
          <w:szCs w:val="30"/>
          <w:highlight w:val="none"/>
          <w:lang w:eastAsia="zh-CN"/>
        </w:rPr>
        <w:instrText xml:space="preserve"> = 1193600 \# "#,##0.00" \* MERGEFORMAT </w:instrText>
      </w:r>
      <w:r>
        <w:rPr>
          <w:rFonts w:hint="default" w:ascii="Times New Roman" w:hAnsi="Times New Roman" w:eastAsia="仿宋_GB2312" w:cs="Times New Roman"/>
          <w:sz w:val="30"/>
          <w:szCs w:val="30"/>
          <w:highlight w:val="none"/>
          <w:lang w:eastAsia="zh-CN"/>
        </w:rPr>
        <w:fldChar w:fldCharType="separate"/>
      </w:r>
      <w:r>
        <w:rPr>
          <w:rFonts w:hint="eastAsia" w:ascii="Times New Roman" w:hAnsi="Times New Roman" w:eastAsia="仿宋_GB2312" w:cs="Times New Roman"/>
          <w:sz w:val="30"/>
          <w:szCs w:val="30"/>
          <w:highlight w:val="none"/>
          <w:lang w:eastAsia="zh-CN"/>
        </w:rPr>
        <w:t>1,193,600.00</w:t>
      </w:r>
      <w:r>
        <w:rPr>
          <w:rFonts w:hint="default" w:ascii="Times New Roman" w:hAnsi="Times New Roman" w:eastAsia="仿宋_GB2312" w:cs="Times New Roman"/>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元，占2.96%；灾害防治及应急管理支出</w:t>
      </w:r>
      <w:r>
        <w:rPr>
          <w:rFonts w:hint="default" w:ascii="Times New Roman" w:hAnsi="Times New Roman" w:eastAsia="仿宋_GB2312" w:cs="Times New Roman"/>
          <w:sz w:val="30"/>
          <w:szCs w:val="30"/>
          <w:highlight w:val="none"/>
          <w:lang w:eastAsia="zh-CN"/>
        </w:rPr>
        <w:fldChar w:fldCharType="begin"/>
      </w:r>
      <w:r>
        <w:rPr>
          <w:rFonts w:hint="default" w:ascii="Times New Roman" w:hAnsi="Times New Roman" w:eastAsia="仿宋_GB2312" w:cs="Times New Roman"/>
          <w:sz w:val="30"/>
          <w:szCs w:val="30"/>
          <w:highlight w:val="none"/>
          <w:lang w:eastAsia="zh-CN"/>
        </w:rPr>
        <w:instrText xml:space="preserve"> = 39191107.35 \# "#,##0.00" \* MERGEFORMAT </w:instrText>
      </w:r>
      <w:r>
        <w:rPr>
          <w:rFonts w:hint="default" w:ascii="Times New Roman" w:hAnsi="Times New Roman" w:eastAsia="仿宋_GB2312" w:cs="Times New Roman"/>
          <w:sz w:val="30"/>
          <w:szCs w:val="30"/>
          <w:highlight w:val="none"/>
          <w:lang w:eastAsia="zh-CN"/>
        </w:rPr>
        <w:fldChar w:fldCharType="separate"/>
      </w:r>
      <w:r>
        <w:rPr>
          <w:rFonts w:hint="default" w:ascii="Times New Roman" w:hAnsi="Times New Roman" w:eastAsia="仿宋_GB2312" w:cs="Times New Roman"/>
          <w:sz w:val="30"/>
          <w:szCs w:val="30"/>
          <w:highlight w:val="none"/>
          <w:lang w:eastAsia="zh-CN"/>
        </w:rPr>
        <w:t>39,191,107.35</w:t>
      </w:r>
      <w:r>
        <w:rPr>
          <w:rFonts w:hint="default" w:ascii="Times New Roman" w:hAnsi="Times New Roman" w:eastAsia="仿宋_GB2312" w:cs="Times New Roman"/>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元，占97.04%。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50,120,000.00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40,384,707.35</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80.58%</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城乡社区支出</w:t>
      </w:r>
      <w:commentRangeStart w:id="5"/>
      <w:r>
        <w:rPr>
          <w:rFonts w:hint="eastAsia" w:ascii="Times New Roman" w:hAnsi="Times New Roman" w:eastAsia="仿宋_GB2312" w:cs="仿宋_GB2312"/>
          <w:sz w:val="30"/>
          <w:szCs w:val="30"/>
          <w:highlight w:val="none"/>
          <w:lang w:eastAsia="zh-CN"/>
        </w:rPr>
        <w:t>（类）城乡社区公共设施（款）其他城乡社区公共设施支出（项）年初预算为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5000000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5,000,000.00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元，支出决算为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1193600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1,193,600.00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元，完成年初预算的 23.87%，决算数小于年初预算数的主</w:t>
      </w:r>
      <w:bookmarkStart w:id="0" w:name="_GoBack"/>
      <w:r>
        <w:rPr>
          <w:rFonts w:hint="eastAsia" w:ascii="Times New Roman" w:hAnsi="Times New Roman" w:eastAsia="仿宋_GB2312" w:cs="仿宋_GB2312"/>
          <w:sz w:val="30"/>
          <w:szCs w:val="30"/>
          <w:highlight w:val="none"/>
          <w:lang w:eastAsia="zh-CN"/>
        </w:rPr>
        <w:t>要原因是该项目用于给泰达街拨付“经开区（泰达街）居民住宅安全应急资金”，根据项目实际完成情况拨付</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1193600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1,193,600.00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Change w:id="0" w:author="HP" w:date="2024-10-15T17:04:53Z">
            <w:rPr>
              <w:rFonts w:hint="eastAsia" w:ascii="Times New Roman" w:hAnsi="Times New Roman" w:eastAsia="仿宋_GB2312" w:cs="仿宋_GB2312"/>
              <w:sz w:val="30"/>
              <w:szCs w:val="30"/>
              <w:highlight w:val="yellow"/>
              <w:lang w:eastAsia="zh-CN"/>
            </w:rPr>
          </w:rPrChange>
        </w:rPr>
      </w:pPr>
      <w:r>
        <w:rPr>
          <w:rFonts w:hint="eastAsia" w:ascii="Times New Roman" w:hAnsi="Times New Roman" w:eastAsia="仿宋_GB2312" w:cs="仿宋_GB2312"/>
          <w:sz w:val="30"/>
          <w:szCs w:val="30"/>
          <w:highlight w:val="none"/>
          <w:lang w:eastAsia="zh-CN"/>
        </w:rPr>
        <w:t>灾害防治及应急管理支出（类）应急管理事务（款）行政运行（项）</w:t>
      </w:r>
      <w:r>
        <w:rPr>
          <w:rFonts w:hint="eastAsia" w:ascii="Times New Roman" w:hAnsi="Times New Roman" w:eastAsia="仿宋_GB2312" w:cs="仿宋_GB2312"/>
          <w:sz w:val="30"/>
          <w:szCs w:val="30"/>
          <w:highlight w:val="none"/>
          <w:lang w:eastAsia="zh-CN"/>
          <w:rPrChange w:id="1" w:author="HP" w:date="2024-10-15T17:04:53Z">
            <w:rPr>
              <w:rFonts w:hint="eastAsia" w:ascii="Times New Roman" w:hAnsi="Times New Roman" w:eastAsia="仿宋_GB2312" w:cs="仿宋_GB2312"/>
              <w:sz w:val="30"/>
              <w:szCs w:val="30"/>
              <w:highlight w:val="yellow"/>
              <w:lang w:eastAsia="zh-CN"/>
            </w:rPr>
          </w:rPrChange>
        </w:rPr>
        <w:t>年初预算为</w:t>
      </w:r>
      <w:r>
        <w:rPr>
          <w:rFonts w:hint="default" w:ascii="Times New Roman" w:hAnsi="Times New Roman" w:eastAsia="仿宋_GB2312" w:cs="仿宋_GB2312"/>
          <w:sz w:val="30"/>
          <w:szCs w:val="30"/>
          <w:highlight w:val="none"/>
          <w:lang w:eastAsia="zh-CN"/>
          <w:rPrChange w:id="2" w:author="HP" w:date="2024-10-15T17:04:53Z">
            <w:rPr>
              <w:rFonts w:hint="default" w:ascii="Times New Roman" w:hAnsi="Times New Roman" w:eastAsia="仿宋_GB2312" w:cs="仿宋_GB2312"/>
              <w:sz w:val="30"/>
              <w:szCs w:val="30"/>
              <w:highlight w:val="yellow"/>
              <w:lang w:eastAsia="zh-CN"/>
            </w:rPr>
          </w:rPrChange>
        </w:rPr>
        <w:fldChar w:fldCharType="begin"/>
      </w:r>
      <w:r>
        <w:rPr>
          <w:rFonts w:hint="default" w:ascii="Times New Roman" w:hAnsi="Times New Roman" w:eastAsia="仿宋_GB2312" w:cs="仿宋_GB2312"/>
          <w:sz w:val="30"/>
          <w:szCs w:val="30"/>
          <w:highlight w:val="none"/>
          <w:lang w:eastAsia="zh-CN"/>
          <w:rPrChange w:id="3" w:author="HP" w:date="2024-10-15T17:04:53Z">
            <w:rPr>
              <w:rFonts w:hint="default" w:ascii="Times New Roman" w:hAnsi="Times New Roman" w:eastAsia="仿宋_GB2312" w:cs="仿宋_GB2312"/>
              <w:sz w:val="30"/>
              <w:szCs w:val="30"/>
              <w:highlight w:val="yellow"/>
              <w:lang w:eastAsia="zh-CN"/>
            </w:rPr>
          </w:rPrChange>
        </w:rPr>
        <w:instrText xml:space="preserve"> = 19320000 \# "#,##0.00" \* MERGEFORMAT </w:instrText>
      </w:r>
      <w:r>
        <w:rPr>
          <w:rFonts w:hint="default" w:ascii="Times New Roman" w:hAnsi="Times New Roman" w:eastAsia="仿宋_GB2312" w:cs="仿宋_GB2312"/>
          <w:sz w:val="30"/>
          <w:szCs w:val="30"/>
          <w:highlight w:val="none"/>
          <w:lang w:eastAsia="zh-CN"/>
          <w:rPrChange w:id="4" w:author="HP" w:date="2024-10-15T17:04:53Z">
            <w:rPr>
              <w:rFonts w:hint="default" w:ascii="Times New Roman" w:hAnsi="Times New Roman" w:eastAsia="仿宋_GB2312" w:cs="仿宋_GB2312"/>
              <w:sz w:val="30"/>
              <w:szCs w:val="30"/>
              <w:highlight w:val="yellow"/>
              <w:lang w:eastAsia="zh-CN"/>
            </w:rPr>
          </w:rPrChange>
        </w:rPr>
        <w:fldChar w:fldCharType="separate"/>
      </w:r>
      <w:r>
        <w:rPr>
          <w:rFonts w:hint="eastAsia" w:ascii="Times New Roman" w:hAnsi="Times New Roman" w:eastAsia="仿宋_GB2312" w:cs="仿宋_GB2312"/>
          <w:sz w:val="30"/>
          <w:szCs w:val="30"/>
          <w:highlight w:val="none"/>
          <w:lang w:eastAsia="zh-CN"/>
          <w:rPrChange w:id="5" w:author="HP" w:date="2024-10-15T17:04:53Z">
            <w:rPr>
              <w:rFonts w:hint="eastAsia" w:ascii="Times New Roman" w:hAnsi="Times New Roman" w:eastAsia="仿宋_GB2312" w:cs="仿宋_GB2312"/>
              <w:sz w:val="30"/>
              <w:szCs w:val="30"/>
              <w:highlight w:val="yellow"/>
              <w:lang w:eastAsia="zh-CN"/>
            </w:rPr>
          </w:rPrChange>
        </w:rPr>
        <w:t>19,320,000.00</w:t>
      </w:r>
      <w:r>
        <w:rPr>
          <w:rFonts w:hint="default" w:ascii="Times New Roman" w:hAnsi="Times New Roman" w:eastAsia="仿宋_GB2312" w:cs="仿宋_GB2312"/>
          <w:sz w:val="30"/>
          <w:szCs w:val="30"/>
          <w:highlight w:val="none"/>
          <w:lang w:eastAsia="zh-CN"/>
          <w:rPrChange w:id="6" w:author="HP" w:date="2024-10-15T17:04:53Z">
            <w:rPr>
              <w:rFonts w:hint="default" w:ascii="Times New Roman" w:hAnsi="Times New Roman" w:eastAsia="仿宋_GB2312" w:cs="仿宋_GB2312"/>
              <w:sz w:val="30"/>
              <w:szCs w:val="30"/>
              <w:highlight w:val="yellow"/>
              <w:lang w:eastAsia="zh-CN"/>
            </w:rPr>
          </w:rPrChange>
        </w:rPr>
        <w:fldChar w:fldCharType="end"/>
      </w:r>
      <w:r>
        <w:rPr>
          <w:rFonts w:hint="eastAsia" w:ascii="Times New Roman" w:hAnsi="Times New Roman" w:eastAsia="仿宋_GB2312" w:cs="仿宋_GB2312"/>
          <w:sz w:val="30"/>
          <w:szCs w:val="30"/>
          <w:highlight w:val="none"/>
          <w:lang w:eastAsia="zh-CN"/>
          <w:rPrChange w:id="7" w:author="HP" w:date="2024-10-15T17:04:53Z">
            <w:rPr>
              <w:rFonts w:hint="eastAsia" w:ascii="Times New Roman" w:hAnsi="Times New Roman" w:eastAsia="仿宋_GB2312" w:cs="仿宋_GB2312"/>
              <w:sz w:val="30"/>
              <w:szCs w:val="30"/>
              <w:highlight w:val="yellow"/>
              <w:lang w:eastAsia="zh-CN"/>
            </w:rPr>
          </w:rPrChange>
        </w:rPr>
        <w:t>元，支出决算为</w:t>
      </w:r>
      <w:r>
        <w:rPr>
          <w:rFonts w:hint="default" w:ascii="Times New Roman" w:hAnsi="Times New Roman" w:eastAsia="仿宋_GB2312" w:cs="仿宋_GB2312"/>
          <w:sz w:val="30"/>
          <w:szCs w:val="30"/>
          <w:highlight w:val="none"/>
          <w:lang w:eastAsia="zh-CN"/>
          <w:rPrChange w:id="8" w:author="HP" w:date="2024-10-15T17:04:53Z">
            <w:rPr>
              <w:rFonts w:hint="default" w:ascii="Times New Roman" w:hAnsi="Times New Roman" w:eastAsia="仿宋_GB2312" w:cs="仿宋_GB2312"/>
              <w:sz w:val="30"/>
              <w:szCs w:val="30"/>
              <w:highlight w:val="yellow"/>
              <w:lang w:eastAsia="zh-CN"/>
            </w:rPr>
          </w:rPrChange>
        </w:rPr>
        <w:fldChar w:fldCharType="begin"/>
      </w:r>
      <w:r>
        <w:rPr>
          <w:rFonts w:hint="default" w:ascii="Times New Roman" w:hAnsi="Times New Roman" w:eastAsia="仿宋_GB2312" w:cs="仿宋_GB2312"/>
          <w:sz w:val="30"/>
          <w:szCs w:val="30"/>
          <w:highlight w:val="none"/>
          <w:lang w:eastAsia="zh-CN"/>
          <w:rPrChange w:id="9" w:author="HP" w:date="2024-10-15T17:04:53Z">
            <w:rPr>
              <w:rFonts w:hint="default" w:ascii="Times New Roman" w:hAnsi="Times New Roman" w:eastAsia="仿宋_GB2312" w:cs="仿宋_GB2312"/>
              <w:sz w:val="30"/>
              <w:szCs w:val="30"/>
              <w:highlight w:val="yellow"/>
              <w:lang w:eastAsia="zh-CN"/>
            </w:rPr>
          </w:rPrChange>
        </w:rPr>
        <w:instrText xml:space="preserve"> = 17343913.31 \# "#,##0.00" \* MERGEFORMAT </w:instrText>
      </w:r>
      <w:r>
        <w:rPr>
          <w:rFonts w:hint="default" w:ascii="Times New Roman" w:hAnsi="Times New Roman" w:eastAsia="仿宋_GB2312" w:cs="仿宋_GB2312"/>
          <w:sz w:val="30"/>
          <w:szCs w:val="30"/>
          <w:highlight w:val="none"/>
          <w:lang w:eastAsia="zh-CN"/>
          <w:rPrChange w:id="10" w:author="HP" w:date="2024-10-15T17:04:53Z">
            <w:rPr>
              <w:rFonts w:hint="default" w:ascii="Times New Roman" w:hAnsi="Times New Roman" w:eastAsia="仿宋_GB2312" w:cs="仿宋_GB2312"/>
              <w:sz w:val="30"/>
              <w:szCs w:val="30"/>
              <w:highlight w:val="yellow"/>
              <w:lang w:eastAsia="zh-CN"/>
            </w:rPr>
          </w:rPrChange>
        </w:rPr>
        <w:fldChar w:fldCharType="separate"/>
      </w:r>
      <w:r>
        <w:rPr>
          <w:rFonts w:hint="eastAsia" w:ascii="Times New Roman" w:hAnsi="Times New Roman" w:eastAsia="仿宋_GB2312" w:cs="仿宋_GB2312"/>
          <w:sz w:val="30"/>
          <w:szCs w:val="30"/>
          <w:highlight w:val="none"/>
          <w:lang w:eastAsia="zh-CN"/>
          <w:rPrChange w:id="11" w:author="HP" w:date="2024-10-15T17:04:53Z">
            <w:rPr>
              <w:rFonts w:hint="eastAsia" w:ascii="Times New Roman" w:hAnsi="Times New Roman" w:eastAsia="仿宋_GB2312" w:cs="仿宋_GB2312"/>
              <w:sz w:val="30"/>
              <w:szCs w:val="30"/>
              <w:highlight w:val="yellow"/>
              <w:lang w:eastAsia="zh-CN"/>
            </w:rPr>
          </w:rPrChange>
        </w:rPr>
        <w:t>17,343,913.31</w:t>
      </w:r>
      <w:r>
        <w:rPr>
          <w:rFonts w:hint="default" w:ascii="Times New Roman" w:hAnsi="Times New Roman" w:eastAsia="仿宋_GB2312" w:cs="仿宋_GB2312"/>
          <w:sz w:val="30"/>
          <w:szCs w:val="30"/>
          <w:highlight w:val="none"/>
          <w:lang w:eastAsia="zh-CN"/>
          <w:rPrChange w:id="12" w:author="HP" w:date="2024-10-15T17:04:53Z">
            <w:rPr>
              <w:rFonts w:hint="default" w:ascii="Times New Roman" w:hAnsi="Times New Roman" w:eastAsia="仿宋_GB2312" w:cs="仿宋_GB2312"/>
              <w:sz w:val="30"/>
              <w:szCs w:val="30"/>
              <w:highlight w:val="yellow"/>
              <w:lang w:eastAsia="zh-CN"/>
            </w:rPr>
          </w:rPrChange>
        </w:rPr>
        <w:fldChar w:fldCharType="end"/>
      </w:r>
      <w:r>
        <w:rPr>
          <w:rFonts w:hint="eastAsia" w:ascii="Times New Roman" w:hAnsi="Times New Roman" w:eastAsia="仿宋_GB2312" w:cs="仿宋_GB2312"/>
          <w:sz w:val="30"/>
          <w:szCs w:val="30"/>
          <w:highlight w:val="none"/>
          <w:lang w:eastAsia="zh-CN"/>
          <w:rPrChange w:id="13" w:author="HP" w:date="2024-10-15T17:04:53Z">
            <w:rPr>
              <w:rFonts w:hint="eastAsia" w:ascii="Times New Roman" w:hAnsi="Times New Roman" w:eastAsia="仿宋_GB2312" w:cs="仿宋_GB2312"/>
              <w:sz w:val="30"/>
              <w:szCs w:val="30"/>
              <w:highlight w:val="yellow"/>
              <w:lang w:eastAsia="zh-CN"/>
            </w:rPr>
          </w:rPrChange>
        </w:rPr>
        <w:t>元，完成年初预算的 89.77%，决算数小于年初预算数的主要原因是</w:t>
      </w:r>
      <w:r>
        <w:rPr>
          <w:rFonts w:hint="eastAsia" w:ascii="Times New Roman" w:hAnsi="Times New Roman" w:eastAsia="仿宋_GB2312" w:cs="仿宋_GB2312"/>
          <w:sz w:val="30"/>
          <w:szCs w:val="30"/>
          <w:highlight w:val="none"/>
          <w:lang w:val="en-US" w:eastAsia="zh-CN"/>
          <w:rPrChange w:id="14" w:author="HP" w:date="2024-10-15T17:04:53Z">
            <w:rPr>
              <w:rFonts w:hint="eastAsia" w:ascii="Times New Roman" w:hAnsi="Times New Roman" w:eastAsia="仿宋_GB2312" w:cs="仿宋_GB2312"/>
              <w:sz w:val="30"/>
              <w:szCs w:val="30"/>
              <w:highlight w:val="yellow"/>
              <w:lang w:val="en-US" w:eastAsia="zh-CN"/>
            </w:rPr>
          </w:rPrChange>
        </w:rPr>
        <w:t>2023年存在人员退休情况</w:t>
      </w:r>
      <w:r>
        <w:rPr>
          <w:rFonts w:hint="eastAsia" w:ascii="Times New Roman" w:hAnsi="Times New Roman" w:eastAsia="仿宋_GB2312" w:cs="仿宋_GB2312"/>
          <w:sz w:val="30"/>
          <w:szCs w:val="30"/>
          <w:highlight w:val="none"/>
          <w:lang w:eastAsia="zh-CN"/>
          <w:rPrChange w:id="15" w:author="HP" w:date="2024-10-15T17:04:53Z">
            <w:rPr>
              <w:rFonts w:hint="eastAsia" w:ascii="Times New Roman" w:hAnsi="Times New Roman" w:eastAsia="仿宋_GB2312" w:cs="仿宋_GB2312"/>
              <w:sz w:val="30"/>
              <w:szCs w:val="30"/>
              <w:highlight w:val="yellow"/>
              <w:lang w:eastAsia="zh-CN"/>
            </w:rPr>
          </w:rPrChange>
        </w:rPr>
        <w:t xml:space="preserve"> 。</w:t>
      </w:r>
    </w:p>
    <w:bookmarkEnd w:id="0"/>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灾害防治及应急管理支出（类）应急管理事务（款）安全监管（项）年初预算为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16600000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16,600,000.00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元，支出决算为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6711682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6,711,682.00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元，完成年初预算的41.95 %，决算数小于年初预算数的主要原因是</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16600000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16,600,000.00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元为管委会安全生产整体预算，其中应急局预算金额为6760000元，实际完成率为99.29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 。其余额度根据工作需要，调整至行业部门。</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灾害防治及应急管理支出（类）应急管理事务（款）应急管理（项）年初预算为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200000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200,000.00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元，支出决算为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170000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170,000.00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元，完成年初预算的85 %，决算数小于年初预算数的主要原因是根据工作需要，调减额度</w:t>
      </w:r>
      <w:r>
        <w:rPr>
          <w:rFonts w:hint="eastAsia" w:ascii="Times New Roman" w:hAnsi="Times New Roman" w:eastAsia="仿宋_GB2312" w:cs="仿宋_GB2312"/>
          <w:sz w:val="30"/>
          <w:szCs w:val="30"/>
          <w:highlight w:val="none"/>
          <w:lang w:eastAsia="zh-CN"/>
        </w:rPr>
        <w:fldChar w:fldCharType="begin"/>
      </w:r>
      <w:r>
        <w:rPr>
          <w:rFonts w:hint="eastAsia" w:ascii="Times New Roman" w:hAnsi="Times New Roman" w:eastAsia="仿宋_GB2312" w:cs="仿宋_GB2312"/>
          <w:sz w:val="30"/>
          <w:szCs w:val="30"/>
          <w:highlight w:val="none"/>
          <w:lang w:eastAsia="zh-CN"/>
        </w:rPr>
        <w:instrText xml:space="preserve"> = 30000 \# "#,##0.00" \* MERGEFORMAT </w:instrText>
      </w:r>
      <w:r>
        <w:rPr>
          <w:rFonts w:hint="eastAsia"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30,000.00</w:t>
      </w:r>
      <w:r>
        <w:rPr>
          <w:rFonts w:hint="eastAsia"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 。</w:t>
      </w:r>
    </w:p>
    <w:p>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灾害防治及应急管理支出（类）应急管理事务（款）其他应急管理支出（项）支出年初预算为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9000000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9,000,000.00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元，支出决算为14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512.04元，完成年初预算的166.28%，决算数大于年初预算数的主要原因是根据工作需要，项目支出增加，主要用于雷达塔、响螺湾消防项目。</w:t>
      </w:r>
      <w:commentRangeEnd w:id="5"/>
      <w:r>
        <w:commentReference w:id="5"/>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17,343,913.31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763,080.13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val="en-US" w:eastAsia="zh-CN"/>
        </w:rPr>
        <w:t>2023年有人员退休</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16,691,270.61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主要包括基本工资、津贴补贴、伙食补助费、机关事业单位基本养老保险缴费、职业年金缴费、职工基本医疗保险缴费、其他社会保障缴费、住房公积金。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652,642.70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主要包括办公费、印刷费、手续费、水费、差旅费、维修（护）费、培训费、公务接待费、劳务费、专用材料费、委托业务费、其他交通费、其他商品服务支出。</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天津经济技术开发区应急管理局2023年度无政府性基金预算财政拨款收入、支出和结转结余。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天津经济技术开发区应急管理局2023年度无国有资本经营预算财政拨款收入、支出和结转结余。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4,800.00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96.0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4,360.00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990.91%</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kern w:val="0"/>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2023年实际产生接待费用</w:t>
      </w:r>
      <w:r>
        <w:rPr>
          <w:rFonts w:hint="default" w:ascii="Times New Roman" w:hAnsi="Times New Roman" w:eastAsia="仿宋_GB2312" w:cs="仿宋_GB2312"/>
          <w:kern w:val="0"/>
          <w:sz w:val="30"/>
          <w:szCs w:val="30"/>
          <w:highlight w:val="none"/>
          <w:lang w:eastAsia="zh-CN"/>
        </w:rPr>
        <w:fldChar w:fldCharType="begin"/>
      </w:r>
      <w:r>
        <w:rPr>
          <w:rFonts w:hint="default" w:ascii="Times New Roman" w:hAnsi="Times New Roman" w:eastAsia="仿宋_GB2312" w:cs="仿宋_GB2312"/>
          <w:kern w:val="0"/>
          <w:sz w:val="30"/>
          <w:szCs w:val="30"/>
          <w:highlight w:val="none"/>
          <w:lang w:eastAsia="zh-CN"/>
        </w:rPr>
        <w:instrText xml:space="preserve"> = 4800 \# "#,##0.00" \* MERGEFORMAT </w:instrText>
      </w:r>
      <w:r>
        <w:rPr>
          <w:rFonts w:hint="default" w:ascii="Times New Roman" w:hAnsi="Times New Roman" w:eastAsia="仿宋_GB2312" w:cs="仿宋_GB2312"/>
          <w:kern w:val="0"/>
          <w:sz w:val="30"/>
          <w:szCs w:val="30"/>
          <w:highlight w:val="none"/>
          <w:lang w:eastAsia="zh-CN"/>
        </w:rPr>
        <w:fldChar w:fldCharType="separate"/>
      </w:r>
      <w:r>
        <w:rPr>
          <w:rFonts w:hint="eastAsia" w:ascii="Times New Roman" w:hAnsi="Times New Roman" w:eastAsia="仿宋_GB2312" w:cs="仿宋_GB2312"/>
          <w:kern w:val="0"/>
          <w:sz w:val="30"/>
          <w:szCs w:val="30"/>
          <w:highlight w:val="none"/>
        </w:rPr>
        <w:t>4,800.00</w:t>
      </w:r>
      <w:r>
        <w:rPr>
          <w:rFonts w:hint="default" w:ascii="Times New Roman" w:hAnsi="Times New Roman" w:eastAsia="仿宋_GB2312" w:cs="仿宋_GB2312"/>
          <w:kern w:val="0"/>
          <w:sz w:val="30"/>
          <w:szCs w:val="30"/>
          <w:highlight w:val="none"/>
          <w:lang w:eastAsia="zh-CN"/>
        </w:rPr>
        <w:fldChar w:fldCharType="end"/>
      </w:r>
      <w:r>
        <w:rPr>
          <w:rFonts w:hint="eastAsia" w:ascii="Times New Roman" w:hAnsi="Times New Roman" w:eastAsia="仿宋_GB2312" w:cs="仿宋_GB2312"/>
          <w:kern w:val="0"/>
          <w:sz w:val="30"/>
          <w:szCs w:val="30"/>
          <w:highlight w:val="none"/>
          <w:lang w:eastAsia="zh-CN"/>
        </w:rPr>
        <w:t>元</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kern w:val="0"/>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2022年实际接待费</w:t>
      </w:r>
      <w:r>
        <w:rPr>
          <w:rFonts w:hint="default" w:ascii="Times New Roman" w:hAnsi="Times New Roman" w:eastAsia="仿宋_GB2312" w:cs="仿宋_GB2312"/>
          <w:kern w:val="0"/>
          <w:sz w:val="30"/>
          <w:szCs w:val="30"/>
          <w:highlight w:val="none"/>
          <w:lang w:eastAsia="zh-CN"/>
        </w:rPr>
        <w:fldChar w:fldCharType="begin"/>
      </w:r>
      <w:r>
        <w:rPr>
          <w:rFonts w:hint="default" w:ascii="Times New Roman" w:hAnsi="Times New Roman" w:eastAsia="仿宋_GB2312" w:cs="仿宋_GB2312"/>
          <w:kern w:val="0"/>
          <w:sz w:val="30"/>
          <w:szCs w:val="30"/>
          <w:highlight w:val="none"/>
          <w:lang w:eastAsia="zh-CN"/>
        </w:rPr>
        <w:instrText xml:space="preserve"> = 440 \# "#,##0.00" \* MERGEFORMAT </w:instrText>
      </w:r>
      <w:r>
        <w:rPr>
          <w:rFonts w:hint="default" w:ascii="Times New Roman" w:hAnsi="Times New Roman" w:eastAsia="仿宋_GB2312" w:cs="仿宋_GB2312"/>
          <w:kern w:val="0"/>
          <w:sz w:val="30"/>
          <w:szCs w:val="30"/>
          <w:highlight w:val="none"/>
          <w:lang w:eastAsia="zh-CN"/>
        </w:rPr>
        <w:fldChar w:fldCharType="separate"/>
      </w:r>
      <w:r>
        <w:rPr>
          <w:rFonts w:hint="eastAsia" w:ascii="Times New Roman" w:hAnsi="Times New Roman" w:eastAsia="仿宋_GB2312" w:cs="仿宋_GB2312"/>
          <w:kern w:val="0"/>
          <w:sz w:val="30"/>
          <w:szCs w:val="30"/>
          <w:highlight w:val="none"/>
        </w:rPr>
        <w:t>440.00</w:t>
      </w:r>
      <w:r>
        <w:rPr>
          <w:rFonts w:hint="default" w:ascii="Times New Roman" w:hAnsi="Times New Roman" w:eastAsia="仿宋_GB2312" w:cs="仿宋_GB2312"/>
          <w:kern w:val="0"/>
          <w:sz w:val="30"/>
          <w:szCs w:val="30"/>
          <w:highlight w:val="none"/>
          <w:lang w:eastAsia="zh-CN"/>
        </w:rPr>
        <w:fldChar w:fldCharType="end"/>
      </w:r>
      <w:r>
        <w:rPr>
          <w:rFonts w:hint="eastAsia" w:ascii="Times New Roman" w:hAnsi="Times New Roman" w:eastAsia="仿宋_GB2312" w:cs="仿宋_GB2312"/>
          <w:kern w:val="0"/>
          <w:sz w:val="30"/>
          <w:szCs w:val="30"/>
          <w:highlight w:val="none"/>
          <w:lang w:eastAsia="zh-CN"/>
        </w:rPr>
        <w:t>元，2023年为</w:t>
      </w:r>
      <w:r>
        <w:rPr>
          <w:rFonts w:hint="default" w:ascii="Times New Roman" w:hAnsi="Times New Roman" w:eastAsia="仿宋_GB2312" w:cs="仿宋_GB2312"/>
          <w:kern w:val="0"/>
          <w:sz w:val="30"/>
          <w:szCs w:val="30"/>
          <w:highlight w:val="none"/>
          <w:lang w:eastAsia="zh-CN"/>
        </w:rPr>
        <w:fldChar w:fldCharType="begin"/>
      </w:r>
      <w:r>
        <w:rPr>
          <w:rFonts w:hint="default" w:ascii="Times New Roman" w:hAnsi="Times New Roman" w:eastAsia="仿宋_GB2312" w:cs="仿宋_GB2312"/>
          <w:kern w:val="0"/>
          <w:sz w:val="30"/>
          <w:szCs w:val="30"/>
          <w:highlight w:val="none"/>
          <w:lang w:eastAsia="zh-CN"/>
        </w:rPr>
        <w:instrText xml:space="preserve"> = 4800 \# "#,##0.00" \* MERGEFORMAT </w:instrText>
      </w:r>
      <w:r>
        <w:rPr>
          <w:rFonts w:hint="default" w:ascii="Times New Roman" w:hAnsi="Times New Roman" w:eastAsia="仿宋_GB2312" w:cs="仿宋_GB2312"/>
          <w:kern w:val="0"/>
          <w:sz w:val="30"/>
          <w:szCs w:val="30"/>
          <w:highlight w:val="none"/>
          <w:lang w:eastAsia="zh-CN"/>
        </w:rPr>
        <w:fldChar w:fldCharType="separate"/>
      </w:r>
      <w:r>
        <w:rPr>
          <w:rFonts w:hint="eastAsia" w:ascii="Times New Roman" w:hAnsi="Times New Roman" w:eastAsia="仿宋_GB2312" w:cs="仿宋_GB2312"/>
          <w:kern w:val="0"/>
          <w:sz w:val="30"/>
          <w:szCs w:val="30"/>
          <w:highlight w:val="none"/>
        </w:rPr>
        <w:t>4,800.00</w:t>
      </w:r>
      <w:r>
        <w:rPr>
          <w:rFonts w:hint="default" w:ascii="Times New Roman" w:hAnsi="Times New Roman" w:eastAsia="仿宋_GB2312" w:cs="仿宋_GB2312"/>
          <w:kern w:val="0"/>
          <w:sz w:val="30"/>
          <w:szCs w:val="30"/>
          <w:highlight w:val="none"/>
          <w:lang w:eastAsia="zh-CN"/>
        </w:rPr>
        <w:fldChar w:fldCharType="end"/>
      </w:r>
      <w:r>
        <w:rPr>
          <w:rFonts w:hint="eastAsia" w:ascii="Times New Roman" w:hAnsi="Times New Roman" w:eastAsia="仿宋_GB2312" w:cs="仿宋_GB2312"/>
          <w:kern w:val="0"/>
          <w:sz w:val="30"/>
          <w:szCs w:val="30"/>
          <w:highlight w:val="none"/>
          <w:lang w:eastAsia="zh-CN"/>
        </w:rPr>
        <w:t>元。</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4,800.00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4,360.00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990.91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w:t>
      </w:r>
      <w:r>
        <w:rPr>
          <w:rFonts w:hint="eastAsia" w:ascii="Times New Roman" w:hAnsi="Times New Roman" w:eastAsia="仿宋_GB2312" w:cs="仿宋_GB2312"/>
          <w:sz w:val="30"/>
          <w:szCs w:val="30"/>
          <w:highlight w:val="none"/>
          <w:lang w:eastAsia="zh-CN"/>
        </w:rPr>
        <w:t>数小于预算数的主要原因是：2023年实际产生接待费</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4800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4,800.00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元；决算数较上年增加的主要原因是：2022年接待费支出</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480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480.00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元，2023年</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4800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4,800.00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42</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天津经济技术开发区应急管理局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652,642.70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39,439.56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5.7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严格落实“过紧日子”要求，缩减办公经费和文印费用。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天津经济技术开发区应急管理局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1,686,300.00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1,686,300.00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1,686,300.00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1,439,500.00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85.36%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天津经济技术开发区应急管理局2023年度无国有资产占有使用情况。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根据预算绩效管理要求，天津经济技术开发区应急管理局</w:t>
      </w:r>
      <w:r>
        <w:rPr>
          <w:rFonts w:hint="eastAsia" w:ascii="Times New Roman" w:hAnsi="Times New Roman" w:eastAsia="仿宋_GB2312" w:cs="仿宋_GB2312"/>
          <w:sz w:val="30"/>
          <w:szCs w:val="30"/>
          <w:highlight w:val="none"/>
          <w:lang w:eastAsia="zh-CN"/>
        </w:rPr>
        <w:t>2023年度已对6个项目开展部门评价，涉及预算金额</w:t>
      </w:r>
      <w:r>
        <w:rPr>
          <w:rFonts w:hint="default" w:ascii="Times New Roman" w:hAnsi="Times New Roman" w:eastAsia="仿宋_GB2312" w:cs="仿宋_GB2312"/>
          <w:sz w:val="30"/>
          <w:szCs w:val="30"/>
          <w:highlight w:val="none"/>
          <w:lang w:eastAsia="zh-CN"/>
        </w:rPr>
        <w:fldChar w:fldCharType="begin"/>
      </w:r>
      <w:r>
        <w:rPr>
          <w:rFonts w:hint="default" w:ascii="Times New Roman" w:hAnsi="Times New Roman" w:eastAsia="仿宋_GB2312" w:cs="仿宋_GB2312"/>
          <w:sz w:val="30"/>
          <w:szCs w:val="30"/>
          <w:highlight w:val="none"/>
          <w:lang w:eastAsia="zh-CN"/>
        </w:rPr>
        <w:instrText xml:space="preserve"> = 26899800 \# "#,##0.00" \* MERGEFORMAT </w:instrText>
      </w:r>
      <w:r>
        <w:rPr>
          <w:rFonts w:hint="default" w:ascii="Times New Roman" w:hAnsi="Times New Roman" w:eastAsia="仿宋_GB2312" w:cs="仿宋_GB2312"/>
          <w:sz w:val="30"/>
          <w:szCs w:val="30"/>
          <w:highlight w:val="none"/>
          <w:lang w:eastAsia="zh-CN"/>
        </w:rPr>
        <w:fldChar w:fldCharType="separate"/>
      </w:r>
      <w:r>
        <w:rPr>
          <w:rFonts w:hint="eastAsia" w:ascii="Times New Roman" w:hAnsi="Times New Roman" w:eastAsia="仿宋_GB2312" w:cs="仿宋_GB2312"/>
          <w:sz w:val="30"/>
          <w:szCs w:val="30"/>
          <w:highlight w:val="none"/>
          <w:lang w:eastAsia="zh-CN"/>
        </w:rPr>
        <w:t>26,899,800.00</w:t>
      </w:r>
      <w:r>
        <w:rPr>
          <w:rFonts w:hint="default" w:ascii="Times New Roman" w:hAnsi="Times New Roman" w:eastAsia="仿宋_GB2312" w:cs="仿宋_GB2312"/>
          <w:sz w:val="30"/>
          <w:szCs w:val="30"/>
          <w:highlight w:val="none"/>
          <w:lang w:eastAsia="zh-CN"/>
        </w:rPr>
        <w:fldChar w:fldCharType="end"/>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rPr>
        <w:t>，自评结果已随部门决算一并公开</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本部门2023年度未开展部门评价</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天津经济技术开发区应急管理局不属于乡、镇、街级单位，不涉及公开2023年度教育、医疗卫生、社会保障和就业、住房保障、涉农补贴等民生支出情况。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10-12T15:47:39Z" w:initials="A">
    <w:p w14:paraId="155C2800">
      <w:pPr>
        <w:pStyle w:val="4"/>
        <w:rPr>
          <w:rFonts w:hint="eastAsia" w:eastAsiaTheme="minorEastAsia"/>
          <w:lang w:eastAsia="zh-CN"/>
        </w:rPr>
      </w:pPr>
      <w:r>
        <w:rPr>
          <w:rFonts w:hint="eastAsia"/>
          <w:lang w:eastAsia="zh-CN"/>
        </w:rPr>
        <w:t>原因不妥当，请修改。</w:t>
      </w:r>
    </w:p>
  </w:comment>
  <w:comment w:id="1" w:author="Administrator" w:date="2024-10-12T15:48:11Z" w:initials="A">
    <w:p w14:paraId="20D016C2">
      <w:pPr>
        <w:pStyle w:val="4"/>
        <w:rPr>
          <w:rFonts w:hint="eastAsia" w:eastAsiaTheme="minorEastAsia"/>
          <w:lang w:eastAsia="zh-CN"/>
        </w:rPr>
      </w:pPr>
      <w:r>
        <w:rPr>
          <w:rFonts w:hint="eastAsia"/>
          <w:lang w:eastAsia="zh-CN"/>
        </w:rPr>
        <w:t>原因不妥当，请修改。</w:t>
      </w:r>
    </w:p>
    <w:p w14:paraId="735A57D8">
      <w:pPr>
        <w:pStyle w:val="4"/>
      </w:pPr>
    </w:p>
  </w:comment>
  <w:comment w:id="2" w:author="Administrator" w:date="2024-10-12T15:47:19Z" w:initials="A">
    <w:p w14:paraId="25DE5E79">
      <w:pPr>
        <w:pStyle w:val="4"/>
        <w:rPr>
          <w:rFonts w:hint="eastAsia" w:eastAsiaTheme="minorEastAsia"/>
          <w:lang w:val="en-US" w:eastAsia="zh-CN"/>
        </w:rPr>
      </w:pPr>
      <w:r>
        <w:rPr>
          <w:rFonts w:hint="eastAsia"/>
          <w:lang w:val="en-US" w:eastAsia="zh-CN"/>
        </w:rPr>
        <w:t>分号修改为句号</w:t>
      </w:r>
    </w:p>
  </w:comment>
  <w:comment w:id="3" w:author="Administrator" w:date="2024-10-12T15:48:21Z" w:initials="A">
    <w:p w14:paraId="3E1A3058">
      <w:pPr>
        <w:pStyle w:val="4"/>
        <w:rPr>
          <w:rFonts w:hint="eastAsia" w:eastAsiaTheme="minorEastAsia"/>
          <w:lang w:eastAsia="zh-CN"/>
        </w:rPr>
      </w:pPr>
      <w:r>
        <w:rPr>
          <w:rFonts w:hint="eastAsia"/>
          <w:lang w:eastAsia="zh-CN"/>
        </w:rPr>
        <w:t>原因不妥当，请修改。</w:t>
      </w:r>
    </w:p>
    <w:p w14:paraId="63145FAE">
      <w:pPr>
        <w:pStyle w:val="4"/>
      </w:pPr>
    </w:p>
  </w:comment>
  <w:comment w:id="4" w:author="Administrator" w:date="2024-10-12T15:48:26Z" w:initials="A">
    <w:p w14:paraId="21E00671">
      <w:pPr>
        <w:pStyle w:val="4"/>
      </w:pPr>
    </w:p>
  </w:comment>
  <w:comment w:id="5" w:author="kylin" w:date="2024-10-15T10:53:23Z" w:initials="k">
    <w:p w14:paraId="2DDF546E">
      <w:pPr>
        <w:pStyle w:val="4"/>
        <w:rPr>
          <w:rFonts w:hint="default" w:eastAsia="宋体"/>
          <w:lang w:val="en-US" w:eastAsia="zh-CN"/>
        </w:rPr>
      </w:pPr>
      <w:r>
        <w:rPr>
          <w:rFonts w:hint="eastAsia" w:eastAsia="宋体"/>
          <w:lang w:val="en-US" w:eastAsia="zh-CN"/>
        </w:rPr>
        <w:t>这一部分都需要按照例如【5</w:t>
      </w:r>
      <w:r>
        <w:rPr>
          <w:rFonts w:hint="default" w:eastAsia="宋体"/>
          <w:lang w:val="en-US" w:eastAsia="zh-CN"/>
        </w:rPr>
        <w:t>.</w:t>
      </w:r>
      <w:r>
        <w:rPr>
          <w:rFonts w:hint="eastAsia" w:eastAsia="宋体"/>
          <w:lang w:val="en-US" w:eastAsia="zh-CN"/>
        </w:rPr>
        <w:t>灾害防治及应急管理支出（类）应急管理事务（款）其他应急管理支出（项）】格式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5C2800" w15:done="0"/>
  <w15:commentEx w15:paraId="735A57D8" w15:done="0"/>
  <w15:commentEx w15:paraId="25DE5E79" w15:done="0"/>
  <w15:commentEx w15:paraId="63145FAE" w15:done="0"/>
  <w15:commentEx w15:paraId="21E00671" w15:done="0"/>
  <w15:commentEx w15:paraId="2DDF546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9E694"/>
    <w:multiLevelType w:val="singleLevel"/>
    <w:tmpl w:val="A979E694"/>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kylin">
    <w15:presenceInfo w15:providerId="None" w15:userId="kylin"/>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13525"/>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3756"/>
    <w:rsid w:val="00E964B2"/>
    <w:rsid w:val="00EA6549"/>
    <w:rsid w:val="00F007FE"/>
    <w:rsid w:val="017D4A3B"/>
    <w:rsid w:val="01A10E80"/>
    <w:rsid w:val="023E72CD"/>
    <w:rsid w:val="029D518A"/>
    <w:rsid w:val="02A36C2A"/>
    <w:rsid w:val="03311B3F"/>
    <w:rsid w:val="03730ED7"/>
    <w:rsid w:val="03901927"/>
    <w:rsid w:val="05CA273A"/>
    <w:rsid w:val="05E55C53"/>
    <w:rsid w:val="069A035E"/>
    <w:rsid w:val="07267E44"/>
    <w:rsid w:val="07425D24"/>
    <w:rsid w:val="07A23238"/>
    <w:rsid w:val="07A5654B"/>
    <w:rsid w:val="085D1644"/>
    <w:rsid w:val="0A7A0C6F"/>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AD830CE"/>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2A61BDC"/>
    <w:rsid w:val="33032C66"/>
    <w:rsid w:val="332D3FC0"/>
    <w:rsid w:val="354D7E20"/>
    <w:rsid w:val="35747E49"/>
    <w:rsid w:val="35823AFA"/>
    <w:rsid w:val="358C1096"/>
    <w:rsid w:val="35B6328D"/>
    <w:rsid w:val="35F44AE6"/>
    <w:rsid w:val="36144696"/>
    <w:rsid w:val="36580FD3"/>
    <w:rsid w:val="381E22EE"/>
    <w:rsid w:val="3A993EAE"/>
    <w:rsid w:val="3AF76503"/>
    <w:rsid w:val="3B0209DD"/>
    <w:rsid w:val="3B0C198B"/>
    <w:rsid w:val="3B483C6E"/>
    <w:rsid w:val="3B776F10"/>
    <w:rsid w:val="3B7C7A57"/>
    <w:rsid w:val="3B8E1539"/>
    <w:rsid w:val="3C65405B"/>
    <w:rsid w:val="3D1D343B"/>
    <w:rsid w:val="3D600CB3"/>
    <w:rsid w:val="3E426F14"/>
    <w:rsid w:val="3EB42189"/>
    <w:rsid w:val="3EC62D97"/>
    <w:rsid w:val="3EEF0B4C"/>
    <w:rsid w:val="3EF16375"/>
    <w:rsid w:val="3F2006FA"/>
    <w:rsid w:val="40873DB0"/>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837189"/>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AAC456D"/>
    <w:rsid w:val="5C170425"/>
    <w:rsid w:val="5CD612EB"/>
    <w:rsid w:val="5D032E6E"/>
    <w:rsid w:val="5DC66F7C"/>
    <w:rsid w:val="5DFB2606"/>
    <w:rsid w:val="5E015742"/>
    <w:rsid w:val="5EB1144C"/>
    <w:rsid w:val="5EF37781"/>
    <w:rsid w:val="5F6D7131"/>
    <w:rsid w:val="5F7856C5"/>
    <w:rsid w:val="5FF67529"/>
    <w:rsid w:val="615900E7"/>
    <w:rsid w:val="61601BB0"/>
    <w:rsid w:val="61D75AE1"/>
    <w:rsid w:val="620B43D3"/>
    <w:rsid w:val="624C1682"/>
    <w:rsid w:val="639C0B23"/>
    <w:rsid w:val="63AD1872"/>
    <w:rsid w:val="63B80927"/>
    <w:rsid w:val="643C1F0A"/>
    <w:rsid w:val="644D16E1"/>
    <w:rsid w:val="64925346"/>
    <w:rsid w:val="654D2EBE"/>
    <w:rsid w:val="654E5711"/>
    <w:rsid w:val="656942F9"/>
    <w:rsid w:val="65B558C0"/>
    <w:rsid w:val="665D659A"/>
    <w:rsid w:val="667274BD"/>
    <w:rsid w:val="66BC2A82"/>
    <w:rsid w:val="672E57FA"/>
    <w:rsid w:val="68200AB4"/>
    <w:rsid w:val="68C169D0"/>
    <w:rsid w:val="694E2D21"/>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 w:val="EFFF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TotalTime>
  <ScaleCrop>false</ScaleCrop>
  <LinksUpToDate>false</LinksUpToDate>
  <CharactersWithSpaces>5549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HP</cp:lastModifiedBy>
  <cp:lastPrinted>2024-09-25T15:10:00Z</cp:lastPrinted>
  <dcterms:modified xsi:type="dcterms:W3CDTF">2024-10-15T09:04:55Z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05D128DDF89A4C6088175AAA5C32899B</vt:lpwstr>
  </property>
</Properties>
</file>