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93" w:rsidRDefault="00384831" w:rsidP="00175B69">
      <w:pPr>
        <w:pStyle w:val="1"/>
        <w:spacing w:beforeLines="100" w:afterLines="100" w:line="720" w:lineRule="exact"/>
        <w:ind w:firstLineChars="0" w:firstLine="0"/>
        <w:jc w:val="center"/>
        <w:rPr>
          <w:rFonts w:eastAsia="方正小标宋简体"/>
          <w:sz w:val="44"/>
          <w:szCs w:val="56"/>
        </w:rPr>
      </w:pPr>
      <w:r>
        <w:rPr>
          <w:rFonts w:eastAsia="方正小标宋简体"/>
          <w:sz w:val="44"/>
          <w:szCs w:val="56"/>
        </w:rPr>
        <w:t>南港工业区主题产业园区共同缔造理事会</w:t>
      </w:r>
      <w:r>
        <w:rPr>
          <w:rFonts w:eastAsia="方正小标宋简体"/>
          <w:sz w:val="44"/>
          <w:szCs w:val="56"/>
        </w:rPr>
        <w:t>202</w:t>
      </w:r>
      <w:r>
        <w:rPr>
          <w:rFonts w:eastAsia="方正小标宋简体" w:hint="eastAsia"/>
          <w:sz w:val="44"/>
          <w:szCs w:val="56"/>
        </w:rPr>
        <w:t>5</w:t>
      </w:r>
      <w:r>
        <w:rPr>
          <w:rFonts w:eastAsia="方正小标宋简体"/>
          <w:sz w:val="44"/>
          <w:szCs w:val="56"/>
        </w:rPr>
        <w:t>年</w:t>
      </w:r>
      <w:r>
        <w:rPr>
          <w:rFonts w:eastAsia="方正小标宋简体" w:hint="eastAsia"/>
          <w:sz w:val="44"/>
          <w:szCs w:val="56"/>
        </w:rPr>
        <w:t>第一次</w:t>
      </w:r>
      <w:r>
        <w:rPr>
          <w:rFonts w:eastAsia="方正小标宋简体"/>
          <w:sz w:val="44"/>
          <w:szCs w:val="56"/>
        </w:rPr>
        <w:t>理事长联席会成功召开</w:t>
      </w:r>
    </w:p>
    <w:p w:rsidR="00FB5293" w:rsidRDefault="00384831">
      <w:pPr>
        <w:ind w:firstLine="640"/>
        <w:rPr>
          <w:rFonts w:ascii="Times New Roman" w:hAnsi="Times New Roman" w:cs="Times New Roman"/>
        </w:rPr>
      </w:pPr>
      <w:r>
        <w:rPr>
          <w:rFonts w:ascii="Times New Roman" w:hAnsi="Times New Roman" w:cs="Times New Roman" w:hint="eastAsia"/>
        </w:rPr>
        <w:t>为进一步搭建企业沟通桥梁，聆听企业声音，推动南港工业区区域、企业健康发展</w:t>
      </w:r>
      <w:r>
        <w:rPr>
          <w:rFonts w:ascii="Times New Roman" w:hAnsi="Times New Roman" w:cs="Times New Roman"/>
        </w:rPr>
        <w:t>，</w:t>
      </w:r>
      <w:r>
        <w:rPr>
          <w:rFonts w:ascii="Times New Roman" w:hAnsi="Times New Roman" w:cs="Times New Roman" w:hint="eastAsia"/>
        </w:rPr>
        <w:t>2025</w:t>
      </w:r>
      <w:r>
        <w:rPr>
          <w:rFonts w:ascii="Times New Roman" w:hAnsi="Times New Roman" w:cs="Times New Roman" w:hint="eastAsia"/>
        </w:rPr>
        <w:t>年</w:t>
      </w:r>
      <w:r>
        <w:rPr>
          <w:rFonts w:ascii="Times New Roman" w:hAnsi="Times New Roman" w:cs="Times New Roman" w:hint="eastAsia"/>
        </w:rPr>
        <w:t>1</w:t>
      </w:r>
      <w:r>
        <w:rPr>
          <w:rFonts w:ascii="Times New Roman" w:hAnsi="Times New Roman" w:cs="Times New Roman" w:hint="eastAsia"/>
        </w:rPr>
        <w:t>月</w:t>
      </w:r>
      <w:r>
        <w:rPr>
          <w:rFonts w:ascii="Times New Roman" w:hAnsi="Times New Roman" w:cs="Times New Roman" w:hint="eastAsia"/>
        </w:rPr>
        <w:t>17</w:t>
      </w:r>
      <w:r>
        <w:rPr>
          <w:rFonts w:ascii="Times New Roman" w:hAnsi="Times New Roman" w:cs="Times New Roman" w:hint="eastAsia"/>
        </w:rPr>
        <w:t>日</w:t>
      </w:r>
      <w:r>
        <w:rPr>
          <w:rFonts w:ascii="Times New Roman" w:hAnsi="Times New Roman" w:cs="Times New Roman"/>
        </w:rPr>
        <w:t>，</w:t>
      </w:r>
      <w:r>
        <w:rPr>
          <w:rFonts w:ascii="Times New Roman" w:hAnsi="Times New Roman" w:cs="Times New Roman" w:hint="eastAsia"/>
        </w:rPr>
        <w:t>在天津杰士电池有限公司，</w:t>
      </w:r>
      <w:r>
        <w:rPr>
          <w:rFonts w:ascii="Times New Roman" w:hAnsi="Times New Roman" w:cs="Times New Roman"/>
        </w:rPr>
        <w:t>南港工业区主题产业园区共同缔造理事会召开</w:t>
      </w:r>
      <w:r>
        <w:rPr>
          <w:rFonts w:ascii="Times New Roman" w:hAnsi="Times New Roman" w:cs="Times New Roman" w:hint="eastAsia"/>
        </w:rPr>
        <w:t>2025</w:t>
      </w:r>
      <w:r>
        <w:rPr>
          <w:rFonts w:ascii="Times New Roman" w:hAnsi="Times New Roman" w:cs="Times New Roman" w:hint="eastAsia"/>
        </w:rPr>
        <w:t>年第一次</w:t>
      </w:r>
      <w:r>
        <w:rPr>
          <w:rFonts w:ascii="Times New Roman" w:hAnsi="Times New Roman" w:cs="Times New Roman"/>
        </w:rPr>
        <w:t>理事长联席会。</w:t>
      </w:r>
    </w:p>
    <w:p w:rsidR="00FB5293" w:rsidRDefault="00384831">
      <w:pPr>
        <w:ind w:firstLine="640"/>
        <w:rPr>
          <w:rFonts w:ascii="Times New Roman" w:hAnsi="Times New Roman" w:cs="Times New Roman" w:hint="eastAsia"/>
        </w:rPr>
      </w:pPr>
      <w:r>
        <w:rPr>
          <w:rFonts w:ascii="Times New Roman" w:hAnsi="Times New Roman" w:cs="Times New Roman"/>
        </w:rPr>
        <w:t>各理事长单位玛氏宠物食品（中国）有限公司、天津杰士电池有限公司、天津渤化南港码头仓储有限公司、华熙生物科技（天津）有限公司、优美科催化剂（天津）有限公司、天津清科环保科技有限公司出席会议。</w:t>
      </w:r>
      <w:r>
        <w:rPr>
          <w:rFonts w:ascii="Times New Roman" w:hAnsi="Times New Roman" w:cs="Times New Roman" w:hint="eastAsia"/>
        </w:rPr>
        <w:t>南港</w:t>
      </w:r>
      <w:r>
        <w:rPr>
          <w:rFonts w:ascii="Times New Roman" w:hAnsi="Times New Roman" w:cs="Times New Roman"/>
        </w:rPr>
        <w:t>综合办、</w:t>
      </w:r>
      <w:r>
        <w:rPr>
          <w:rFonts w:ascii="Times New Roman" w:hAnsi="Times New Roman" w:cs="Times New Roman" w:hint="eastAsia"/>
        </w:rPr>
        <w:t>南港规建办</w:t>
      </w:r>
      <w:r>
        <w:rPr>
          <w:rFonts w:ascii="Times New Roman" w:hAnsi="Times New Roman" w:cs="Times New Roman"/>
        </w:rPr>
        <w:t>、</w:t>
      </w:r>
      <w:r>
        <w:rPr>
          <w:rFonts w:ascii="Times New Roman" w:hAnsi="Times New Roman" w:cs="Times New Roman" w:hint="eastAsia"/>
        </w:rPr>
        <w:t>南港应急办、南港产促办</w:t>
      </w:r>
      <w:r>
        <w:rPr>
          <w:rFonts w:ascii="Times New Roman" w:hAnsi="Times New Roman" w:cs="Times New Roman"/>
        </w:rPr>
        <w:t>、泰达南港集团</w:t>
      </w:r>
      <w:r>
        <w:rPr>
          <w:rFonts w:ascii="Times New Roman" w:hAnsi="Times New Roman" w:cs="Times New Roman" w:hint="eastAsia"/>
        </w:rPr>
        <w:t>作为理事会秘书处</w:t>
      </w:r>
      <w:r>
        <w:rPr>
          <w:rFonts w:ascii="Times New Roman" w:hAnsi="Times New Roman" w:cs="Times New Roman"/>
        </w:rPr>
        <w:t>成员单位</w:t>
      </w:r>
      <w:r w:rsidR="00175B69">
        <w:rPr>
          <w:rFonts w:ascii="Times New Roman" w:hAnsi="Times New Roman" w:cs="Times New Roman" w:hint="eastAsia"/>
        </w:rPr>
        <w:t>参加</w:t>
      </w:r>
      <w:r>
        <w:rPr>
          <w:rFonts w:ascii="Times New Roman" w:hAnsi="Times New Roman" w:cs="Times New Roman"/>
        </w:rPr>
        <w:t>。</w:t>
      </w:r>
    </w:p>
    <w:p w:rsidR="00175B69" w:rsidRDefault="00175B69" w:rsidP="00175B69">
      <w:pPr>
        <w:pStyle w:val="1"/>
        <w:ind w:firstLine="640"/>
        <w:rPr>
          <w:rFonts w:hint="eastAsia"/>
        </w:rPr>
      </w:pPr>
      <w:r>
        <w:rPr>
          <w:rFonts w:hint="eastAsia"/>
          <w:noProof/>
        </w:rPr>
        <w:drawing>
          <wp:anchor distT="0" distB="0" distL="114300" distR="114300" simplePos="0" relativeHeight="251659264" behindDoc="0" locked="0" layoutInCell="1" allowOverlap="1">
            <wp:simplePos x="0" y="0"/>
            <wp:positionH relativeFrom="column">
              <wp:posOffset>620379</wp:posOffset>
            </wp:positionH>
            <wp:positionV relativeFrom="paragraph">
              <wp:posOffset>948</wp:posOffset>
            </wp:positionV>
            <wp:extent cx="4041816" cy="3028208"/>
            <wp:effectExtent l="19050" t="0" r="0" b="0"/>
            <wp:wrapNone/>
            <wp:docPr id="1" name="图片 1" descr="25理事会第一次活动照片9-25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理事会第一次活动照片9-250117"/>
                    <pic:cNvPicPr>
                      <a:picLocks noChangeAspect="1"/>
                    </pic:cNvPicPr>
                  </pic:nvPicPr>
                  <pic:blipFill>
                    <a:blip r:embed="rId6" cstate="print"/>
                    <a:stretch>
                      <a:fillRect/>
                    </a:stretch>
                  </pic:blipFill>
                  <pic:spPr>
                    <a:xfrm>
                      <a:off x="0" y="0"/>
                      <a:ext cx="4041816" cy="3028208"/>
                    </a:xfrm>
                    <a:prstGeom prst="rect">
                      <a:avLst/>
                    </a:prstGeom>
                  </pic:spPr>
                </pic:pic>
              </a:graphicData>
            </a:graphic>
          </wp:anchor>
        </w:drawing>
      </w:r>
    </w:p>
    <w:p w:rsidR="00175B69" w:rsidRDefault="00175B69" w:rsidP="00175B69">
      <w:pPr>
        <w:ind w:firstLine="640"/>
        <w:rPr>
          <w:rFonts w:hint="eastAsia"/>
        </w:rPr>
      </w:pPr>
    </w:p>
    <w:p w:rsidR="00175B69" w:rsidRDefault="00175B69" w:rsidP="00175B69">
      <w:pPr>
        <w:pStyle w:val="1"/>
        <w:ind w:firstLine="640"/>
        <w:rPr>
          <w:rFonts w:hint="eastAsia"/>
        </w:rPr>
      </w:pPr>
    </w:p>
    <w:p w:rsidR="00175B69" w:rsidRDefault="00175B69" w:rsidP="00175B69">
      <w:pPr>
        <w:ind w:firstLine="640"/>
        <w:rPr>
          <w:rFonts w:hint="eastAsia"/>
        </w:rPr>
      </w:pPr>
    </w:p>
    <w:p w:rsidR="00175B69" w:rsidRDefault="00175B69" w:rsidP="00175B69">
      <w:pPr>
        <w:pStyle w:val="1"/>
        <w:ind w:firstLine="640"/>
        <w:rPr>
          <w:rFonts w:hint="eastAsia"/>
        </w:rPr>
      </w:pPr>
    </w:p>
    <w:p w:rsidR="00175B69" w:rsidRDefault="00175B69" w:rsidP="00175B69">
      <w:pPr>
        <w:ind w:firstLine="640"/>
        <w:rPr>
          <w:rFonts w:hint="eastAsia"/>
        </w:rPr>
      </w:pPr>
    </w:p>
    <w:p w:rsidR="00175B69" w:rsidRDefault="00175B69" w:rsidP="00175B69">
      <w:pPr>
        <w:pStyle w:val="1"/>
        <w:ind w:firstLine="640"/>
        <w:rPr>
          <w:rFonts w:hint="eastAsia"/>
        </w:rPr>
      </w:pPr>
    </w:p>
    <w:p w:rsidR="00175B69" w:rsidRPr="00175B69" w:rsidRDefault="00175B69" w:rsidP="00175B69">
      <w:pPr>
        <w:ind w:firstLine="640"/>
      </w:pPr>
    </w:p>
    <w:p w:rsidR="00FB5293" w:rsidRDefault="00384831">
      <w:pPr>
        <w:ind w:firstLine="640"/>
      </w:pPr>
      <w:r>
        <w:rPr>
          <w:rFonts w:ascii="Times New Roman" w:hAnsi="Times New Roman" w:cs="Times New Roman" w:hint="eastAsia"/>
        </w:rPr>
        <w:lastRenderedPageBreak/>
        <w:t>会议由南港综合办代表理事会秘书处通报了</w:t>
      </w:r>
      <w:r>
        <w:rPr>
          <w:rFonts w:ascii="Times New Roman" w:hAnsi="Times New Roman" w:cs="Times New Roman" w:hint="eastAsia"/>
        </w:rPr>
        <w:t>2024</w:t>
      </w:r>
      <w:r>
        <w:rPr>
          <w:rFonts w:ascii="Times New Roman" w:hAnsi="Times New Roman" w:cs="Times New Roman" w:hint="eastAsia"/>
        </w:rPr>
        <w:t>年理事会工作开展情况与</w:t>
      </w:r>
      <w:r>
        <w:rPr>
          <w:rFonts w:ascii="Times New Roman" w:hAnsi="Times New Roman" w:cs="Times New Roman" w:hint="eastAsia"/>
        </w:rPr>
        <w:t>2025</w:t>
      </w:r>
      <w:r>
        <w:rPr>
          <w:rFonts w:ascii="Times New Roman" w:hAnsi="Times New Roman" w:cs="Times New Roman" w:hint="eastAsia"/>
        </w:rPr>
        <w:t>年工作计划，并按照</w:t>
      </w:r>
      <w:r>
        <w:rPr>
          <w:rFonts w:ascii="Times New Roman" w:hAnsi="Times New Roman" w:cs="Times New Roman"/>
        </w:rPr>
        <w:t>理事会相关工作章程，</w:t>
      </w:r>
      <w:r w:rsidR="00175B69">
        <w:rPr>
          <w:rFonts w:ascii="Times New Roman" w:hAnsi="Times New Roman" w:cs="Times New Roman"/>
        </w:rPr>
        <w:t>顺利完成</w:t>
      </w:r>
      <w:r>
        <w:rPr>
          <w:rFonts w:ascii="Times New Roman" w:hAnsi="Times New Roman" w:cs="Times New Roman" w:hint="eastAsia"/>
        </w:rPr>
        <w:t>理事长</w:t>
      </w:r>
      <w:r>
        <w:rPr>
          <w:rFonts w:ascii="Times New Roman" w:hAnsi="Times New Roman" w:cs="Times New Roman"/>
        </w:rPr>
        <w:t>换届。</w:t>
      </w:r>
      <w:r>
        <w:rPr>
          <w:rFonts w:ascii="仿宋_GB2312" w:hint="eastAsia"/>
          <w:szCs w:val="32"/>
        </w:rPr>
        <w:t>当值理事长</w:t>
      </w:r>
      <w:r>
        <w:rPr>
          <w:rFonts w:ascii="仿宋_GB2312"/>
          <w:szCs w:val="32"/>
        </w:rPr>
        <w:t>玛氏宠物食品（中国）有限公司</w:t>
      </w:r>
      <w:r>
        <w:rPr>
          <w:rFonts w:ascii="仿宋_GB2312" w:hint="eastAsia"/>
          <w:szCs w:val="32"/>
        </w:rPr>
        <w:t>邵湘怡</w:t>
      </w:r>
      <w:r>
        <w:rPr>
          <w:rFonts w:ascii="仿宋_GB2312" w:hint="eastAsia"/>
          <w:szCs w:val="32"/>
        </w:rPr>
        <w:t>进行任期工作总结，并为下一任理事长</w:t>
      </w:r>
      <w:r>
        <w:rPr>
          <w:rFonts w:ascii="仿宋_GB2312"/>
          <w:szCs w:val="32"/>
        </w:rPr>
        <w:t>天津杰士电池有限公司</w:t>
      </w:r>
      <w:r>
        <w:rPr>
          <w:rFonts w:ascii="仿宋_GB2312" w:hint="eastAsia"/>
          <w:szCs w:val="32"/>
        </w:rPr>
        <w:t>总经理</w:t>
      </w:r>
      <w:r>
        <w:rPr>
          <w:rFonts w:ascii="仿宋_GB2312" w:hint="eastAsia"/>
          <w:szCs w:val="32"/>
        </w:rPr>
        <w:t>毕向东</w:t>
      </w:r>
      <w:r>
        <w:rPr>
          <w:rFonts w:ascii="仿宋_GB2312" w:hint="eastAsia"/>
          <w:szCs w:val="32"/>
        </w:rPr>
        <w:t>颁发聘书，新任理事长发布任期工作计划。</w:t>
      </w:r>
      <w:r>
        <w:rPr>
          <w:rFonts w:ascii="Times New Roman" w:hAnsi="Times New Roman" w:cs="Times New Roman" w:hint="eastAsia"/>
        </w:rPr>
        <w:t>同时与会企业就</w:t>
      </w:r>
      <w:r>
        <w:rPr>
          <w:rFonts w:ascii="Times New Roman" w:hAnsi="Times New Roman" w:cs="Times New Roman" w:hint="eastAsia"/>
        </w:rPr>
        <w:t>企业发展建设规划、园区基础设施配套建设、港铁联运与园区运输服务、</w:t>
      </w:r>
      <w:r w:rsidR="00175B69">
        <w:rPr>
          <w:rFonts w:ascii="Times New Roman" w:hAnsi="Times New Roman" w:cs="Times New Roman" w:hint="eastAsia"/>
        </w:rPr>
        <w:t>绿色工厂</w:t>
      </w:r>
      <w:r>
        <w:rPr>
          <w:rFonts w:ascii="Times New Roman" w:hAnsi="Times New Roman" w:cs="Times New Roman" w:hint="eastAsia"/>
        </w:rPr>
        <w:t>申报等</w:t>
      </w:r>
      <w:r>
        <w:rPr>
          <w:rFonts w:ascii="Times New Roman" w:hAnsi="Times New Roman" w:cs="Times New Roman" w:hint="eastAsia"/>
        </w:rPr>
        <w:t>各项问题</w:t>
      </w:r>
      <w:r>
        <w:rPr>
          <w:rFonts w:ascii="Times New Roman" w:hAnsi="Times New Roman" w:cs="Times New Roman" w:hint="eastAsia"/>
        </w:rPr>
        <w:t>进行讨论，为南港工业区发展建言献策。</w:t>
      </w:r>
      <w:r>
        <w:rPr>
          <w:rFonts w:ascii="Times New Roman" w:hAnsi="Times New Roman" w:cs="Times New Roman" w:hint="eastAsia"/>
        </w:rPr>
        <w:t>理事会秘书</w:t>
      </w:r>
      <w:r>
        <w:rPr>
          <w:rFonts w:ascii="Times New Roman" w:hAnsi="Times New Roman" w:cs="Times New Roman" w:hint="eastAsia"/>
        </w:rPr>
        <w:t>处各成员单位就企业提出的问题和计划做出了全面细致的解答和指导。</w:t>
      </w:r>
    </w:p>
    <w:p w:rsidR="00FB5293" w:rsidRDefault="00384831">
      <w:pPr>
        <w:ind w:firstLine="640"/>
        <w:rPr>
          <w:rFonts w:ascii="Times New Roman" w:hAnsi="Times New Roman" w:cs="Times New Roman"/>
        </w:rPr>
      </w:pPr>
      <w:r>
        <w:rPr>
          <w:rFonts w:ascii="Times New Roman" w:hAnsi="Times New Roman" w:cs="Times New Roman" w:hint="eastAsia"/>
          <w:noProof/>
        </w:rPr>
        <w:drawing>
          <wp:anchor distT="0" distB="0" distL="114300" distR="114300" simplePos="0" relativeHeight="251660288" behindDoc="0" locked="0" layoutInCell="1" allowOverlap="1">
            <wp:simplePos x="0" y="0"/>
            <wp:positionH relativeFrom="column">
              <wp:posOffset>715381</wp:posOffset>
            </wp:positionH>
            <wp:positionV relativeFrom="paragraph">
              <wp:posOffset>58049</wp:posOffset>
            </wp:positionV>
            <wp:extent cx="4457947" cy="3348841"/>
            <wp:effectExtent l="19050" t="0" r="0" b="0"/>
            <wp:wrapNone/>
            <wp:docPr id="2" name="图片 2" descr="25理事会第一次活动照片20-25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理事会第一次活动照片20-250117"/>
                    <pic:cNvPicPr>
                      <a:picLocks noChangeAspect="1"/>
                    </pic:cNvPicPr>
                  </pic:nvPicPr>
                  <pic:blipFill>
                    <a:blip r:embed="rId7" cstate="print"/>
                    <a:stretch>
                      <a:fillRect/>
                    </a:stretch>
                  </pic:blipFill>
                  <pic:spPr>
                    <a:xfrm>
                      <a:off x="0" y="0"/>
                      <a:ext cx="4457947" cy="3348841"/>
                    </a:xfrm>
                    <a:prstGeom prst="rect">
                      <a:avLst/>
                    </a:prstGeom>
                  </pic:spPr>
                </pic:pic>
              </a:graphicData>
            </a:graphic>
          </wp:anchor>
        </w:drawing>
      </w:r>
    </w:p>
    <w:p w:rsidR="00FB5293" w:rsidRDefault="00FB5293">
      <w:pPr>
        <w:ind w:firstLine="640"/>
        <w:rPr>
          <w:rFonts w:ascii="Times New Roman" w:hAnsi="Times New Roman" w:cs="Times New Roman"/>
        </w:rPr>
      </w:pPr>
    </w:p>
    <w:p w:rsidR="00FB5293" w:rsidRDefault="00FB5293">
      <w:pPr>
        <w:ind w:firstLine="640"/>
        <w:rPr>
          <w:rFonts w:ascii="Times New Roman" w:hAnsi="Times New Roman" w:cs="Times New Roman"/>
        </w:rPr>
      </w:pPr>
    </w:p>
    <w:p w:rsidR="00FB5293" w:rsidRDefault="00FB5293" w:rsidP="00175B69">
      <w:pPr>
        <w:pStyle w:val="1"/>
        <w:ind w:firstLine="640"/>
      </w:pPr>
    </w:p>
    <w:p w:rsidR="00FB5293" w:rsidRDefault="00FB5293" w:rsidP="00175B69">
      <w:pPr>
        <w:ind w:firstLine="640"/>
      </w:pPr>
    </w:p>
    <w:p w:rsidR="00FB5293" w:rsidRDefault="00FB5293">
      <w:pPr>
        <w:ind w:firstLine="640"/>
        <w:rPr>
          <w:rFonts w:ascii="Times New Roman" w:hAnsi="Times New Roman" w:cs="Times New Roman"/>
        </w:rPr>
      </w:pPr>
    </w:p>
    <w:p w:rsidR="00175B69" w:rsidRDefault="00175B69">
      <w:pPr>
        <w:ind w:firstLine="640"/>
        <w:rPr>
          <w:rFonts w:ascii="Times New Roman" w:hAnsi="Times New Roman" w:cs="Times New Roman" w:hint="eastAsia"/>
        </w:rPr>
      </w:pPr>
    </w:p>
    <w:p w:rsidR="00175B69" w:rsidRDefault="00175B69">
      <w:pPr>
        <w:ind w:firstLine="640"/>
        <w:rPr>
          <w:rFonts w:ascii="Times New Roman" w:hAnsi="Times New Roman" w:cs="Times New Roman" w:hint="eastAsia"/>
        </w:rPr>
      </w:pPr>
    </w:p>
    <w:p w:rsidR="00175B69" w:rsidRDefault="00175B69">
      <w:pPr>
        <w:ind w:firstLine="640"/>
        <w:rPr>
          <w:rFonts w:ascii="Times New Roman" w:hAnsi="Times New Roman" w:cs="Times New Roman" w:hint="eastAsia"/>
        </w:rPr>
      </w:pPr>
    </w:p>
    <w:p w:rsidR="00FB5293" w:rsidRDefault="00384831" w:rsidP="00175B69">
      <w:pPr>
        <w:ind w:firstLine="640"/>
        <w:rPr>
          <w:rFonts w:ascii="Times New Roman" w:hAnsi="Times New Roman" w:cs="Times New Roman"/>
        </w:rPr>
      </w:pPr>
      <w:r>
        <w:rPr>
          <w:rFonts w:ascii="Times New Roman" w:hAnsi="Times New Roman" w:cs="Times New Roman" w:hint="eastAsia"/>
        </w:rPr>
        <w:t>下一步理事会将</w:t>
      </w:r>
      <w:r>
        <w:rPr>
          <w:rFonts w:ascii="Times New Roman" w:hAnsi="Times New Roman" w:cs="Times New Roman"/>
        </w:rPr>
        <w:t>持续发挥</w:t>
      </w:r>
      <w:r>
        <w:rPr>
          <w:rFonts w:ascii="Times New Roman" w:hAnsi="Times New Roman" w:cs="Times New Roman" w:hint="eastAsia"/>
        </w:rPr>
        <w:t>桥梁</w:t>
      </w:r>
      <w:r>
        <w:rPr>
          <w:rFonts w:ascii="Times New Roman" w:hAnsi="Times New Roman" w:cs="Times New Roman"/>
        </w:rPr>
        <w:t>纽带作用，</w:t>
      </w:r>
      <w:r>
        <w:rPr>
          <w:rFonts w:ascii="Times New Roman" w:hAnsi="Times New Roman" w:cs="Times New Roman" w:hint="eastAsia"/>
        </w:rPr>
        <w:t>用更加丰富多样的活动，</w:t>
      </w:r>
      <w:r>
        <w:rPr>
          <w:rFonts w:ascii="仿宋_GB2312" w:hAnsi="仿宋_GB2312" w:cs="仿宋_GB2312" w:hint="eastAsia"/>
        </w:rPr>
        <w:t>推动政企、企业之间顺畅沟通，</w:t>
      </w:r>
      <w:r>
        <w:rPr>
          <w:rFonts w:ascii="Times New Roman" w:hAnsi="Times New Roman" w:cs="Times New Roman"/>
        </w:rPr>
        <w:t>不断</w:t>
      </w:r>
      <w:r>
        <w:rPr>
          <w:rFonts w:ascii="Times New Roman" w:hAnsi="Times New Roman" w:cs="Times New Roman" w:hint="eastAsia"/>
        </w:rPr>
        <w:t>推动</w:t>
      </w:r>
      <w:r>
        <w:rPr>
          <w:rFonts w:ascii="Times New Roman" w:hAnsi="Times New Roman" w:cs="Times New Roman"/>
        </w:rPr>
        <w:t>园区企业</w:t>
      </w:r>
      <w:r>
        <w:rPr>
          <w:rFonts w:ascii="Times New Roman" w:hAnsi="Times New Roman" w:cs="Times New Roman" w:hint="eastAsia"/>
        </w:rPr>
        <w:t>顺利投达产，提升企业</w:t>
      </w:r>
      <w:r>
        <w:rPr>
          <w:rFonts w:ascii="Times New Roman" w:hAnsi="Times New Roman" w:cs="Times New Roman"/>
        </w:rPr>
        <w:t>服务水平</w:t>
      </w:r>
      <w:r>
        <w:rPr>
          <w:rFonts w:ascii="Times New Roman" w:hAnsi="Times New Roman" w:cs="Times New Roman" w:hint="eastAsia"/>
        </w:rPr>
        <w:t>，</w:t>
      </w:r>
      <w:r>
        <w:rPr>
          <w:rFonts w:ascii="仿宋_GB2312" w:hAnsi="仿宋_GB2312" w:cs="仿宋_GB2312" w:hint="eastAsia"/>
        </w:rPr>
        <w:t>与企业共同推动创建更为完善的园区营商环境，推动企业的良好健康发展。</w:t>
      </w:r>
      <w:bookmarkStart w:id="0" w:name="_GoBack"/>
      <w:bookmarkEnd w:id="0"/>
    </w:p>
    <w:sectPr w:rsidR="00FB5293" w:rsidSect="00FB5293">
      <w:headerReference w:type="even" r:id="rId8"/>
      <w:headerReference w:type="default" r:id="rId9"/>
      <w:footerReference w:type="even" r:id="rId10"/>
      <w:footerReference w:type="default" r:id="rId11"/>
      <w:headerReference w:type="first" r:id="rId12"/>
      <w:footerReference w:type="first" r:id="rId13"/>
      <w:pgSz w:w="11906" w:h="16838"/>
      <w:pgMar w:top="2041" w:right="1559" w:bottom="1701" w:left="155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831" w:rsidRDefault="00384831">
      <w:pPr>
        <w:spacing w:line="240" w:lineRule="auto"/>
        <w:ind w:firstLine="640"/>
      </w:pPr>
      <w:r>
        <w:separator/>
      </w:r>
    </w:p>
  </w:endnote>
  <w:endnote w:type="continuationSeparator" w:id="1">
    <w:p w:rsidR="00384831" w:rsidRDefault="0038483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A52E55EC-5C29-4AE8-B829-F87B56B75737}"/>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2" w:subsetted="1" w:fontKey="{66180C57-60C3-401B-B249-E6DBBD267F5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93" w:rsidRDefault="00FB529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93" w:rsidRDefault="00FB529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93" w:rsidRDefault="00FB529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831" w:rsidRDefault="00384831">
      <w:pPr>
        <w:spacing w:line="240" w:lineRule="auto"/>
        <w:ind w:firstLine="640"/>
      </w:pPr>
      <w:r>
        <w:separator/>
      </w:r>
    </w:p>
  </w:footnote>
  <w:footnote w:type="continuationSeparator" w:id="1">
    <w:p w:rsidR="00384831" w:rsidRDefault="0038483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93" w:rsidRDefault="00FB5293">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93" w:rsidRDefault="00FB5293">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93" w:rsidRDefault="00FB5293">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556DE0"/>
    <w:rsid w:val="000178E9"/>
    <w:rsid w:val="00175B69"/>
    <w:rsid w:val="002A4C34"/>
    <w:rsid w:val="00327E2D"/>
    <w:rsid w:val="00334F3D"/>
    <w:rsid w:val="00364580"/>
    <w:rsid w:val="00384831"/>
    <w:rsid w:val="004136E2"/>
    <w:rsid w:val="00434AF3"/>
    <w:rsid w:val="0049096A"/>
    <w:rsid w:val="00496B08"/>
    <w:rsid w:val="00655961"/>
    <w:rsid w:val="00674A84"/>
    <w:rsid w:val="00681A3C"/>
    <w:rsid w:val="008624ED"/>
    <w:rsid w:val="00885304"/>
    <w:rsid w:val="009177FB"/>
    <w:rsid w:val="00922463"/>
    <w:rsid w:val="00924362"/>
    <w:rsid w:val="0095732D"/>
    <w:rsid w:val="00A13E54"/>
    <w:rsid w:val="00A708A1"/>
    <w:rsid w:val="00B13991"/>
    <w:rsid w:val="00C14E32"/>
    <w:rsid w:val="00C27CCF"/>
    <w:rsid w:val="00CA3511"/>
    <w:rsid w:val="00CA56C7"/>
    <w:rsid w:val="00CE5117"/>
    <w:rsid w:val="00DB6E73"/>
    <w:rsid w:val="00F950C4"/>
    <w:rsid w:val="00FB5293"/>
    <w:rsid w:val="00FD41E4"/>
    <w:rsid w:val="00FF74C1"/>
    <w:rsid w:val="0209327D"/>
    <w:rsid w:val="02C4714A"/>
    <w:rsid w:val="0B6F089F"/>
    <w:rsid w:val="0BFC47EB"/>
    <w:rsid w:val="120969CC"/>
    <w:rsid w:val="138A6E3D"/>
    <w:rsid w:val="15BA2F56"/>
    <w:rsid w:val="17892E9C"/>
    <w:rsid w:val="185D5F59"/>
    <w:rsid w:val="19EF354F"/>
    <w:rsid w:val="1D924828"/>
    <w:rsid w:val="201560C7"/>
    <w:rsid w:val="21170979"/>
    <w:rsid w:val="211F0BD5"/>
    <w:rsid w:val="221A31BE"/>
    <w:rsid w:val="230A4861"/>
    <w:rsid w:val="2334658C"/>
    <w:rsid w:val="24D73703"/>
    <w:rsid w:val="26556DE0"/>
    <w:rsid w:val="26BF1771"/>
    <w:rsid w:val="273439E6"/>
    <w:rsid w:val="2B505453"/>
    <w:rsid w:val="305B5584"/>
    <w:rsid w:val="306A4BE4"/>
    <w:rsid w:val="30CF6192"/>
    <w:rsid w:val="30F91BEF"/>
    <w:rsid w:val="328F4E61"/>
    <w:rsid w:val="348E0634"/>
    <w:rsid w:val="34E21133"/>
    <w:rsid w:val="35A52E4E"/>
    <w:rsid w:val="36CD0113"/>
    <w:rsid w:val="37DB0112"/>
    <w:rsid w:val="3825546A"/>
    <w:rsid w:val="3A641EE7"/>
    <w:rsid w:val="3CA32DC2"/>
    <w:rsid w:val="3EE719C5"/>
    <w:rsid w:val="3F794D40"/>
    <w:rsid w:val="40102177"/>
    <w:rsid w:val="41520E59"/>
    <w:rsid w:val="42DD607D"/>
    <w:rsid w:val="43EF4625"/>
    <w:rsid w:val="443C120E"/>
    <w:rsid w:val="44E4355C"/>
    <w:rsid w:val="452E7499"/>
    <w:rsid w:val="47C10641"/>
    <w:rsid w:val="49613E94"/>
    <w:rsid w:val="4A0435C0"/>
    <w:rsid w:val="4B2F73DC"/>
    <w:rsid w:val="4C3F0D0D"/>
    <w:rsid w:val="4E612402"/>
    <w:rsid w:val="4EE519D6"/>
    <w:rsid w:val="512E21E3"/>
    <w:rsid w:val="58886771"/>
    <w:rsid w:val="590274A6"/>
    <w:rsid w:val="59763ADC"/>
    <w:rsid w:val="5A2429FA"/>
    <w:rsid w:val="5CE65117"/>
    <w:rsid w:val="5CF72BC7"/>
    <w:rsid w:val="5D7029C0"/>
    <w:rsid w:val="5DFD2FD3"/>
    <w:rsid w:val="5E571217"/>
    <w:rsid w:val="5EAC6FF8"/>
    <w:rsid w:val="60022987"/>
    <w:rsid w:val="66666060"/>
    <w:rsid w:val="673E6996"/>
    <w:rsid w:val="689668FF"/>
    <w:rsid w:val="68A97EE7"/>
    <w:rsid w:val="69FD75A9"/>
    <w:rsid w:val="6AE65E4A"/>
    <w:rsid w:val="6B081436"/>
    <w:rsid w:val="726D5D26"/>
    <w:rsid w:val="74F32B9F"/>
    <w:rsid w:val="765B723A"/>
    <w:rsid w:val="7B991721"/>
    <w:rsid w:val="7BB04747"/>
    <w:rsid w:val="7BE8078F"/>
    <w:rsid w:val="7E475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B5293"/>
    <w:pPr>
      <w:widowControl w:val="0"/>
      <w:spacing w:line="588" w:lineRule="exact"/>
      <w:ind w:firstLineChars="200" w:firstLine="420"/>
      <w:jc w:val="both"/>
    </w:pPr>
    <w:rPr>
      <w:rFonts w:asciiTheme="minorHAnsi" w:eastAsia="仿宋_GB2312" w:hAnsiTheme="minorHAnsi" w:cstheme="minorBidi"/>
      <w:kern w:val="2"/>
      <w:sz w:val="32"/>
      <w:szCs w:val="24"/>
    </w:rPr>
  </w:style>
  <w:style w:type="paragraph" w:styleId="1">
    <w:name w:val="heading 1"/>
    <w:basedOn w:val="a"/>
    <w:next w:val="a"/>
    <w:qFormat/>
    <w:rsid w:val="00FB5293"/>
    <w:pPr>
      <w:keepNext/>
      <w:keepLines/>
      <w:outlineLvl w:val="0"/>
    </w:pPr>
    <w:rPr>
      <w:rFonts w:ascii="Times New Roman" w:hAnsi="Times New Roman" w:cs="Times New Roman"/>
      <w:bCs/>
      <w:kern w:val="44"/>
      <w:szCs w:val="44"/>
    </w:rPr>
  </w:style>
  <w:style w:type="paragraph" w:styleId="2">
    <w:name w:val="heading 2"/>
    <w:basedOn w:val="a"/>
    <w:next w:val="a"/>
    <w:unhideWhenUsed/>
    <w:qFormat/>
    <w:rsid w:val="00FB5293"/>
    <w:pPr>
      <w:keepNext/>
      <w:keepLines/>
      <w:ind w:firstLine="643"/>
      <w:outlineLvl w:val="1"/>
    </w:pPr>
    <w:rPr>
      <w:rFonts w:ascii="Times New Roman" w:eastAsia="黑体" w:hAnsi="Times New Roman" w:cs="Times New Roman"/>
      <w:szCs w:val="32"/>
    </w:rPr>
  </w:style>
  <w:style w:type="paragraph" w:styleId="3">
    <w:name w:val="heading 3"/>
    <w:basedOn w:val="a"/>
    <w:next w:val="a"/>
    <w:semiHidden/>
    <w:unhideWhenUsed/>
    <w:qFormat/>
    <w:rsid w:val="00FB5293"/>
    <w:pPr>
      <w:keepNext/>
      <w:keepLines/>
      <w:adjustRightInd w:val="0"/>
      <w:snapToGrid w:val="0"/>
      <w:ind w:firstLine="640"/>
      <w:jc w:val="left"/>
      <w:outlineLvl w:val="2"/>
    </w:pPr>
    <w:rPr>
      <w:rFonts w:ascii="Times New Roman" w:eastAsia="楷体_GB2312" w:hAnsi="Times New Roman" w:cs="Times New Roman"/>
      <w:b/>
    </w:rPr>
  </w:style>
  <w:style w:type="paragraph" w:styleId="4">
    <w:name w:val="heading 4"/>
    <w:basedOn w:val="a"/>
    <w:next w:val="a"/>
    <w:semiHidden/>
    <w:unhideWhenUsed/>
    <w:qFormat/>
    <w:rsid w:val="00FB5293"/>
    <w:pPr>
      <w:keepNext/>
      <w:keepLines/>
      <w:adjustRightInd w:val="0"/>
      <w:snapToGrid w:val="0"/>
      <w:ind w:firstLine="640"/>
      <w:jc w:val="left"/>
      <w:outlineLvl w:val="3"/>
    </w:pPr>
    <w:rPr>
      <w:rFonts w:ascii="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B5293"/>
    <w:pPr>
      <w:spacing w:line="240" w:lineRule="auto"/>
    </w:pPr>
    <w:rPr>
      <w:sz w:val="18"/>
      <w:szCs w:val="18"/>
    </w:rPr>
  </w:style>
  <w:style w:type="paragraph" w:styleId="a4">
    <w:name w:val="footer"/>
    <w:basedOn w:val="a"/>
    <w:link w:val="Char0"/>
    <w:rsid w:val="00FB5293"/>
    <w:pPr>
      <w:tabs>
        <w:tab w:val="center" w:pos="4153"/>
        <w:tab w:val="right" w:pos="8306"/>
      </w:tabs>
      <w:snapToGrid w:val="0"/>
      <w:spacing w:line="240" w:lineRule="atLeast"/>
      <w:jc w:val="left"/>
    </w:pPr>
    <w:rPr>
      <w:sz w:val="18"/>
      <w:szCs w:val="18"/>
    </w:rPr>
  </w:style>
  <w:style w:type="paragraph" w:styleId="a5">
    <w:name w:val="header"/>
    <w:basedOn w:val="a"/>
    <w:link w:val="Char1"/>
    <w:rsid w:val="00FB5293"/>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10">
    <w:name w:val="样式1"/>
    <w:basedOn w:val="2"/>
    <w:next w:val="1"/>
    <w:qFormat/>
    <w:rsid w:val="00FB5293"/>
    <w:pPr>
      <w:spacing w:line="360" w:lineRule="auto"/>
    </w:pPr>
    <w:rPr>
      <w:rFonts w:asciiTheme="minorHAnsi" w:eastAsia="宋体" w:hAnsiTheme="minorHAnsi"/>
      <w:sz w:val="24"/>
    </w:rPr>
  </w:style>
  <w:style w:type="paragraph" w:customStyle="1" w:styleId="a6">
    <w:name w:val="二级标题"/>
    <w:basedOn w:val="a"/>
    <w:qFormat/>
    <w:rsid w:val="00FB5293"/>
    <w:pPr>
      <w:spacing w:line="360" w:lineRule="auto"/>
      <w:ind w:firstLine="640"/>
    </w:pPr>
    <w:rPr>
      <w:b/>
      <w:sz w:val="24"/>
    </w:rPr>
  </w:style>
  <w:style w:type="paragraph" w:customStyle="1" w:styleId="a7">
    <w:name w:val="一级目录"/>
    <w:qFormat/>
    <w:rsid w:val="00FB5293"/>
    <w:rPr>
      <w:rFonts w:eastAsia="黑体" w:cstheme="minorBidi"/>
      <w:sz w:val="24"/>
    </w:rPr>
  </w:style>
  <w:style w:type="paragraph" w:customStyle="1" w:styleId="WPSOffice2">
    <w:name w:val="WPSOffice手动目录 2"/>
    <w:basedOn w:val="2"/>
    <w:qFormat/>
    <w:rsid w:val="00FB5293"/>
    <w:pPr>
      <w:ind w:leftChars="200" w:left="200"/>
    </w:pPr>
    <w:rPr>
      <w:rFonts w:eastAsia="宋体"/>
      <w:sz w:val="21"/>
    </w:rPr>
  </w:style>
  <w:style w:type="character" w:customStyle="1" w:styleId="Char1">
    <w:name w:val="页眉 Char"/>
    <w:basedOn w:val="a0"/>
    <w:link w:val="a5"/>
    <w:rsid w:val="00FB5293"/>
    <w:rPr>
      <w:rFonts w:asciiTheme="minorHAnsi" w:eastAsia="仿宋_GB2312" w:hAnsiTheme="minorHAnsi" w:cstheme="minorBidi"/>
      <w:kern w:val="2"/>
      <w:sz w:val="18"/>
      <w:szCs w:val="18"/>
    </w:rPr>
  </w:style>
  <w:style w:type="character" w:customStyle="1" w:styleId="Char0">
    <w:name w:val="页脚 Char"/>
    <w:basedOn w:val="a0"/>
    <w:link w:val="a4"/>
    <w:rsid w:val="00FB5293"/>
    <w:rPr>
      <w:rFonts w:asciiTheme="minorHAnsi" w:eastAsia="仿宋_GB2312" w:hAnsiTheme="minorHAnsi" w:cstheme="minorBidi"/>
      <w:kern w:val="2"/>
      <w:sz w:val="18"/>
      <w:szCs w:val="18"/>
    </w:rPr>
  </w:style>
  <w:style w:type="character" w:customStyle="1" w:styleId="Char">
    <w:name w:val="批注框文本 Char"/>
    <w:basedOn w:val="a0"/>
    <w:link w:val="a3"/>
    <w:rsid w:val="00FB5293"/>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Words>
  <Characters>543</Characters>
  <Application>Microsoft Office Word</Application>
  <DocSecurity>0</DocSecurity>
  <Lines>4</Lines>
  <Paragraphs>1</Paragraphs>
  <ScaleCrop>false</ScaleCrop>
  <Company>微软中国</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杜楠楠</dc:creator>
  <cp:lastModifiedBy>刘锐</cp:lastModifiedBy>
  <cp:revision>11</cp:revision>
  <cp:lastPrinted>2025-01-17T07:26:00Z</cp:lastPrinted>
  <dcterms:created xsi:type="dcterms:W3CDTF">2022-10-20T04:40:00Z</dcterms:created>
  <dcterms:modified xsi:type="dcterms:W3CDTF">2025-01-17T07:26:00Z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CF0614AAF8624D3C90F72443095861C4</vt:lpwstr>
  </property>
  <property fmtid="{D5CDD505-2E9C-101B-9397-08002B2CF9AE}" pid="4" name="KSOTemplateDocerSaveRecord">
    <vt:lpwstr>eyJoZGlkIjoiNTRmYmE3Mjk4ZGE1NmEyNjRlYzBjOTcxYjI3MTdhNzYiLCJ1c2VySWQiOiI0MTA0MTg4NTAifQ==</vt:lpwstr>
  </property>
</Properties>
</file>