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58C0">
      <w:pPr>
        <w:spacing w:line="600" w:lineRule="exact"/>
        <w:jc w:val="both"/>
        <w:rPr>
          <w:rFonts w:cs="黑体"/>
          <w:kern w:val="2"/>
          <w:sz w:val="32"/>
          <w:szCs w:val="32"/>
          <w:lang w:val="zh-CN"/>
        </w:rPr>
      </w:pPr>
    </w:p>
    <w:p w14:paraId="753B2552">
      <w:pPr>
        <w:spacing w:line="580" w:lineRule="exact"/>
        <w:jc w:val="center"/>
        <w:rPr>
          <w:rFonts w:cs="黑体"/>
          <w:kern w:val="2"/>
          <w:sz w:val="44"/>
          <w:szCs w:val="44"/>
          <w:lang w:val="zh-CN"/>
        </w:rPr>
      </w:pPr>
    </w:p>
    <w:p w14:paraId="66FAD875">
      <w:pPr>
        <w:spacing w:line="580" w:lineRule="exact"/>
        <w:jc w:val="center"/>
        <w:rPr>
          <w:rFonts w:ascii="Times New Roman" w:hAnsi="Times New Roman"/>
          <w:kern w:val="2"/>
          <w:sz w:val="44"/>
          <w:szCs w:val="44"/>
          <w:lang w:val="zh-CN"/>
        </w:rPr>
      </w:pPr>
    </w:p>
    <w:p w14:paraId="005A6920">
      <w:pPr>
        <w:spacing w:line="580" w:lineRule="exact"/>
        <w:jc w:val="center"/>
        <w:rPr>
          <w:rFonts w:ascii="Times New Roman" w:hAnsi="Times New Roman"/>
          <w:kern w:val="2"/>
          <w:sz w:val="44"/>
          <w:szCs w:val="44"/>
          <w:lang w:val="zh-CN"/>
        </w:rPr>
      </w:pPr>
    </w:p>
    <w:p w14:paraId="446B124F">
      <w:pPr>
        <w:spacing w:line="580" w:lineRule="exact"/>
        <w:jc w:val="center"/>
        <w:rPr>
          <w:rFonts w:ascii="Times New Roman" w:hAnsi="Times New Roman"/>
          <w:kern w:val="2"/>
          <w:sz w:val="44"/>
          <w:szCs w:val="44"/>
          <w:lang w:val="zh-CN"/>
        </w:rPr>
      </w:pPr>
    </w:p>
    <w:p w14:paraId="77E8DC28">
      <w:pPr>
        <w:spacing w:line="580" w:lineRule="exact"/>
        <w:jc w:val="center"/>
        <w:rPr>
          <w:rFonts w:ascii="Times New Roman" w:hAnsi="Times New Roman"/>
          <w:kern w:val="2"/>
          <w:sz w:val="44"/>
          <w:szCs w:val="44"/>
          <w:lang w:val="zh-CN"/>
        </w:rPr>
      </w:pPr>
    </w:p>
    <w:p w14:paraId="2012C538">
      <w:pPr>
        <w:spacing w:line="580" w:lineRule="exact"/>
        <w:jc w:val="center"/>
        <w:rPr>
          <w:rFonts w:ascii="Times New Roman" w:hAnsi="Times New Roman"/>
          <w:kern w:val="2"/>
          <w:sz w:val="44"/>
          <w:szCs w:val="44"/>
          <w:lang w:val="zh-CN"/>
        </w:rPr>
      </w:pPr>
    </w:p>
    <w:p w14:paraId="13C8CB80">
      <w:pPr>
        <w:spacing w:line="580" w:lineRule="exact"/>
        <w:jc w:val="center"/>
        <w:rPr>
          <w:rFonts w:ascii="Times New Roman" w:hAnsi="Times New Roman"/>
          <w:kern w:val="2"/>
          <w:sz w:val="44"/>
          <w:szCs w:val="44"/>
          <w:lang w:val="zh-CN"/>
        </w:rPr>
      </w:pPr>
    </w:p>
    <w:p w14:paraId="0A200FE3">
      <w:pPr>
        <w:spacing w:line="580" w:lineRule="exact"/>
        <w:jc w:val="center"/>
        <w:rPr>
          <w:rFonts w:ascii="Times New Roman" w:hAnsi="Times New Roman"/>
          <w:kern w:val="2"/>
          <w:sz w:val="44"/>
          <w:szCs w:val="44"/>
          <w:lang w:val="zh-CN"/>
        </w:rPr>
      </w:pPr>
    </w:p>
    <w:p w14:paraId="3215B173">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天津经济技术开发区企业服务局</w:t>
      </w:r>
      <w:r>
        <w:rPr>
          <w:rFonts w:ascii="方正小标宋简体" w:hAnsi="Times New Roman" w:eastAsia="方正小标宋简体" w:cs="方正小标宋简体"/>
          <w:sz w:val="48"/>
          <w:szCs w:val="48"/>
          <w:lang w:val="zh-CN"/>
        </w:rPr>
        <w:t>(</w:t>
      </w:r>
      <w:r>
        <w:rPr>
          <w:rFonts w:hint="eastAsia" w:ascii="方正小标宋简体" w:hAnsi="Times New Roman" w:eastAsia="方正小标宋简体" w:cs="方正小标宋简体"/>
          <w:sz w:val="48"/>
          <w:szCs w:val="48"/>
          <w:lang w:val="zh-CN"/>
        </w:rPr>
        <w:t>天津经济技术开发区营商环境办公室</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14:paraId="1FD50128">
      <w:pPr>
        <w:spacing w:line="580" w:lineRule="exact"/>
        <w:jc w:val="center"/>
        <w:rPr>
          <w:rFonts w:hAnsi="Times New Roman" w:cs="黑体"/>
          <w:kern w:val="2"/>
          <w:sz w:val="30"/>
          <w:szCs w:val="30"/>
        </w:rPr>
      </w:pPr>
    </w:p>
    <w:p w14:paraId="7456BDCF">
      <w:pPr>
        <w:spacing w:line="580" w:lineRule="exact"/>
        <w:jc w:val="center"/>
        <w:rPr>
          <w:rFonts w:hAnsi="Times New Roman" w:cs="黑体"/>
          <w:kern w:val="2"/>
          <w:sz w:val="30"/>
          <w:szCs w:val="30"/>
        </w:rPr>
      </w:pPr>
    </w:p>
    <w:p w14:paraId="634B9CFA">
      <w:pPr>
        <w:spacing w:line="580" w:lineRule="exact"/>
        <w:jc w:val="center"/>
        <w:rPr>
          <w:rFonts w:hAnsi="Times New Roman" w:cs="黑体"/>
          <w:kern w:val="2"/>
          <w:sz w:val="30"/>
          <w:szCs w:val="30"/>
        </w:rPr>
      </w:pPr>
    </w:p>
    <w:p w14:paraId="660D0A1F">
      <w:pPr>
        <w:spacing w:line="580" w:lineRule="exact"/>
        <w:jc w:val="center"/>
        <w:rPr>
          <w:rFonts w:hAnsi="Times New Roman" w:cs="黑体"/>
          <w:kern w:val="2"/>
          <w:sz w:val="30"/>
          <w:szCs w:val="30"/>
        </w:rPr>
      </w:pPr>
    </w:p>
    <w:p w14:paraId="37FD066E">
      <w:pPr>
        <w:spacing w:line="580" w:lineRule="exact"/>
        <w:jc w:val="center"/>
        <w:rPr>
          <w:rFonts w:hAnsi="Times New Roman" w:cs="黑体"/>
          <w:kern w:val="2"/>
          <w:sz w:val="30"/>
          <w:szCs w:val="30"/>
        </w:rPr>
      </w:pPr>
    </w:p>
    <w:p w14:paraId="1B4A84EE">
      <w:pPr>
        <w:rPr>
          <w:rFonts w:hAnsi="Times New Roman" w:cs="黑体"/>
          <w:kern w:val="2"/>
          <w:sz w:val="30"/>
          <w:szCs w:val="30"/>
        </w:rPr>
      </w:pPr>
      <w:r>
        <w:rPr>
          <w:rFonts w:hAnsi="Times New Roman" w:cs="黑体"/>
          <w:kern w:val="2"/>
          <w:sz w:val="30"/>
          <w:szCs w:val="30"/>
        </w:rPr>
        <w:br w:type="page"/>
      </w:r>
    </w:p>
    <w:p w14:paraId="044F1ED7">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14:paraId="632F0C9B">
      <w:pPr>
        <w:spacing w:line="600" w:lineRule="exact"/>
        <w:rPr>
          <w:rFonts w:hAnsi="Times New Roman" w:cs="黑体"/>
          <w:sz w:val="30"/>
          <w:szCs w:val="30"/>
          <w:lang w:val="zh-CN"/>
        </w:rPr>
      </w:pPr>
    </w:p>
    <w:p w14:paraId="7D515E9B">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p>
    <w:p w14:paraId="1A0DEB26">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一、主要职责</w:t>
      </w:r>
      <w:r>
        <w:rPr>
          <w:rFonts w:ascii="Times New Roman" w:hAnsi="Times New Roman" w:eastAsia="仿宋_GB2312"/>
          <w:sz w:val="30"/>
          <w:szCs w:val="30"/>
          <w:lang w:val="zh-CN"/>
        </w:rPr>
        <w:tab/>
      </w:r>
      <w:r>
        <w:rPr>
          <w:rFonts w:ascii="Times New Roman" w:hAnsi="Times New Roman" w:eastAsia="仿宋_GB2312"/>
          <w:sz w:val="30"/>
          <w:szCs w:val="30"/>
          <w:lang w:val="zh-CN"/>
        </w:rPr>
        <w:t>1</w:t>
      </w:r>
    </w:p>
    <w:p w14:paraId="12B238BA">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二、机构设置</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14:paraId="453FE0AF">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3</w:t>
      </w:r>
    </w:p>
    <w:p w14:paraId="65220D9E">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72A15907">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7261C9A9">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19C7EDF5">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644A6CC7">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44B11B9A">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74DED189">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735C74E0">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八、一般公共预算财政拨款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2D9EFB52">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049A905B">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7A12E730">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14:paraId="049C86A2">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sz w:val="30"/>
          <w:szCs w:val="30"/>
          <w:lang w:val="zh-CN"/>
        </w:rPr>
        <w:tab/>
      </w:r>
      <w:r>
        <w:rPr>
          <w:rFonts w:ascii="Times New Roman" w:hAnsi="Times New Roman" w:eastAsia="仿宋_GB2312"/>
          <w:sz w:val="30"/>
          <w:szCs w:val="30"/>
          <w:lang w:val="zh-CN"/>
        </w:rPr>
        <w:t>4</w:t>
      </w:r>
    </w:p>
    <w:p w14:paraId="0D7FBB7E">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5</w:t>
      </w:r>
    </w:p>
    <w:p w14:paraId="37D8C2EC">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5</w:t>
      </w:r>
    </w:p>
    <w:p w14:paraId="0B28C8F4">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5</w:t>
      </w:r>
    </w:p>
    <w:p w14:paraId="38D225ED">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5</w:t>
      </w:r>
    </w:p>
    <w:p w14:paraId="2665EC3A">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5</w:t>
      </w:r>
    </w:p>
    <w:p w14:paraId="6CC15436">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6</w:t>
      </w:r>
    </w:p>
    <w:p w14:paraId="111FCD79">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7</w:t>
      </w:r>
    </w:p>
    <w:p w14:paraId="58C57AB2">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七、一般公共预算财政拨款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7</w:t>
      </w:r>
    </w:p>
    <w:p w14:paraId="7BE6139B">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8</w:t>
      </w:r>
    </w:p>
    <w:p w14:paraId="43917FCC">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8</w:t>
      </w:r>
    </w:p>
    <w:p w14:paraId="320410E6">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8</w:t>
      </w:r>
    </w:p>
    <w:p w14:paraId="1BAFA023">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9</w:t>
      </w:r>
    </w:p>
    <w:p w14:paraId="444B96FB">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9</w:t>
      </w:r>
    </w:p>
    <w:p w14:paraId="285D4D6E">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9</w:t>
      </w:r>
    </w:p>
    <w:p w14:paraId="6B6AA972">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9</w:t>
      </w:r>
    </w:p>
    <w:p w14:paraId="59877264">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10</w:t>
      </w:r>
    </w:p>
    <w:p w14:paraId="3955BCC5">
      <w:pPr>
        <w:spacing w:line="700" w:lineRule="exact"/>
        <w:rPr>
          <w:rFonts w:hAnsi="Times New Roman" w:cs="黑体"/>
          <w:kern w:val="2"/>
          <w:sz w:val="30"/>
          <w:szCs w:val="30"/>
          <w:lang w:val="zh-CN"/>
        </w:rPr>
      </w:pPr>
      <w:r>
        <w:rPr>
          <w:rFonts w:hAnsi="Times New Roman" w:cs="黑体"/>
          <w:kern w:val="2"/>
          <w:sz w:val="30"/>
          <w:szCs w:val="30"/>
          <w:lang w:val="zh-CN"/>
        </w:rPr>
        <w:br w:type="page"/>
      </w:r>
    </w:p>
    <w:p w14:paraId="160E2D51">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p>
    <w:p w14:paraId="0D27681D">
      <w:pPr>
        <w:spacing w:line="580" w:lineRule="exact"/>
        <w:rPr>
          <w:rFonts w:ascii="Times New Roman" w:hAnsi="Times New Roman" w:eastAsia="方正小标宋简体"/>
          <w:kern w:val="2"/>
          <w:lang w:val="zh-CN"/>
        </w:rPr>
      </w:pPr>
    </w:p>
    <w:p w14:paraId="36D7A3A5">
      <w:pPr>
        <w:pStyle w:val="3"/>
        <w:keepNext/>
        <w:keepLines/>
        <w:spacing w:line="600" w:lineRule="exact"/>
        <w:ind w:firstLine="601"/>
        <w:rPr>
          <w:rFonts w:hAnsi="Times New Roman" w:cs="黑体"/>
          <w:b/>
          <w:bCs/>
          <w:sz w:val="30"/>
          <w:szCs w:val="30"/>
          <w:lang w:val="zh-CN"/>
        </w:rPr>
      </w:pPr>
      <w:r>
        <w:rPr>
          <w:rFonts w:hint="eastAsia" w:hAnsi="Times New Roman" w:cs="黑体"/>
          <w:b/>
          <w:bCs/>
          <w:sz w:val="30"/>
          <w:szCs w:val="30"/>
          <w:lang w:val="zh-CN"/>
        </w:rPr>
        <w:t>一、主要职责</w:t>
      </w:r>
    </w:p>
    <w:p w14:paraId="588B7946">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（一）承担管委会优化营商环境领导小组办公室日常工作，负责组织推动、统筹协调、指导监督各部门协同开展营商环境优化工作</w:t>
      </w:r>
    </w:p>
    <w:p w14:paraId="2AD9A966">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二）牵头组织和推动各部门各单位开展“双万双服促发展”各项活动。负责企业日常联络工作，了解区内企业运营状况，协调相关部门解决区内企业运营中的困难和问题。负责区域企业服务信息化平台的建设、运营、管理。</w:t>
      </w:r>
    </w:p>
    <w:p w14:paraId="073FD195">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三）负责落实“天津八条”，优化企业家服务、弘扬优秀企业家精神、依法保护企业家权益。负责建立健全企业家互动交流机制，促进区域企业家之间沟通联络。负责为企业家开辟医疗机构等相关服务绿色通道及落实有关礼宾待遇。</w:t>
      </w:r>
    </w:p>
    <w:p w14:paraId="09DB7DF1">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（四）协助区内企业开展产品与服务的推广，创造区内企业与国内外商贸机构交流与合作的商机。协助区内企业参加国内外商贸性展会活动。</w:t>
      </w:r>
    </w:p>
    <w:p w14:paraId="263C2768">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五）贯彻落实有关中小企业和民营经济政策，负责区内中小企业和民营经济的统筹规划、综合协调等服务工作。加强对中小企业和民营经济发展专项资金的组织申报、使用和监督管理。负责组织中小企业和民营经济开展对外合作、交流工作。</w:t>
      </w:r>
    </w:p>
    <w:p w14:paraId="20CE0EC5">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（六）协调辖区内街道办事处等单位，共同做好企业服务工作。</w:t>
      </w:r>
    </w:p>
    <w:p w14:paraId="015EB928">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（七）负责东西部协作和支援合作工作。</w:t>
      </w:r>
    </w:p>
    <w:p w14:paraId="1B3F7E8B">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（八）负责统筹管理、指导、监督经开区飞地园区的教育、医疗卫生、体育、民政各项工作。</w:t>
      </w:r>
    </w:p>
    <w:p w14:paraId="1E76AC1E">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（九）负责本领域安全生产管理工作。</w:t>
      </w:r>
    </w:p>
    <w:p w14:paraId="74157A2A">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（十）贯彻落实本部门全面从严治党主体责任，严格落实基层党建工作任务。</w:t>
      </w:r>
    </w:p>
    <w:p w14:paraId="36B4516E">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（十一）承办党委、管委会交办的其他事项。</w:t>
      </w:r>
    </w:p>
    <w:p w14:paraId="4904D81C">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二、机构设置</w:t>
      </w:r>
    </w:p>
    <w:p w14:paraId="5B3C5235">
      <w:pPr>
        <w:spacing w:line="580" w:lineRule="exact"/>
        <w:ind w:firstLine="600"/>
        <w:rPr>
          <w:rFonts w:ascii="Times New Roman" w:hAnsi="Times New Roman" w:eastAsia="仿宋_GB2312"/>
          <w:sz w:val="30"/>
          <w:szCs w:val="30"/>
        </w:rPr>
      </w:pPr>
      <w:r>
        <w:rPr>
          <w:rFonts w:hint="eastAsia" w:ascii="仿宋" w:hAnsi="Times New Roman" w:eastAsia="仿宋" w:cs="仿宋"/>
          <w:kern w:val="2"/>
          <w:sz w:val="30"/>
          <w:szCs w:val="30"/>
          <w:lang w:val="zh-CN"/>
        </w:rPr>
        <w:t>天津经济技术开发区企业服务局</w:t>
      </w:r>
      <w:r>
        <w:rPr>
          <w:rFonts w:ascii="仿宋" w:hAnsi="Times New Roman" w:eastAsia="仿宋" w:cs="仿宋"/>
          <w:kern w:val="2"/>
          <w:sz w:val="30"/>
          <w:szCs w:val="30"/>
          <w:lang w:val="zh-CN"/>
        </w:rPr>
        <w:t>(</w:t>
      </w:r>
      <w:r>
        <w:rPr>
          <w:rFonts w:hint="eastAsia" w:ascii="仿宋" w:hAnsi="Times New Roman" w:eastAsia="仿宋" w:cs="仿宋"/>
          <w:kern w:val="2"/>
          <w:sz w:val="30"/>
          <w:szCs w:val="30"/>
          <w:lang w:val="zh-CN"/>
        </w:rPr>
        <w:t>天津经济技术开发区营商环境办公室</w:t>
      </w:r>
      <w:r>
        <w:rPr>
          <w:rFonts w:ascii="仿宋" w:hAnsi="Times New Roman" w:eastAsia="仿宋" w:cs="仿宋"/>
          <w:kern w:val="2"/>
          <w:sz w:val="30"/>
          <w:szCs w:val="30"/>
          <w:lang w:val="zh-CN"/>
        </w:rPr>
        <w:t>)</w:t>
      </w:r>
      <w:r>
        <w:rPr>
          <w:rFonts w:hint="eastAsia" w:ascii="仿宋_GB2312" w:hAnsi="Times New Roman" w:eastAsia="仿宋_GB2312" w:cs="仿宋_GB2312"/>
          <w:kern w:val="2"/>
          <w:sz w:val="30"/>
          <w:szCs w:val="30"/>
          <w:lang w:val="zh-CN"/>
        </w:rPr>
        <w:t>内设</w:t>
      </w:r>
      <w:r>
        <w:rPr>
          <w:rFonts w:ascii="仿宋_GB2312" w:hAnsi="Times New Roman" w:eastAsia="仿宋_GB2312" w:cs="仿宋_GB2312"/>
          <w:kern w:val="2"/>
          <w:sz w:val="30"/>
          <w:szCs w:val="30"/>
          <w:lang w:val="zh-CN"/>
        </w:rPr>
        <w:t>8</w:t>
      </w:r>
      <w:r>
        <w:rPr>
          <w:rFonts w:hint="eastAsia" w:ascii="仿宋_GB2312" w:hAnsi="Times New Roman" w:eastAsia="仿宋_GB2312" w:cs="仿宋_GB2312"/>
          <w:kern w:val="2"/>
          <w:sz w:val="30"/>
          <w:szCs w:val="30"/>
          <w:lang w:val="zh-CN"/>
        </w:rPr>
        <w:t>个职能处室，</w:t>
      </w:r>
      <w:r>
        <w:rPr>
          <w:rFonts w:hint="eastAsia" w:ascii="仿宋" w:hAnsi="Times New Roman" w:eastAsia="仿宋" w:cs="仿宋"/>
          <w:kern w:val="2"/>
          <w:sz w:val="30"/>
          <w:szCs w:val="30"/>
          <w:lang w:val="zh-CN"/>
        </w:rPr>
        <w:t>分别为办公室、营商环境办公室、企业服务科、民营经济及中小企业科、市场开拓科、企业服务信息化科、企业家服务处、对口帮扶科。</w:t>
      </w:r>
      <w:r>
        <w:rPr>
          <w:rFonts w:hint="eastAsia" w:ascii="仿宋_GB2312" w:hAnsi="Times New Roman" w:eastAsia="仿宋_GB2312" w:cs="仿宋_GB2312"/>
          <w:kern w:val="2"/>
          <w:sz w:val="30"/>
          <w:szCs w:val="30"/>
          <w:lang w:val="zh-CN"/>
        </w:rPr>
        <w:t>下辖</w:t>
      </w:r>
      <w:r>
        <w:rPr>
          <w:rFonts w:ascii="仿宋_GB2312" w:hAnsi="Times New Roman" w:eastAsia="仿宋_GB2312" w:cs="仿宋_GB2312"/>
          <w:kern w:val="2"/>
          <w:sz w:val="30"/>
          <w:szCs w:val="30"/>
          <w:lang w:val="zh-CN"/>
        </w:rPr>
        <w:t xml:space="preserve"> 0 </w:t>
      </w:r>
      <w:r>
        <w:rPr>
          <w:rFonts w:hint="eastAsia" w:ascii="仿宋_GB2312" w:hAnsi="Times New Roman" w:eastAsia="仿宋_GB2312" w:cs="仿宋_GB2312"/>
          <w:kern w:val="2"/>
          <w:sz w:val="30"/>
          <w:szCs w:val="30"/>
          <w:lang w:val="zh-CN"/>
        </w:rPr>
        <w:t>个预算单位。</w:t>
      </w:r>
      <w:r>
        <w:rPr>
          <w:rFonts w:ascii="仿宋_GB2312" w:hAnsi="Times New Roman" w:eastAsia="仿宋_GB2312" w:cs="仿宋_GB2312"/>
          <w:sz w:val="30"/>
          <w:szCs w:val="30"/>
        </w:rPr>
        <w:t xml:space="preserve"> </w:t>
      </w:r>
    </w:p>
    <w:p w14:paraId="2E32A1C7">
      <w:pPr>
        <w:spacing w:line="580" w:lineRule="exact"/>
        <w:ind w:firstLine="600"/>
        <w:rPr>
          <w:rFonts w:ascii="Times New Roman" w:hAnsi="Times New Roman" w:eastAsia="仿宋_GB2312"/>
          <w:sz w:val="30"/>
          <w:szCs w:val="30"/>
        </w:rPr>
      </w:pPr>
      <w:r>
        <w:rPr>
          <w:rFonts w:ascii="Times New Roman" w:hAnsi="Times New Roman" w:eastAsia="仿宋_GB2312"/>
          <w:sz w:val="30"/>
          <w:szCs w:val="30"/>
        </w:rPr>
        <w:t xml:space="preserve"> </w:t>
      </w:r>
    </w:p>
    <w:p w14:paraId="0BD78956">
      <w:pPr>
        <w:spacing w:line="580" w:lineRule="exact"/>
        <w:ind w:firstLine="600"/>
        <w:rPr>
          <w:rFonts w:ascii="仿宋_GB2312" w:hAnsi="Times New Roman" w:eastAsia="仿宋_GB2312" w:cs="仿宋_GB2312"/>
          <w:kern w:val="2"/>
          <w:sz w:val="30"/>
          <w:szCs w:val="30"/>
          <w:lang w:val="zh-CN"/>
        </w:rPr>
      </w:pPr>
    </w:p>
    <w:p w14:paraId="6DD2E8CC">
      <w:pPr>
        <w:spacing w:line="360" w:lineRule="atLeast"/>
        <w:jc w:val="center"/>
        <w:rPr>
          <w:rFonts w:hAnsi="Times New Roman" w:cs="黑体"/>
          <w:kern w:val="2"/>
          <w:sz w:val="30"/>
          <w:szCs w:val="30"/>
          <w:lang w:val="zh-CN"/>
        </w:rPr>
      </w:pPr>
    </w:p>
    <w:p w14:paraId="754D6B80">
      <w:pPr>
        <w:spacing w:line="360" w:lineRule="atLeast"/>
        <w:jc w:val="center"/>
        <w:rPr>
          <w:rFonts w:hAnsi="Times New Roman" w:cs="黑体"/>
          <w:kern w:val="2"/>
          <w:sz w:val="30"/>
          <w:szCs w:val="30"/>
          <w:lang w:val="zh-CN"/>
        </w:rPr>
      </w:pPr>
    </w:p>
    <w:p w14:paraId="4F386408">
      <w:pPr>
        <w:spacing w:line="360" w:lineRule="atLeast"/>
        <w:jc w:val="center"/>
        <w:rPr>
          <w:rFonts w:hAnsi="Times New Roman" w:cs="黑体"/>
          <w:kern w:val="2"/>
          <w:sz w:val="30"/>
          <w:szCs w:val="30"/>
          <w:lang w:val="zh-CN"/>
        </w:rPr>
      </w:pPr>
    </w:p>
    <w:p w14:paraId="5BCBD4B2">
      <w:pPr>
        <w:spacing w:line="360" w:lineRule="atLeast"/>
        <w:jc w:val="center"/>
        <w:rPr>
          <w:rFonts w:hAnsi="Times New Roman" w:cs="黑体"/>
          <w:kern w:val="2"/>
          <w:sz w:val="30"/>
          <w:szCs w:val="30"/>
          <w:lang w:val="zh-CN"/>
        </w:rPr>
      </w:pPr>
    </w:p>
    <w:p w14:paraId="12945215">
      <w:pPr>
        <w:spacing w:line="360" w:lineRule="atLeast"/>
        <w:jc w:val="center"/>
        <w:rPr>
          <w:rFonts w:hAnsi="Times New Roman" w:cs="黑体"/>
          <w:kern w:val="2"/>
          <w:sz w:val="30"/>
          <w:szCs w:val="30"/>
          <w:lang w:val="zh-CN"/>
        </w:rPr>
      </w:pPr>
    </w:p>
    <w:p w14:paraId="5B824792">
      <w:pPr>
        <w:spacing w:line="360" w:lineRule="atLeast"/>
        <w:jc w:val="center"/>
        <w:rPr>
          <w:rFonts w:hAnsi="Times New Roman" w:cs="黑体"/>
          <w:kern w:val="2"/>
          <w:sz w:val="30"/>
          <w:szCs w:val="30"/>
          <w:lang w:val="zh-CN"/>
        </w:rPr>
      </w:pPr>
    </w:p>
    <w:p w14:paraId="655960E1">
      <w:pPr>
        <w:spacing w:line="360" w:lineRule="atLeast"/>
        <w:jc w:val="center"/>
        <w:rPr>
          <w:rFonts w:hAnsi="Times New Roman" w:cs="黑体"/>
          <w:kern w:val="2"/>
          <w:sz w:val="30"/>
          <w:szCs w:val="30"/>
          <w:lang w:val="zh-CN"/>
        </w:rPr>
      </w:pPr>
    </w:p>
    <w:p w14:paraId="676A2974">
      <w:pPr>
        <w:spacing w:line="360" w:lineRule="atLeast"/>
        <w:jc w:val="center"/>
        <w:rPr>
          <w:rFonts w:hint="eastAsia" w:hAnsi="Times New Roman" w:cs="黑体"/>
          <w:kern w:val="2"/>
          <w:sz w:val="30"/>
          <w:szCs w:val="30"/>
          <w:lang w:val="zh-CN"/>
        </w:rPr>
      </w:pPr>
    </w:p>
    <w:p w14:paraId="629EC1C5">
      <w:pPr>
        <w:spacing w:line="360" w:lineRule="atLeast"/>
        <w:jc w:val="center"/>
        <w:rPr>
          <w:rFonts w:hint="eastAsia" w:hAnsi="Times New Roman" w:cs="黑体"/>
          <w:kern w:val="2"/>
          <w:sz w:val="30"/>
          <w:szCs w:val="30"/>
          <w:lang w:val="zh-CN"/>
        </w:rPr>
      </w:pPr>
    </w:p>
    <w:p w14:paraId="67FE2F91">
      <w:pPr>
        <w:spacing w:line="360" w:lineRule="atLeast"/>
        <w:jc w:val="center"/>
        <w:rPr>
          <w:rFonts w:hAnsi="Times New Roman" w:cs="黑体"/>
          <w:kern w:val="2"/>
          <w:sz w:val="30"/>
          <w:szCs w:val="30"/>
          <w:lang w:val="zh-CN"/>
        </w:rPr>
      </w:pPr>
    </w:p>
    <w:p w14:paraId="61B77067">
      <w:pPr>
        <w:spacing w:line="360" w:lineRule="atLeast"/>
        <w:jc w:val="center"/>
        <w:rPr>
          <w:rFonts w:hAnsi="Times New Roman" w:cs="黑体"/>
          <w:kern w:val="2"/>
          <w:sz w:val="30"/>
          <w:szCs w:val="30"/>
          <w:lang w:val="zh-CN"/>
        </w:rPr>
      </w:pPr>
    </w:p>
    <w:p w14:paraId="6E890669">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14:paraId="63098266">
      <w:pPr>
        <w:rPr>
          <w:rFonts w:ascii="Times New Roman" w:hAnsi="Times New Roman" w:eastAsia="方正小标宋简体"/>
        </w:rPr>
      </w:pPr>
    </w:p>
    <w:p w14:paraId="03C3F122">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14:paraId="27B05D01">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14:paraId="4A704E07">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14:paraId="3C8A5814">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14:paraId="1C6EEAAF">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14:paraId="22ADEA98">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14:paraId="725FB790">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14:paraId="0A21D0BF">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14:paraId="60A7C2F9">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14:paraId="66E946A8">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14:paraId="16F43E0D">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14:paraId="5CFBBC49">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14:paraId="7E574552">
      <w:pPr>
        <w:spacing w:line="600" w:lineRule="exact"/>
        <w:rPr>
          <w:rFonts w:ascii="Times New Roman" w:hAnsi="Times New Roman" w:eastAsia="楷体"/>
        </w:rPr>
      </w:pPr>
    </w:p>
    <w:p w14:paraId="72930396">
      <w:pPr>
        <w:spacing w:line="600" w:lineRule="exact"/>
        <w:rPr>
          <w:rFonts w:ascii="Times New Roman" w:hAnsi="Times New Roman" w:eastAsia="楷体"/>
        </w:rPr>
      </w:pPr>
    </w:p>
    <w:p w14:paraId="041BDA17">
      <w:pPr>
        <w:spacing w:line="600" w:lineRule="exact"/>
        <w:rPr>
          <w:rFonts w:ascii="Times New Roman" w:hAnsi="Times New Roman" w:eastAsia="楷体"/>
        </w:rPr>
      </w:pPr>
    </w:p>
    <w:p w14:paraId="3462AEB0">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14:paraId="4F5030FE">
      <w:pPr>
        <w:spacing w:line="640" w:lineRule="exact"/>
        <w:rPr>
          <w:rFonts w:ascii="楷体" w:hAnsi="Times New Roman" w:eastAsia="楷体" w:cs="楷体"/>
          <w:sz w:val="30"/>
          <w:szCs w:val="30"/>
        </w:rPr>
      </w:pPr>
      <w:r>
        <w:rPr>
          <w:rFonts w:ascii="楷体" w:hAnsi="Times New Roman" w:eastAsia="楷体" w:cs="楷体"/>
          <w:sz w:val="30"/>
          <w:szCs w:val="30"/>
        </w:rPr>
        <w:t xml:space="preserve">    1.</w:t>
      </w:r>
      <w:r>
        <w:rPr>
          <w:rFonts w:hint="eastAsia" w:ascii="楷体" w:hAnsi="Times New Roman" w:eastAsia="楷体" w:cs="楷体"/>
          <w:sz w:val="30"/>
          <w:szCs w:val="30"/>
        </w:rPr>
        <w:t>天津经济技术开发区企业服务局</w:t>
      </w:r>
      <w:r>
        <w:rPr>
          <w:rFonts w:ascii="楷体" w:hAnsi="Times New Roman" w:eastAsia="楷体" w:cs="楷体"/>
          <w:sz w:val="30"/>
          <w:szCs w:val="30"/>
        </w:rPr>
        <w:t>(</w:t>
      </w:r>
      <w:r>
        <w:rPr>
          <w:rFonts w:hint="eastAsia" w:ascii="楷体" w:hAnsi="Times New Roman" w:eastAsia="楷体" w:cs="楷体"/>
          <w:sz w:val="30"/>
          <w:szCs w:val="30"/>
        </w:rPr>
        <w:t>天津经济技术开发区营商环境办公室</w:t>
      </w:r>
      <w:r>
        <w:rPr>
          <w:rFonts w:ascii="楷体" w:hAnsi="Times New Roman" w:eastAsia="楷体" w:cs="楷体"/>
          <w:sz w:val="30"/>
          <w:szCs w:val="30"/>
        </w:rPr>
        <w:t>)2021</w:t>
      </w:r>
      <w:r>
        <w:rPr>
          <w:rFonts w:hint="eastAsia" w:ascii="楷体" w:hAnsi="Times New Roman" w:eastAsia="楷体" w:cs="楷体"/>
          <w:sz w:val="30"/>
          <w:szCs w:val="30"/>
        </w:rPr>
        <w:t>年度政府性基金预算财政拨款收入支出决算表为空表。</w:t>
      </w:r>
    </w:p>
    <w:p w14:paraId="00435749">
      <w:pPr>
        <w:spacing w:line="640" w:lineRule="exact"/>
        <w:ind w:firstLine="600"/>
        <w:rPr>
          <w:rFonts w:ascii="楷体" w:hAnsi="Times New Roman" w:eastAsia="楷体" w:cs="楷体"/>
          <w:sz w:val="30"/>
          <w:szCs w:val="30"/>
        </w:rPr>
      </w:pPr>
      <w:r>
        <w:rPr>
          <w:rFonts w:ascii="楷体" w:hAnsi="Times New Roman" w:eastAsia="楷体" w:cs="楷体"/>
          <w:sz w:val="30"/>
          <w:szCs w:val="30"/>
        </w:rPr>
        <w:t xml:space="preserve">6. </w:t>
      </w:r>
      <w:r>
        <w:rPr>
          <w:rFonts w:hint="eastAsia" w:ascii="楷体" w:hAnsi="Times New Roman" w:eastAsia="楷体" w:cs="楷体"/>
          <w:sz w:val="30"/>
          <w:szCs w:val="30"/>
        </w:rPr>
        <w:t>天津经济技术开发区企业服务局</w:t>
      </w:r>
      <w:r>
        <w:rPr>
          <w:rFonts w:ascii="楷体" w:hAnsi="Times New Roman" w:eastAsia="楷体" w:cs="楷体"/>
          <w:sz w:val="30"/>
          <w:szCs w:val="30"/>
        </w:rPr>
        <w:t>(</w:t>
      </w:r>
      <w:r>
        <w:rPr>
          <w:rFonts w:hint="eastAsia" w:ascii="楷体" w:hAnsi="Times New Roman" w:eastAsia="楷体" w:cs="楷体"/>
          <w:sz w:val="30"/>
          <w:szCs w:val="30"/>
        </w:rPr>
        <w:t>天津经济技术开发区营商环境办公室</w:t>
      </w:r>
      <w:r>
        <w:rPr>
          <w:rFonts w:ascii="楷体" w:hAnsi="Times New Roman" w:eastAsia="楷体" w:cs="楷体"/>
          <w:sz w:val="30"/>
          <w:szCs w:val="30"/>
        </w:rPr>
        <w:t>)2021</w:t>
      </w:r>
      <w:r>
        <w:rPr>
          <w:rFonts w:hint="eastAsia" w:ascii="楷体" w:hAnsi="Times New Roman" w:eastAsia="楷体" w:cs="楷体"/>
          <w:sz w:val="30"/>
          <w:szCs w:val="30"/>
        </w:rPr>
        <w:t>年度国有资本经营预算财政拨款收入支出决算表为空表。</w:t>
      </w:r>
      <w:r>
        <w:rPr>
          <w:rFonts w:ascii="楷体" w:hAnsi="Times New Roman" w:eastAsia="楷体" w:cs="楷体"/>
          <w:sz w:val="30"/>
          <w:szCs w:val="30"/>
        </w:rPr>
        <w:t xml:space="preserve"> </w:t>
      </w:r>
    </w:p>
    <w:p w14:paraId="5B267029"/>
    <w:p w14:paraId="3F31DB66"/>
    <w:p w14:paraId="2B7B5DD9"/>
    <w:p w14:paraId="32AB4D6D"/>
    <w:p w14:paraId="25A6FE49"/>
    <w:p w14:paraId="7C64165E"/>
    <w:p w14:paraId="779AC91B"/>
    <w:p w14:paraId="167D1741"/>
    <w:p w14:paraId="3BF5E768"/>
    <w:p w14:paraId="2EE09C3E"/>
    <w:p w14:paraId="5F045614"/>
    <w:p w14:paraId="20624DA1"/>
    <w:p w14:paraId="29701DB0"/>
    <w:p w14:paraId="44AC24B5"/>
    <w:p w14:paraId="124B5F2A"/>
    <w:p w14:paraId="2B2B0FFF"/>
    <w:p w14:paraId="2FEA1FC2"/>
    <w:p w14:paraId="7716E634"/>
    <w:p w14:paraId="6D821954">
      <w:pPr>
        <w:pStyle w:val="2"/>
        <w:keepNext/>
        <w:keepLines/>
        <w:spacing w:line="600" w:lineRule="exact"/>
      </w:pPr>
    </w:p>
    <w:p w14:paraId="7CCFB210"/>
    <w:p w14:paraId="1707F3B2"/>
    <w:p w14:paraId="51C6359B"/>
    <w:p w14:paraId="067ED37E"/>
    <w:p w14:paraId="2A5001FD">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14:paraId="0D45B02B">
      <w:pPr>
        <w:spacing w:line="580" w:lineRule="exact"/>
        <w:ind w:firstLine="600"/>
        <w:rPr>
          <w:rFonts w:hAnsi="Times New Roman" w:cs="黑体"/>
          <w:kern w:val="2"/>
          <w:sz w:val="30"/>
          <w:szCs w:val="30"/>
          <w:lang w:val="zh-CN"/>
        </w:rPr>
      </w:pPr>
    </w:p>
    <w:p w14:paraId="7EFA0AC4">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14:paraId="003F6F9F">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天津经济技术开发区企业服务局</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天津经济技术开发区营商环境办公室</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年度收入、支出决算总计</w:t>
      </w:r>
      <w:r>
        <w:rPr>
          <w:rFonts w:ascii="仿宋_GB2312" w:hAnsi="Times New Roman" w:eastAsia="仿宋_GB2312" w:cs="仿宋_GB2312"/>
          <w:kern w:val="2"/>
          <w:sz w:val="30"/>
          <w:szCs w:val="30"/>
          <w:lang w:val="zh-CN"/>
        </w:rPr>
        <w:t>15,728,792.73</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2020</w:t>
      </w:r>
      <w:r>
        <w:rPr>
          <w:rFonts w:hint="eastAsia" w:ascii="仿宋_GB2312" w:hAnsi="Times New Roman" w:eastAsia="仿宋_GB2312" w:cs="仿宋_GB2312"/>
          <w:kern w:val="2"/>
          <w:sz w:val="30"/>
          <w:szCs w:val="30"/>
          <w:lang w:val="zh-CN"/>
        </w:rPr>
        <w:t>年度相比，收、支总计各减少</w:t>
      </w:r>
      <w:r>
        <w:rPr>
          <w:rFonts w:ascii="仿宋_GB2312" w:hAnsi="Times New Roman" w:eastAsia="仿宋_GB2312" w:cs="仿宋_GB2312"/>
          <w:kern w:val="2"/>
          <w:sz w:val="30"/>
          <w:szCs w:val="30"/>
          <w:lang w:val="zh-CN"/>
        </w:rPr>
        <w:t>1,076,128.19</w:t>
      </w:r>
      <w:r>
        <w:rPr>
          <w:rFonts w:hint="eastAsia" w:ascii="仿宋_GB2312" w:hAnsi="Times New Roman" w:eastAsia="仿宋_GB2312" w:cs="仿宋_GB2312"/>
          <w:kern w:val="2"/>
          <w:sz w:val="30"/>
          <w:szCs w:val="30"/>
          <w:lang w:val="zh-CN"/>
        </w:rPr>
        <w:t>元，下降</w:t>
      </w:r>
      <w:r>
        <w:rPr>
          <w:rFonts w:ascii="仿宋_GB2312" w:hAnsi="Times New Roman" w:eastAsia="仿宋_GB2312" w:cs="仿宋_GB2312"/>
          <w:kern w:val="2"/>
          <w:sz w:val="30"/>
          <w:szCs w:val="30"/>
          <w:lang w:val="zh-CN"/>
        </w:rPr>
        <w:t>6.40%</w:t>
      </w:r>
      <w:r>
        <w:rPr>
          <w:rFonts w:hint="eastAsia" w:ascii="仿宋_GB2312" w:hAnsi="Times New Roman" w:eastAsia="仿宋_GB2312" w:cs="仿宋_GB2312"/>
          <w:kern w:val="2"/>
          <w:sz w:val="30"/>
          <w:szCs w:val="30"/>
          <w:lang w:val="zh-CN"/>
        </w:rPr>
        <w:t>，主要原因是：本着“真过紧日子”的原则，经费支出减少。</w:t>
      </w:r>
    </w:p>
    <w:p w14:paraId="38F82A3B">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14:paraId="6494603E">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天津经济技术开发区企业服务局</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天津经济技术开发区营商环境办公室</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仿宋_GB2312" w:hAnsi="Times New Roman" w:eastAsia="仿宋_GB2312" w:cs="仿宋_GB2312"/>
          <w:kern w:val="2"/>
          <w:sz w:val="30"/>
          <w:szCs w:val="30"/>
          <w:lang w:val="zh-CN"/>
        </w:rPr>
        <w:t>15,728,792.73</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2020</w:t>
      </w:r>
      <w:r>
        <w:rPr>
          <w:rFonts w:hint="eastAsia" w:ascii="仿宋_GB2312" w:hAnsi="Times New Roman" w:eastAsia="仿宋_GB2312" w:cs="仿宋_GB2312"/>
          <w:kern w:val="2"/>
          <w:sz w:val="30"/>
          <w:szCs w:val="30"/>
          <w:lang w:val="zh-CN"/>
        </w:rPr>
        <w:t>年度相比减少</w:t>
      </w:r>
      <w:r>
        <w:rPr>
          <w:rFonts w:ascii="仿宋_GB2312" w:hAnsi="Times New Roman" w:eastAsia="仿宋_GB2312" w:cs="仿宋_GB2312"/>
          <w:kern w:val="2"/>
          <w:sz w:val="30"/>
          <w:szCs w:val="30"/>
          <w:lang w:val="zh-CN"/>
        </w:rPr>
        <w:t>1,076,128.19</w:t>
      </w:r>
      <w:r>
        <w:rPr>
          <w:rFonts w:hint="eastAsia" w:ascii="仿宋_GB2312" w:hAnsi="Times New Roman" w:eastAsia="仿宋_GB2312" w:cs="仿宋_GB2312"/>
          <w:kern w:val="2"/>
          <w:sz w:val="30"/>
          <w:szCs w:val="30"/>
          <w:lang w:val="zh-CN"/>
        </w:rPr>
        <w:t>元，主要原因是：本着“真过紧日子”的原则，经费支出减少。其中：一般公共预算财政拨款收入</w:t>
      </w:r>
      <w:r>
        <w:rPr>
          <w:rFonts w:ascii="仿宋_GB2312" w:hAnsi="Times New Roman" w:eastAsia="仿宋_GB2312" w:cs="仿宋_GB2312"/>
          <w:kern w:val="2"/>
          <w:sz w:val="30"/>
          <w:szCs w:val="30"/>
          <w:lang w:val="zh-CN"/>
        </w:rPr>
        <w:t>15,728,792.73</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w:t>
      </w:r>
    </w:p>
    <w:p w14:paraId="62688A39">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14:paraId="608E017B">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天津经济技术开发区企业服务局</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天津经济技术开发区营商环境办公室</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年度本年支出合计</w:t>
      </w:r>
      <w:r>
        <w:rPr>
          <w:rFonts w:ascii="仿宋_GB2312" w:hAnsi="Times New Roman" w:eastAsia="仿宋_GB2312" w:cs="仿宋_GB2312"/>
          <w:kern w:val="2"/>
          <w:sz w:val="30"/>
          <w:szCs w:val="30"/>
          <w:lang w:val="zh-CN"/>
        </w:rPr>
        <w:t>15,728,792.73</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2020</w:t>
      </w:r>
      <w:r>
        <w:rPr>
          <w:rFonts w:hint="eastAsia" w:ascii="仿宋_GB2312" w:hAnsi="Times New Roman" w:eastAsia="仿宋_GB2312" w:cs="仿宋_GB2312"/>
          <w:kern w:val="2"/>
          <w:sz w:val="30"/>
          <w:szCs w:val="30"/>
          <w:lang w:val="zh-CN"/>
        </w:rPr>
        <w:t>年度相比减少</w:t>
      </w:r>
      <w:r>
        <w:rPr>
          <w:rFonts w:ascii="仿宋_GB2312" w:hAnsi="Times New Roman" w:eastAsia="仿宋_GB2312" w:cs="仿宋_GB2312"/>
          <w:kern w:val="2"/>
          <w:sz w:val="30"/>
          <w:szCs w:val="30"/>
          <w:lang w:val="zh-CN"/>
        </w:rPr>
        <w:t>1,076,128.19</w:t>
      </w:r>
      <w:r>
        <w:rPr>
          <w:rFonts w:hint="eastAsia" w:ascii="仿宋_GB2312" w:hAnsi="Times New Roman" w:eastAsia="仿宋_GB2312" w:cs="仿宋_GB2312"/>
          <w:kern w:val="2"/>
          <w:sz w:val="30"/>
          <w:szCs w:val="30"/>
          <w:lang w:val="zh-CN"/>
        </w:rPr>
        <w:t>元，主要原因是：本着“真过紧日子”的原则，经费支出减少。其中：基本支出</w:t>
      </w:r>
      <w:r>
        <w:rPr>
          <w:rFonts w:ascii="仿宋_GB2312" w:hAnsi="Times New Roman" w:eastAsia="仿宋_GB2312" w:cs="仿宋_GB2312"/>
          <w:kern w:val="2"/>
          <w:sz w:val="30"/>
          <w:szCs w:val="30"/>
          <w:lang w:val="zh-CN"/>
        </w:rPr>
        <w:t>14,419,019.54</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91.67%</w:t>
      </w:r>
      <w:r>
        <w:rPr>
          <w:rFonts w:hint="eastAsia" w:ascii="仿宋_GB2312" w:hAnsi="Times New Roman" w:eastAsia="仿宋_GB2312" w:cs="仿宋_GB2312"/>
          <w:kern w:val="2"/>
          <w:sz w:val="30"/>
          <w:szCs w:val="30"/>
          <w:lang w:val="zh-CN"/>
        </w:rPr>
        <w:t>；项目支出</w:t>
      </w:r>
      <w:r>
        <w:rPr>
          <w:rFonts w:ascii="仿宋_GB2312" w:hAnsi="Times New Roman" w:eastAsia="仿宋_GB2312" w:cs="仿宋_GB2312"/>
          <w:kern w:val="2"/>
          <w:sz w:val="30"/>
          <w:szCs w:val="30"/>
          <w:lang w:val="zh-CN"/>
        </w:rPr>
        <w:t>1,309,773.19</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8.33%</w:t>
      </w:r>
      <w:r>
        <w:rPr>
          <w:rFonts w:hint="eastAsia" w:ascii="仿宋_GB2312" w:hAnsi="Times New Roman" w:eastAsia="仿宋_GB2312" w:cs="仿宋_GB2312"/>
          <w:kern w:val="2"/>
          <w:sz w:val="30"/>
          <w:szCs w:val="30"/>
          <w:lang w:val="zh-CN"/>
        </w:rPr>
        <w:t>；</w:t>
      </w:r>
    </w:p>
    <w:p w14:paraId="50C1AF6A">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14:paraId="0E55DFC5">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天津经济技术开发区企业服务局</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天津经济技术开发区营商环境办公室</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仿宋_GB2312" w:hAnsi="Times New Roman" w:eastAsia="仿宋_GB2312" w:cs="仿宋_GB2312"/>
          <w:kern w:val="2"/>
          <w:sz w:val="30"/>
          <w:szCs w:val="30"/>
        </w:rPr>
        <w:t>15,728,792.73</w:t>
      </w:r>
      <w:r>
        <w:rPr>
          <w:rFonts w:hint="eastAsia" w:ascii="仿宋_GB2312" w:hAnsi="Times New Roman" w:eastAsia="仿宋_GB2312" w:cs="仿宋_GB2312"/>
          <w:kern w:val="2"/>
          <w:sz w:val="30"/>
          <w:szCs w:val="30"/>
        </w:rPr>
        <w:t>元，与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仿宋_GB2312" w:hAnsi="Times New Roman" w:eastAsia="仿宋_GB2312" w:cs="仿宋_GB2312"/>
          <w:kern w:val="2"/>
          <w:sz w:val="30"/>
          <w:szCs w:val="30"/>
        </w:rPr>
        <w:t>1,076,128.19</w:t>
      </w:r>
      <w:r>
        <w:rPr>
          <w:rFonts w:hint="eastAsia" w:ascii="仿宋_GB2312" w:hAnsi="Times New Roman" w:eastAsia="仿宋_GB2312" w:cs="仿宋_GB2312"/>
          <w:kern w:val="2"/>
          <w:sz w:val="30"/>
          <w:szCs w:val="30"/>
        </w:rPr>
        <w:t>元，下降</w:t>
      </w:r>
      <w:r>
        <w:rPr>
          <w:rFonts w:ascii="仿宋_GB2312" w:hAnsi="Times New Roman" w:eastAsia="仿宋_GB2312" w:cs="仿宋_GB2312"/>
          <w:kern w:val="2"/>
          <w:sz w:val="30"/>
          <w:szCs w:val="30"/>
        </w:rPr>
        <w:t>6.40%</w:t>
      </w:r>
      <w:r>
        <w:rPr>
          <w:rFonts w:hint="eastAsia" w:ascii="仿宋_GB2312" w:hAnsi="Times New Roman" w:eastAsia="仿宋_GB2312" w:cs="仿宋_GB2312"/>
          <w:kern w:val="2"/>
          <w:sz w:val="30"/>
          <w:szCs w:val="30"/>
        </w:rPr>
        <w:t>，主要原因是：本着“真过紧日子”的原则，经费支出减少。</w:t>
      </w:r>
    </w:p>
    <w:p w14:paraId="7DCC4028">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五、一般公共预算财政拨款支出决算情况说明</w:t>
      </w:r>
    </w:p>
    <w:p w14:paraId="5376753A">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14:paraId="0E8ADDA8">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天津经济技术开发区企业服务局</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天津经济技术开发区营商环境办公室</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年度部门决算一般公共预算财政拨款支出合计</w:t>
      </w:r>
      <w:r>
        <w:rPr>
          <w:rFonts w:ascii="仿宋_GB2312" w:hAnsi="Times New Roman" w:eastAsia="仿宋_GB2312" w:cs="仿宋_GB2312"/>
          <w:kern w:val="2"/>
          <w:sz w:val="30"/>
          <w:szCs w:val="30"/>
        </w:rPr>
        <w:t>15,728,792.73</w:t>
      </w:r>
      <w:r>
        <w:rPr>
          <w:rFonts w:hint="eastAsia" w:ascii="仿宋_GB2312" w:hAnsi="Times New Roman" w:eastAsia="仿宋_GB2312" w:cs="仿宋_GB2312"/>
          <w:kern w:val="2"/>
          <w:sz w:val="30"/>
          <w:szCs w:val="30"/>
        </w:rPr>
        <w:t>元，占本年支出合计的</w:t>
      </w:r>
      <w:r>
        <w:rPr>
          <w:rFonts w:ascii="仿宋_GB2312" w:hAnsi="Times New Roman" w:eastAsia="仿宋_GB2312" w:cs="仿宋_GB2312"/>
          <w:kern w:val="2"/>
          <w:sz w:val="30"/>
          <w:szCs w:val="30"/>
        </w:rPr>
        <w:t>100.00%</w:t>
      </w:r>
      <w:r>
        <w:rPr>
          <w:rFonts w:hint="eastAsia" w:ascii="仿宋_GB2312" w:hAnsi="Times New Roman" w:eastAsia="仿宋_GB2312" w:cs="仿宋_GB2312"/>
          <w:kern w:val="2"/>
          <w:sz w:val="30"/>
          <w:szCs w:val="30"/>
        </w:rPr>
        <w:t>，与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年度相比，减少</w:t>
      </w:r>
      <w:r>
        <w:rPr>
          <w:rFonts w:ascii="仿宋_GB2312" w:hAnsi="Times New Roman" w:eastAsia="仿宋_GB2312" w:cs="仿宋_GB2312"/>
          <w:kern w:val="2"/>
          <w:sz w:val="30"/>
          <w:szCs w:val="30"/>
        </w:rPr>
        <w:t>1,076,128.19</w:t>
      </w:r>
      <w:r>
        <w:rPr>
          <w:rFonts w:hint="eastAsia" w:ascii="仿宋_GB2312" w:hAnsi="Times New Roman" w:eastAsia="仿宋_GB2312" w:cs="仿宋_GB2312"/>
          <w:kern w:val="2"/>
          <w:sz w:val="30"/>
          <w:szCs w:val="30"/>
        </w:rPr>
        <w:t>元，下降</w:t>
      </w:r>
      <w:r>
        <w:rPr>
          <w:rFonts w:ascii="仿宋_GB2312" w:hAnsi="Times New Roman" w:eastAsia="仿宋_GB2312" w:cs="仿宋_GB2312"/>
          <w:kern w:val="2"/>
          <w:sz w:val="30"/>
          <w:szCs w:val="30"/>
        </w:rPr>
        <w:t>6.40%</w:t>
      </w:r>
      <w:r>
        <w:rPr>
          <w:rFonts w:hint="eastAsia" w:ascii="仿宋_GB2312" w:hAnsi="Times New Roman" w:eastAsia="仿宋_GB2312" w:cs="仿宋_GB2312"/>
          <w:kern w:val="2"/>
          <w:sz w:val="30"/>
          <w:szCs w:val="30"/>
        </w:rPr>
        <w:t>，主要原因是：本着“真过紧日子”的原则，经费支出减少。</w:t>
      </w:r>
    </w:p>
    <w:p w14:paraId="266535CC">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14:paraId="30390357">
      <w:pPr>
        <w:spacing w:line="600" w:lineRule="exact"/>
        <w:ind w:firstLine="72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仿宋_GB2312" w:hAnsi="Times New Roman" w:eastAsia="仿宋_GB2312" w:cs="仿宋_GB2312"/>
          <w:kern w:val="2"/>
          <w:sz w:val="30"/>
          <w:szCs w:val="30"/>
        </w:rPr>
        <w:t>15,728,792.73</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一般公共服务支出</w:t>
      </w:r>
      <w:r>
        <w:rPr>
          <w:rFonts w:ascii="仿宋_GB2312" w:hAnsi="Times New Roman" w:eastAsia="仿宋_GB2312" w:cs="仿宋_GB2312"/>
          <w:sz w:val="30"/>
          <w:szCs w:val="30"/>
        </w:rPr>
        <w:t>15,728,792.73</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lang w:val="zh-CN"/>
        </w:rPr>
        <w:t>，占</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w:t>
      </w:r>
    </w:p>
    <w:p w14:paraId="3A1A3419">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14:paraId="7FFFC687">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仿宋_GB2312" w:hAnsi="仿宋_GB2312" w:eastAsia="仿宋_GB2312"/>
          <w:sz w:val="30"/>
        </w:rPr>
        <w:t>17,955,200</w:t>
      </w:r>
      <w:r>
        <w:rPr>
          <w:rFonts w:hint="eastAsia" w:ascii="仿宋_GB2312" w:hAnsi="Times New Roman" w:eastAsia="仿宋_GB2312" w:cs="仿宋_GB2312"/>
          <w:sz w:val="30"/>
          <w:szCs w:val="30"/>
        </w:rPr>
        <w:t>元，支出决算为</w:t>
      </w:r>
      <w:r>
        <w:rPr>
          <w:rFonts w:ascii="仿宋_GB2312" w:hAnsi="仿宋_GB2312" w:eastAsia="仿宋_GB2312"/>
          <w:sz w:val="30"/>
        </w:rPr>
        <w:t>15,728,792.73</w:t>
      </w:r>
      <w:r>
        <w:rPr>
          <w:rFonts w:hint="eastAsia" w:ascii="仿宋_GB2312" w:hAnsi="Times New Roman" w:eastAsia="仿宋_GB2312" w:cs="仿宋_GB2312"/>
          <w:sz w:val="30"/>
          <w:szCs w:val="30"/>
        </w:rPr>
        <w:t>元，完成年初预算的</w:t>
      </w:r>
      <w:r>
        <w:rPr>
          <w:rFonts w:ascii="仿宋_GB2312" w:hAnsi="仿宋_GB2312" w:eastAsia="仿宋_GB2312"/>
          <w:sz w:val="30"/>
        </w:rPr>
        <w:t>87.6%</w:t>
      </w:r>
      <w:r>
        <w:rPr>
          <w:rFonts w:hint="eastAsia" w:ascii="仿宋_GB2312" w:hAnsi="Times New Roman" w:eastAsia="仿宋_GB2312" w:cs="仿宋_GB2312"/>
          <w:sz w:val="30"/>
          <w:szCs w:val="30"/>
        </w:rPr>
        <w:t>。其中：</w:t>
      </w:r>
    </w:p>
    <w:p w14:paraId="739C6BF6">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hint="eastAsia" w:ascii="仿宋_GB2312" w:hAnsi="Times New Roman" w:eastAsia="仿宋_GB2312" w:cs="仿宋_GB2312"/>
          <w:sz w:val="30"/>
          <w:szCs w:val="30"/>
        </w:rPr>
        <w:t>一般公共服务支出（类）商贸事务（款）行政运行（项）年初预算为</w:t>
      </w:r>
      <w:r>
        <w:rPr>
          <w:rFonts w:ascii="仿宋_GB2312" w:hAnsi="Times New Roman" w:eastAsia="仿宋_GB2312" w:cs="仿宋_GB2312"/>
          <w:sz w:val="30"/>
          <w:szCs w:val="30"/>
        </w:rPr>
        <w:t xml:space="preserve"> 15,425,200</w:t>
      </w:r>
      <w:r>
        <w:rPr>
          <w:rFonts w:hint="eastAsia" w:ascii="仿宋_GB2312" w:hAnsi="Times New Roman" w:eastAsia="仿宋_GB2312" w:cs="仿宋_GB2312"/>
          <w:sz w:val="30"/>
          <w:szCs w:val="30"/>
        </w:rPr>
        <w:t>元，支出决算为</w:t>
      </w:r>
      <w:r>
        <w:rPr>
          <w:rFonts w:ascii="仿宋_GB2312" w:hAnsi="Times New Roman" w:eastAsia="仿宋_GB2312" w:cs="仿宋_GB2312"/>
          <w:sz w:val="30"/>
          <w:szCs w:val="30"/>
        </w:rPr>
        <w:t xml:space="preserve"> 14,384,052.3</w:t>
      </w:r>
      <w:r>
        <w:rPr>
          <w:rFonts w:hint="eastAsia" w:ascii="仿宋_GB2312" w:hAnsi="Times New Roman" w:eastAsia="仿宋_GB2312" w:cs="仿宋_GB2312"/>
          <w:sz w:val="30"/>
          <w:szCs w:val="30"/>
        </w:rPr>
        <w:t>元，完成年初预算的</w:t>
      </w:r>
      <w:r>
        <w:rPr>
          <w:rFonts w:ascii="仿宋_GB2312" w:hAnsi="Times New Roman" w:eastAsia="仿宋_GB2312" w:cs="仿宋_GB2312"/>
          <w:sz w:val="30"/>
          <w:szCs w:val="30"/>
        </w:rPr>
        <w:t>93.25%</w:t>
      </w:r>
      <w:r>
        <w:rPr>
          <w:rFonts w:hint="eastAsia" w:ascii="仿宋_GB2312" w:hAnsi="Times New Roman" w:eastAsia="仿宋_GB2312" w:cs="仿宋_GB2312"/>
          <w:sz w:val="30"/>
          <w:szCs w:val="30"/>
        </w:rPr>
        <w:t>，决算数小于年初预算数的主要原因是人员经费实际支出减少。</w:t>
      </w:r>
    </w:p>
    <w:p w14:paraId="66C6DFC6">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仿宋_GB2312" w:eastAsia="仿宋_GB2312"/>
          <w:sz w:val="30"/>
        </w:rPr>
        <w:t>一般公共服务支出（类）商贸事务（款）一般行政管理事务</w:t>
      </w:r>
      <w:r>
        <w:rPr>
          <w:rFonts w:hint="eastAsia" w:ascii="仿宋_GB2312" w:hAnsi="Times New Roman" w:eastAsia="仿宋_GB2312" w:cs="仿宋_GB2312"/>
          <w:sz w:val="30"/>
          <w:szCs w:val="30"/>
        </w:rPr>
        <w:t>（项）年初预算为</w:t>
      </w:r>
      <w:r>
        <w:rPr>
          <w:rFonts w:ascii="仿宋_GB2312" w:hAnsi="Times New Roman" w:eastAsia="仿宋_GB2312" w:cs="仿宋_GB2312"/>
          <w:sz w:val="30"/>
          <w:szCs w:val="30"/>
        </w:rPr>
        <w:t>2,530,000</w:t>
      </w:r>
      <w:r>
        <w:rPr>
          <w:rFonts w:hint="eastAsia" w:ascii="仿宋_GB2312" w:hAnsi="Times New Roman" w:eastAsia="仿宋_GB2312" w:cs="仿宋_GB2312"/>
          <w:sz w:val="30"/>
          <w:szCs w:val="30"/>
        </w:rPr>
        <w:t>元，支出决算为</w:t>
      </w:r>
      <w:r>
        <w:rPr>
          <w:rFonts w:ascii="仿宋_GB2312" w:hAnsi="Times New Roman" w:eastAsia="仿宋_GB2312" w:cs="仿宋_GB2312"/>
          <w:sz w:val="30"/>
          <w:szCs w:val="30"/>
        </w:rPr>
        <w:t>1,292,129.43</w:t>
      </w:r>
      <w:r>
        <w:rPr>
          <w:rFonts w:hint="eastAsia" w:ascii="仿宋_GB2312" w:hAnsi="Times New Roman" w:eastAsia="仿宋_GB2312" w:cs="仿宋_GB2312"/>
          <w:sz w:val="30"/>
          <w:szCs w:val="30"/>
        </w:rPr>
        <w:t>元，完成年初预算的</w:t>
      </w:r>
      <w:r>
        <w:rPr>
          <w:rFonts w:ascii="仿宋_GB2312" w:hAnsi="Times New Roman" w:eastAsia="仿宋_GB2312" w:cs="仿宋_GB2312"/>
          <w:sz w:val="30"/>
          <w:szCs w:val="30"/>
        </w:rPr>
        <w:t>51%</w:t>
      </w:r>
      <w:r>
        <w:rPr>
          <w:rFonts w:hint="eastAsia" w:ascii="仿宋_GB2312" w:hAnsi="Times New Roman" w:eastAsia="仿宋_GB2312" w:cs="仿宋_GB2312"/>
          <w:sz w:val="30"/>
          <w:szCs w:val="30"/>
        </w:rPr>
        <w:t>，决算数小于年初预算数的主要原因是企业服务专项支出减少，调减预算用于其他项目。</w:t>
      </w:r>
      <w:r>
        <w:rPr>
          <w:rFonts w:ascii="仿宋_GB2312" w:hAnsi="Times New Roman" w:eastAsia="仿宋_GB2312" w:cs="仿宋_GB2312"/>
          <w:sz w:val="30"/>
          <w:szCs w:val="30"/>
        </w:rPr>
        <w:t xml:space="preserve"> </w:t>
      </w:r>
    </w:p>
    <w:p w14:paraId="61C146B4">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 xml:space="preserve">3. </w:t>
      </w:r>
      <w:r>
        <w:rPr>
          <w:rFonts w:hint="eastAsia" w:ascii="仿宋_GB2312" w:hAnsi="Times New Roman" w:eastAsia="仿宋_GB2312" w:cs="仿宋_GB2312"/>
          <w:sz w:val="30"/>
          <w:szCs w:val="30"/>
        </w:rPr>
        <w:t>一般公共服务支出（类）商贸事务（款）一般行政管理事务（项）招商引资（项）年初预算为</w:t>
      </w:r>
      <w:r>
        <w:rPr>
          <w:rFonts w:ascii="仿宋_GB2312" w:hAnsi="Times New Roman" w:eastAsia="仿宋_GB2312" w:cs="仿宋_GB2312"/>
          <w:sz w:val="30"/>
          <w:szCs w:val="30"/>
        </w:rPr>
        <w:t>0</w:t>
      </w:r>
      <w:r>
        <w:rPr>
          <w:rFonts w:hint="eastAsia" w:ascii="仿宋_GB2312" w:hAnsi="Times New Roman" w:eastAsia="仿宋_GB2312" w:cs="仿宋_GB2312"/>
          <w:sz w:val="30"/>
          <w:szCs w:val="30"/>
        </w:rPr>
        <w:t>元</w:t>
      </w: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支出决算为</w:t>
      </w:r>
      <w:r>
        <w:rPr>
          <w:rFonts w:ascii="仿宋_GB2312" w:hAnsi="Times New Roman" w:eastAsia="仿宋_GB2312" w:cs="仿宋_GB2312"/>
          <w:sz w:val="30"/>
          <w:szCs w:val="30"/>
        </w:rPr>
        <w:t>52,611</w:t>
      </w:r>
      <w:r>
        <w:rPr>
          <w:rFonts w:hint="eastAsia" w:ascii="仿宋_GB2312" w:hAnsi="Times New Roman" w:eastAsia="仿宋_GB2312" w:cs="仿宋_GB2312"/>
          <w:sz w:val="30"/>
          <w:szCs w:val="30"/>
        </w:rPr>
        <w:t>元，决算数大于年初预算数的主要原因是追加招商费预算，主要用于招商引资相关事务。</w:t>
      </w:r>
    </w:p>
    <w:p w14:paraId="006BB122">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14:paraId="02CCEEB5">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天津经济技术开发区企业服务局</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天津经济技术开发区营商环境办公室</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仿宋_GB2312" w:hAnsi="Times New Roman" w:eastAsia="仿宋_GB2312" w:cs="仿宋_GB2312"/>
          <w:kern w:val="2"/>
          <w:sz w:val="30"/>
          <w:szCs w:val="30"/>
        </w:rPr>
        <w:t>14,419,019.54</w:t>
      </w:r>
      <w:r>
        <w:rPr>
          <w:rFonts w:hint="eastAsia" w:ascii="仿宋_GB2312" w:hAnsi="Times New Roman" w:eastAsia="仿宋_GB2312" w:cs="仿宋_GB2312"/>
          <w:kern w:val="2"/>
          <w:sz w:val="30"/>
          <w:szCs w:val="30"/>
        </w:rPr>
        <w:t>元，与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年度相比增加</w:t>
      </w:r>
      <w:r>
        <w:rPr>
          <w:rFonts w:ascii="仿宋_GB2312" w:hAnsi="Times New Roman" w:eastAsia="仿宋_GB2312" w:cs="仿宋_GB2312"/>
          <w:kern w:val="2"/>
          <w:sz w:val="30"/>
          <w:szCs w:val="30"/>
        </w:rPr>
        <w:t>907,492.93</w:t>
      </w:r>
      <w:r>
        <w:rPr>
          <w:rFonts w:hint="eastAsia" w:ascii="仿宋_GB2312" w:hAnsi="Times New Roman" w:eastAsia="仿宋_GB2312" w:cs="仿宋_GB2312"/>
          <w:kern w:val="2"/>
          <w:sz w:val="30"/>
          <w:szCs w:val="30"/>
        </w:rPr>
        <w:t>元，主要原因是：人员经费支出增加。</w:t>
      </w:r>
      <w:r>
        <w:rPr>
          <w:rFonts w:hint="eastAsia" w:ascii="仿宋_GB2312" w:hAnsi="Times New Roman" w:eastAsia="仿宋_GB2312" w:cs="仿宋_GB2312"/>
          <w:sz w:val="30"/>
          <w:szCs w:val="30"/>
        </w:rPr>
        <w:t>其中：</w:t>
      </w:r>
      <w:r>
        <w:rPr>
          <w:rFonts w:hint="eastAsia" w:ascii="仿宋_GB2312" w:hAnsi="Times New Roman" w:eastAsia="仿宋_GB2312" w:cs="仿宋_GB2312"/>
          <w:kern w:val="2"/>
          <w:sz w:val="30"/>
          <w:szCs w:val="30"/>
        </w:rPr>
        <w:t>人员经费</w:t>
      </w:r>
      <w:r>
        <w:rPr>
          <w:rFonts w:ascii="仿宋_GB2312" w:hAnsi="Times New Roman" w:eastAsia="仿宋_GB2312" w:cs="仿宋_GB2312"/>
          <w:kern w:val="2"/>
          <w:sz w:val="30"/>
          <w:szCs w:val="30"/>
        </w:rPr>
        <w:t>14,044,378.82</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主要包</w:t>
      </w:r>
      <w:r>
        <w:rPr>
          <w:rFonts w:hint="eastAsia" w:ascii="仿宋_GB2312" w:hAnsi="Times New Roman" w:eastAsia="仿宋_GB2312" w:cs="仿宋_GB2312"/>
          <w:kern w:val="2"/>
          <w:sz w:val="30"/>
          <w:szCs w:val="30"/>
        </w:rPr>
        <w:t>括基本工资、津贴补贴、机关事业单位基本养老保险缴费、职业年金缴费、职工基本医疗保险缴费、其他社会保障缴费、住房公积金；公用经费</w:t>
      </w:r>
      <w:r>
        <w:rPr>
          <w:rFonts w:ascii="仿宋_GB2312" w:hAnsi="Times New Roman" w:eastAsia="仿宋_GB2312" w:cs="仿宋_GB2312"/>
          <w:kern w:val="2"/>
          <w:sz w:val="30"/>
          <w:szCs w:val="30"/>
        </w:rPr>
        <w:t>374,640.72</w:t>
      </w:r>
      <w:r>
        <w:rPr>
          <w:rFonts w:hint="eastAsia" w:ascii="仿宋_GB2312" w:hAnsi="Times New Roman" w:eastAsia="仿宋_GB2312" w:cs="仿宋_GB2312"/>
          <w:kern w:val="2"/>
          <w:sz w:val="30"/>
          <w:szCs w:val="30"/>
        </w:rPr>
        <w:t>元，主要包括办公费、印刷费、手续费、水费、邮电费、差旅费、租赁费、公务接待费、劳务费、委托业务费、其他交通费用、其他商品和服务支出。</w:t>
      </w:r>
    </w:p>
    <w:p w14:paraId="6BCB05DC">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14:paraId="6B241A7B">
      <w:pPr>
        <w:spacing w:line="560" w:lineRule="exact"/>
        <w:ind w:firstLine="600"/>
        <w:rPr>
          <w:rFonts w:ascii="仿宋_GB2312" w:hAnsi="Times New Roman" w:eastAsia="仿宋_GB2312" w:cs="仿宋_GB2312"/>
          <w:kern w:val="2"/>
          <w:sz w:val="30"/>
          <w:szCs w:val="30"/>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年一般公共预算财政拨款</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三公</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经费决算</w:t>
      </w:r>
      <w:r>
        <w:rPr>
          <w:rFonts w:ascii="仿宋_GB2312" w:hAnsi="Times New Roman" w:eastAsia="仿宋_GB2312" w:cs="仿宋_GB2312"/>
          <w:kern w:val="2"/>
          <w:sz w:val="30"/>
          <w:szCs w:val="30"/>
        </w:rPr>
        <w:t>25,230</w:t>
      </w:r>
      <w:r>
        <w:rPr>
          <w:rFonts w:hint="eastAsia" w:ascii="仿宋_GB2312" w:hAnsi="Times New Roman" w:eastAsia="仿宋_GB2312" w:cs="仿宋_GB2312"/>
          <w:kern w:val="2"/>
          <w:sz w:val="30"/>
          <w:szCs w:val="30"/>
        </w:rPr>
        <w:t>元，与</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年预算相比减少</w:t>
      </w:r>
      <w:r>
        <w:rPr>
          <w:rFonts w:ascii="仿宋_GB2312" w:hAnsi="Times New Roman" w:eastAsia="仿宋_GB2312" w:cs="仿宋_GB2312"/>
          <w:kern w:val="2"/>
          <w:sz w:val="30"/>
          <w:szCs w:val="30"/>
        </w:rPr>
        <w:t>64,770</w:t>
      </w:r>
      <w:r>
        <w:rPr>
          <w:rFonts w:hint="eastAsia" w:ascii="仿宋_GB2312" w:hAnsi="Times New Roman" w:eastAsia="仿宋_GB2312" w:cs="仿宋_GB2312"/>
          <w:kern w:val="2"/>
          <w:sz w:val="30"/>
          <w:szCs w:val="30"/>
        </w:rPr>
        <w:t>元，主要原因是减少公务接待支出。</w:t>
      </w:r>
    </w:p>
    <w:p w14:paraId="38D8E522">
      <w:pPr>
        <w:spacing w:line="560" w:lineRule="exact"/>
        <w:ind w:firstLine="600"/>
        <w:rPr>
          <w:rFonts w:ascii="仿宋_GB2312" w:hAnsi="Times New Roman" w:eastAsia="仿宋_GB2312" w:cs="仿宋_GB2312"/>
          <w:kern w:val="2"/>
          <w:sz w:val="30"/>
          <w:szCs w:val="30"/>
        </w:rPr>
      </w:pP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年因公出国（境）费决算</w:t>
      </w:r>
      <w:r>
        <w:rPr>
          <w:rFonts w:ascii="仿宋_GB2312" w:hAnsi="Times New Roman" w:eastAsia="仿宋_GB2312" w:cs="仿宋_GB2312"/>
          <w:kern w:val="2"/>
          <w:sz w:val="30"/>
          <w:szCs w:val="30"/>
        </w:rPr>
        <w:t>0.00</w:t>
      </w:r>
      <w:r>
        <w:rPr>
          <w:rFonts w:hint="eastAsia" w:ascii="仿宋_GB2312" w:hAnsi="Times New Roman" w:eastAsia="仿宋_GB2312" w:cs="仿宋_GB2312"/>
          <w:kern w:val="2"/>
          <w:sz w:val="30"/>
          <w:szCs w:val="30"/>
        </w:rPr>
        <w:t>元，与预算相比持平</w:t>
      </w:r>
      <w:r>
        <w:rPr>
          <w:rFonts w:ascii="仿宋_GB2312" w:hAnsi="Times New Roman" w:eastAsia="仿宋_GB2312" w:cs="仿宋_GB2312"/>
          <w:kern w:val="2"/>
          <w:sz w:val="30"/>
          <w:szCs w:val="30"/>
        </w:rPr>
        <w:t>0.00</w:t>
      </w:r>
      <w:r>
        <w:rPr>
          <w:rFonts w:hint="eastAsia" w:ascii="仿宋_GB2312" w:hAnsi="Times New Roman" w:eastAsia="仿宋_GB2312" w:cs="仿宋_GB2312"/>
          <w:kern w:val="2"/>
          <w:sz w:val="30"/>
          <w:szCs w:val="30"/>
        </w:rPr>
        <w:t>元，主要原因是无因公出国团组。</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年本单位组织的出国团组</w:t>
      </w:r>
      <w:r>
        <w:rPr>
          <w:rFonts w:ascii="仿宋_GB2312" w:hAnsi="Times New Roman" w:eastAsia="仿宋_GB2312" w:cs="仿宋_GB2312"/>
          <w:kern w:val="2"/>
          <w:sz w:val="30"/>
          <w:szCs w:val="30"/>
        </w:rPr>
        <w:t>0</w:t>
      </w:r>
      <w:r>
        <w:rPr>
          <w:rFonts w:hint="eastAsia" w:ascii="仿宋_GB2312" w:hAnsi="Times New Roman" w:eastAsia="仿宋_GB2312" w:cs="仿宋_GB2312"/>
          <w:kern w:val="2"/>
          <w:sz w:val="30"/>
          <w:szCs w:val="30"/>
        </w:rPr>
        <w:t>个，出国</w:t>
      </w:r>
      <w:r>
        <w:rPr>
          <w:rFonts w:ascii="仿宋_GB2312" w:hAnsi="Times New Roman" w:eastAsia="仿宋_GB2312" w:cs="仿宋_GB2312"/>
          <w:kern w:val="2"/>
          <w:sz w:val="30"/>
          <w:szCs w:val="30"/>
        </w:rPr>
        <w:t>0</w:t>
      </w:r>
      <w:r>
        <w:rPr>
          <w:rFonts w:hint="eastAsia" w:ascii="仿宋_GB2312" w:hAnsi="Times New Roman" w:eastAsia="仿宋_GB2312" w:cs="仿宋_GB2312"/>
          <w:kern w:val="2"/>
          <w:sz w:val="30"/>
          <w:szCs w:val="30"/>
        </w:rPr>
        <w:t>人次。</w:t>
      </w:r>
      <w:r>
        <w:rPr>
          <w:rFonts w:ascii="仿宋_GB2312" w:hAnsi="Times New Roman" w:eastAsia="仿宋_GB2312" w:cs="仿宋_GB2312"/>
          <w:kern w:val="2"/>
          <w:sz w:val="30"/>
          <w:szCs w:val="30"/>
        </w:rPr>
        <w:t xml:space="preserve"> </w:t>
      </w:r>
    </w:p>
    <w:p w14:paraId="519C7EB2">
      <w:pPr>
        <w:spacing w:line="56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年公务用车购置及运行维护费决算</w:t>
      </w:r>
      <w:r>
        <w:rPr>
          <w:rFonts w:ascii="仿宋_GB2312" w:hAnsi="Times New Roman" w:eastAsia="仿宋_GB2312" w:cs="仿宋_GB2312"/>
          <w:sz w:val="30"/>
          <w:szCs w:val="30"/>
        </w:rPr>
        <w:t>0.00</w:t>
      </w:r>
      <w:r>
        <w:rPr>
          <w:rFonts w:hint="eastAsia" w:ascii="仿宋_GB2312" w:hAnsi="Times New Roman" w:eastAsia="仿宋_GB2312" w:cs="仿宋_GB2312"/>
          <w:sz w:val="30"/>
          <w:szCs w:val="30"/>
        </w:rPr>
        <w:t>元，其中公务用车运行维护费</w:t>
      </w:r>
      <w:r>
        <w:rPr>
          <w:rFonts w:ascii="仿宋_GB2312" w:hAnsi="Times New Roman" w:eastAsia="仿宋_GB2312" w:cs="仿宋_GB2312"/>
          <w:sz w:val="30"/>
          <w:szCs w:val="30"/>
        </w:rPr>
        <w:t>0.00</w:t>
      </w:r>
      <w:r>
        <w:rPr>
          <w:rFonts w:hint="eastAsia" w:ascii="仿宋_GB2312" w:hAnsi="Times New Roman" w:eastAsia="仿宋_GB2312" w:cs="仿宋_GB2312"/>
          <w:sz w:val="30"/>
          <w:szCs w:val="30"/>
        </w:rPr>
        <w:t>元，与预算相比持平</w:t>
      </w:r>
      <w:r>
        <w:rPr>
          <w:rFonts w:ascii="仿宋_GB2312" w:hAnsi="Times New Roman" w:eastAsia="仿宋_GB2312" w:cs="仿宋_GB2312"/>
          <w:sz w:val="30"/>
          <w:szCs w:val="30"/>
        </w:rPr>
        <w:t>0.00</w:t>
      </w:r>
      <w:r>
        <w:rPr>
          <w:rFonts w:hint="eastAsia" w:ascii="仿宋_GB2312" w:hAnsi="Times New Roman" w:eastAsia="仿宋_GB2312" w:cs="仿宋_GB2312"/>
          <w:sz w:val="30"/>
          <w:szCs w:val="30"/>
        </w:rPr>
        <w:t>元，主要原因是无公务用车；公务用车购置费</w:t>
      </w:r>
      <w:r>
        <w:rPr>
          <w:rFonts w:ascii="仿宋_GB2312" w:hAnsi="Times New Roman" w:eastAsia="仿宋_GB2312" w:cs="仿宋_GB2312"/>
          <w:sz w:val="30"/>
          <w:szCs w:val="30"/>
        </w:rPr>
        <w:t>0.00</w:t>
      </w:r>
      <w:r>
        <w:rPr>
          <w:rFonts w:hint="eastAsia" w:ascii="仿宋_GB2312" w:hAnsi="Times New Roman" w:eastAsia="仿宋_GB2312" w:cs="仿宋_GB2312"/>
          <w:sz w:val="30"/>
          <w:szCs w:val="30"/>
        </w:rPr>
        <w:t>元，与预算相比持平</w:t>
      </w:r>
      <w:r>
        <w:rPr>
          <w:rFonts w:ascii="仿宋_GB2312" w:hAnsi="Times New Roman" w:eastAsia="仿宋_GB2312" w:cs="仿宋_GB2312"/>
          <w:sz w:val="30"/>
          <w:szCs w:val="30"/>
        </w:rPr>
        <w:t>0.00</w:t>
      </w:r>
      <w:r>
        <w:rPr>
          <w:rFonts w:hint="eastAsia" w:ascii="仿宋_GB2312" w:hAnsi="Times New Roman" w:eastAsia="仿宋_GB2312" w:cs="仿宋_GB2312"/>
          <w:sz w:val="30"/>
          <w:szCs w:val="30"/>
        </w:rPr>
        <w:t>元，主要原因是未购置公务用车。</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年本单位公务用车保有</w:t>
      </w:r>
      <w:r>
        <w:rPr>
          <w:rFonts w:ascii="仿宋_GB2312" w:hAnsi="Times New Roman" w:eastAsia="仿宋_GB2312" w:cs="仿宋_GB2312"/>
          <w:sz w:val="30"/>
          <w:szCs w:val="30"/>
        </w:rPr>
        <w:t>0</w:t>
      </w:r>
      <w:r>
        <w:rPr>
          <w:rFonts w:hint="eastAsia" w:ascii="仿宋_GB2312" w:hAnsi="Times New Roman" w:eastAsia="仿宋_GB2312" w:cs="仿宋_GB2312"/>
          <w:sz w:val="30"/>
          <w:szCs w:val="30"/>
        </w:rPr>
        <w:t>辆，购置公务用车</w:t>
      </w:r>
      <w:r>
        <w:rPr>
          <w:rFonts w:ascii="仿宋_GB2312" w:hAnsi="Times New Roman" w:eastAsia="仿宋_GB2312" w:cs="仿宋_GB2312"/>
          <w:sz w:val="30"/>
          <w:szCs w:val="30"/>
        </w:rPr>
        <w:t>0</w:t>
      </w:r>
      <w:r>
        <w:rPr>
          <w:rFonts w:hint="eastAsia" w:ascii="仿宋_GB2312" w:hAnsi="Times New Roman" w:eastAsia="仿宋_GB2312" w:cs="仿宋_GB2312"/>
          <w:sz w:val="30"/>
          <w:szCs w:val="30"/>
        </w:rPr>
        <w:t>辆。</w:t>
      </w:r>
    </w:p>
    <w:p w14:paraId="4820961C">
      <w:pPr>
        <w:spacing w:line="560" w:lineRule="exact"/>
        <w:ind w:firstLine="600"/>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年公务接待费决算</w:t>
      </w:r>
      <w:r>
        <w:rPr>
          <w:rFonts w:ascii="仿宋_GB2312" w:hAnsi="Times New Roman" w:eastAsia="仿宋_GB2312" w:cs="仿宋_GB2312"/>
          <w:sz w:val="30"/>
          <w:szCs w:val="30"/>
        </w:rPr>
        <w:t>25,230</w:t>
      </w:r>
      <w:r>
        <w:rPr>
          <w:rFonts w:hint="eastAsia" w:ascii="仿宋_GB2312" w:hAnsi="Times New Roman" w:eastAsia="仿宋_GB2312" w:cs="仿宋_GB2312"/>
          <w:sz w:val="30"/>
          <w:szCs w:val="30"/>
        </w:rPr>
        <w:t>元，与预算相比减少</w:t>
      </w:r>
      <w:r>
        <w:rPr>
          <w:rFonts w:ascii="仿宋_GB2312" w:hAnsi="Times New Roman" w:eastAsia="仿宋_GB2312" w:cs="仿宋_GB2312"/>
          <w:sz w:val="30"/>
          <w:szCs w:val="30"/>
        </w:rPr>
        <w:t>64,770</w:t>
      </w:r>
      <w:r>
        <w:rPr>
          <w:rFonts w:hint="eastAsia" w:ascii="仿宋_GB2312" w:hAnsi="Times New Roman" w:eastAsia="仿宋_GB2312" w:cs="仿宋_GB2312"/>
          <w:sz w:val="30"/>
          <w:szCs w:val="30"/>
        </w:rPr>
        <w:t>元，主要原因是减少公务接待支出。</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年本单位国内公务接待</w:t>
      </w: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批次，</w:t>
      </w:r>
      <w:r>
        <w:rPr>
          <w:rFonts w:ascii="仿宋_GB2312" w:hAnsi="Times New Roman" w:eastAsia="仿宋_GB2312" w:cs="仿宋_GB2312"/>
          <w:sz w:val="30"/>
          <w:szCs w:val="30"/>
        </w:rPr>
        <w:t>216</w:t>
      </w:r>
      <w:r>
        <w:rPr>
          <w:rFonts w:hint="eastAsia" w:ascii="仿宋_GB2312" w:hAnsi="Times New Roman" w:eastAsia="仿宋_GB2312" w:cs="仿宋_GB2312"/>
          <w:sz w:val="30"/>
          <w:szCs w:val="30"/>
        </w:rPr>
        <w:t>人次；其中，外事接待</w:t>
      </w:r>
      <w:r>
        <w:rPr>
          <w:rFonts w:ascii="仿宋_GB2312" w:hAnsi="Times New Roman" w:eastAsia="仿宋_GB2312" w:cs="仿宋_GB2312"/>
          <w:sz w:val="30"/>
          <w:szCs w:val="30"/>
        </w:rPr>
        <w:t>0</w:t>
      </w:r>
      <w:r>
        <w:rPr>
          <w:rFonts w:hint="eastAsia" w:ascii="仿宋_GB2312" w:hAnsi="Times New Roman" w:eastAsia="仿宋_GB2312" w:cs="仿宋_GB2312"/>
          <w:sz w:val="30"/>
          <w:szCs w:val="30"/>
        </w:rPr>
        <w:t>批次，</w:t>
      </w:r>
      <w:r>
        <w:rPr>
          <w:rFonts w:ascii="仿宋_GB2312" w:hAnsi="Times New Roman" w:eastAsia="仿宋_GB2312" w:cs="仿宋_GB2312"/>
          <w:sz w:val="30"/>
          <w:szCs w:val="30"/>
        </w:rPr>
        <w:t>0</w:t>
      </w:r>
      <w:r>
        <w:rPr>
          <w:rFonts w:hint="eastAsia" w:ascii="仿宋_GB2312" w:hAnsi="Times New Roman" w:eastAsia="仿宋_GB2312" w:cs="仿宋_GB2312"/>
          <w:sz w:val="30"/>
          <w:szCs w:val="30"/>
        </w:rPr>
        <w:t>人次。</w:t>
      </w:r>
    </w:p>
    <w:p w14:paraId="5DAF2519">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八、政府性基金预算财政拨款收支决算情况</w:t>
      </w:r>
    </w:p>
    <w:p w14:paraId="5CE8BA58">
      <w:pPr>
        <w:spacing w:line="60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天津经济技术开发区企业服务局</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天津经济技术开发区营商环境办公室</w:t>
      </w:r>
      <w:r>
        <w:rPr>
          <w:rFonts w:ascii="仿宋_GB2312" w:hAnsi="Times New Roman" w:eastAsia="仿宋_GB2312" w:cs="仿宋_GB2312"/>
          <w:kern w:val="2"/>
          <w:sz w:val="30"/>
          <w:szCs w:val="30"/>
        </w:rPr>
        <w:t>)</w:t>
      </w:r>
      <w:r>
        <w:rPr>
          <w:rFonts w:ascii="Times New Roman" w:hAnsi="Times New Roman" w:eastAsia="仿宋_GB2312"/>
          <w:kern w:val="2"/>
          <w:sz w:val="30"/>
          <w:szCs w:val="30"/>
        </w:rPr>
        <w:t xml:space="preserve"> </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年度无政府性基金预算财政拨款收入、支出和结转结余。</w:t>
      </w:r>
    </w:p>
    <w:p w14:paraId="766F5DB1">
      <w:pPr>
        <w:spacing w:line="600" w:lineRule="exact"/>
        <w:ind w:firstLine="600"/>
        <w:rPr>
          <w:rFonts w:hAnsi="Times New Roman" w:cs="黑体"/>
          <w:b/>
          <w:bCs/>
          <w:sz w:val="30"/>
          <w:szCs w:val="30"/>
        </w:rPr>
      </w:pPr>
      <w:r>
        <w:rPr>
          <w:rFonts w:hint="eastAsia" w:hAnsi="Times New Roman" w:cs="黑体"/>
          <w:b/>
          <w:bCs/>
          <w:sz w:val="30"/>
          <w:szCs w:val="30"/>
        </w:rPr>
        <w:t>九、国有资本经营预算财政拨款收支决算情况说明</w:t>
      </w:r>
    </w:p>
    <w:p w14:paraId="74BA83D4">
      <w:pPr>
        <w:spacing w:line="60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天津经济技术开发区企业服务局</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天津经济技术开发区营商环境办公室</w:t>
      </w:r>
      <w:r>
        <w:rPr>
          <w:rFonts w:ascii="仿宋_GB2312" w:hAnsi="Times New Roman" w:eastAsia="仿宋_GB2312" w:cs="仿宋_GB2312"/>
          <w:color w:val="000000"/>
          <w:sz w:val="30"/>
          <w:szCs w:val="30"/>
        </w:rPr>
        <w:t>) 2021</w:t>
      </w:r>
      <w:r>
        <w:rPr>
          <w:rFonts w:hint="eastAsia" w:ascii="仿宋_GB2312" w:hAnsi="Times New Roman" w:eastAsia="仿宋_GB2312" w:cs="仿宋_GB2312"/>
          <w:color w:val="000000"/>
          <w:sz w:val="30"/>
          <w:szCs w:val="30"/>
        </w:rPr>
        <w:t>年度无国有资本经营预算财政拨款收入、支出和结转结余。</w:t>
      </w:r>
      <w:r>
        <w:rPr>
          <w:rFonts w:ascii="仿宋_GB2312" w:hAnsi="Times New Roman" w:eastAsia="仿宋_GB2312" w:cs="仿宋_GB2312"/>
          <w:color w:val="000000"/>
          <w:sz w:val="30"/>
          <w:szCs w:val="30"/>
        </w:rPr>
        <w:t xml:space="preserve"> </w:t>
      </w:r>
    </w:p>
    <w:p w14:paraId="68213FE6">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十、机关运行经费支出情况说明</w:t>
      </w:r>
    </w:p>
    <w:p w14:paraId="1003BD87">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机关运行经费是指行政单位和参照公务员法管理的事业单位使用一般公共预算财政拨款安排的基本支出中的日常公用经费支出，天津经济技术开发区企业服务局</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天津经济技术开发区营商环境办公室</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年度机关运行经费决算数</w:t>
      </w:r>
      <w:r>
        <w:rPr>
          <w:rFonts w:ascii="仿宋_GB2312" w:hAnsi="Times New Roman" w:eastAsia="仿宋_GB2312" w:cs="仿宋_GB2312"/>
          <w:sz w:val="30"/>
          <w:szCs w:val="30"/>
        </w:rPr>
        <w:t>374,640.72</w:t>
      </w:r>
      <w:r>
        <w:rPr>
          <w:rFonts w:hint="eastAsia" w:ascii="仿宋_GB2312" w:hAnsi="Times New Roman" w:eastAsia="仿宋_GB2312" w:cs="仿宋_GB2312"/>
          <w:sz w:val="30"/>
          <w:szCs w:val="30"/>
        </w:rPr>
        <w:t>元，比</w:t>
      </w:r>
      <w:r>
        <w:rPr>
          <w:rFonts w:ascii="仿宋_GB2312" w:hAnsi="Times New Roman" w:eastAsia="仿宋_GB2312" w:cs="仿宋_GB2312"/>
          <w:sz w:val="30"/>
          <w:szCs w:val="30"/>
        </w:rPr>
        <w:t>2020</w:t>
      </w:r>
      <w:r>
        <w:rPr>
          <w:rFonts w:hint="eastAsia" w:ascii="仿宋_GB2312" w:hAnsi="Times New Roman" w:eastAsia="仿宋_GB2312" w:cs="仿宋_GB2312"/>
          <w:sz w:val="30"/>
          <w:szCs w:val="30"/>
        </w:rPr>
        <w:t>年减少</w:t>
      </w:r>
      <w:r>
        <w:rPr>
          <w:rFonts w:ascii="仿宋_GB2312" w:hAnsi="Times New Roman" w:eastAsia="仿宋_GB2312" w:cs="仿宋_GB2312"/>
          <w:sz w:val="30"/>
          <w:szCs w:val="30"/>
        </w:rPr>
        <w:t>37,173.48</w:t>
      </w:r>
      <w:r>
        <w:rPr>
          <w:rFonts w:hint="eastAsia" w:ascii="仿宋_GB2312" w:hAnsi="Times New Roman" w:eastAsia="仿宋_GB2312" w:cs="仿宋_GB2312"/>
          <w:sz w:val="30"/>
          <w:szCs w:val="30"/>
        </w:rPr>
        <w:t>元，降低</w:t>
      </w:r>
      <w:r>
        <w:rPr>
          <w:rFonts w:ascii="仿宋_GB2312" w:hAnsi="Times New Roman" w:eastAsia="仿宋_GB2312" w:cs="仿宋_GB2312"/>
          <w:sz w:val="30"/>
          <w:szCs w:val="30"/>
        </w:rPr>
        <w:t>9%</w:t>
      </w:r>
      <w:r>
        <w:rPr>
          <w:rFonts w:hint="eastAsia" w:ascii="仿宋_GB2312" w:hAnsi="Times New Roman" w:eastAsia="仿宋_GB2312" w:cs="仿宋_GB2312"/>
          <w:sz w:val="30"/>
          <w:szCs w:val="30"/>
        </w:rPr>
        <w:t>。主要原因是：公用经费支出较少。</w:t>
      </w:r>
    </w:p>
    <w:p w14:paraId="3DE05E3B">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十一、政府采购支出情况说明</w:t>
      </w:r>
    </w:p>
    <w:p w14:paraId="7B701CF7">
      <w:pPr>
        <w:spacing w:line="58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天津经济技术开发区企业服务局</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天津经济技术开发区营商环境办公室</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年政府采购支出总额</w:t>
      </w:r>
      <w:r>
        <w:rPr>
          <w:rFonts w:ascii="仿宋_GB2312" w:hAnsi="Times New Roman" w:eastAsia="仿宋_GB2312" w:cs="仿宋_GB2312"/>
          <w:color w:val="000000"/>
          <w:sz w:val="30"/>
          <w:szCs w:val="30"/>
        </w:rPr>
        <w:t>601</w:t>
      </w:r>
      <w:r>
        <w:rPr>
          <w:rFonts w:ascii="仿宋_GB2312" w:hAnsi="Times New Roman" w:eastAsia="仿宋_GB2312" w:cs="仿宋_GB2312"/>
          <w:sz w:val="30"/>
          <w:szCs w:val="30"/>
        </w:rPr>
        <w:t>,</w:t>
      </w:r>
      <w:r>
        <w:rPr>
          <w:rFonts w:ascii="仿宋_GB2312" w:hAnsi="Times New Roman" w:eastAsia="仿宋_GB2312" w:cs="仿宋_GB2312"/>
          <w:color w:val="000000"/>
          <w:sz w:val="30"/>
          <w:szCs w:val="30"/>
        </w:rPr>
        <w:t>960</w:t>
      </w:r>
      <w:r>
        <w:rPr>
          <w:rFonts w:hint="eastAsia" w:ascii="仿宋_GB2312" w:hAnsi="Times New Roman" w:eastAsia="仿宋_GB2312" w:cs="仿宋_GB2312"/>
          <w:color w:val="000000"/>
          <w:sz w:val="30"/>
          <w:szCs w:val="30"/>
        </w:rPr>
        <w:t>元，其中：政府采购货物支出</w:t>
      </w:r>
      <w:r>
        <w:rPr>
          <w:rFonts w:ascii="仿宋_GB2312" w:hAnsi="Times New Roman" w:eastAsia="仿宋_GB2312" w:cs="仿宋_GB2312"/>
          <w:color w:val="000000"/>
          <w:sz w:val="30"/>
          <w:szCs w:val="30"/>
        </w:rPr>
        <w:t>13</w:t>
      </w:r>
      <w:r>
        <w:rPr>
          <w:rFonts w:ascii="仿宋_GB2312" w:hAnsi="Times New Roman" w:eastAsia="仿宋_GB2312" w:cs="仿宋_GB2312"/>
          <w:sz w:val="30"/>
          <w:szCs w:val="30"/>
        </w:rPr>
        <w:t>,</w:t>
      </w:r>
      <w:r>
        <w:rPr>
          <w:rFonts w:ascii="仿宋_GB2312" w:hAnsi="Times New Roman" w:eastAsia="仿宋_GB2312" w:cs="仿宋_GB2312"/>
          <w:color w:val="000000"/>
          <w:sz w:val="30"/>
          <w:szCs w:val="30"/>
        </w:rPr>
        <w:t>960</w:t>
      </w:r>
      <w:r>
        <w:rPr>
          <w:rFonts w:hint="eastAsia" w:ascii="仿宋_GB2312" w:hAnsi="Times New Roman" w:eastAsia="仿宋_GB2312" w:cs="仿宋_GB2312"/>
          <w:color w:val="000000"/>
          <w:sz w:val="30"/>
          <w:szCs w:val="30"/>
        </w:rPr>
        <w:t>元、政府采购服务支出</w:t>
      </w:r>
      <w:r>
        <w:rPr>
          <w:rFonts w:ascii="仿宋_GB2312" w:hAnsi="Times New Roman" w:eastAsia="仿宋_GB2312" w:cs="仿宋_GB2312"/>
          <w:color w:val="000000"/>
          <w:sz w:val="30"/>
          <w:szCs w:val="30"/>
        </w:rPr>
        <w:t>588</w:t>
      </w:r>
      <w:r>
        <w:rPr>
          <w:rFonts w:ascii="仿宋_GB2312" w:hAnsi="Times New Roman" w:eastAsia="仿宋_GB2312" w:cs="仿宋_GB2312"/>
          <w:sz w:val="30"/>
          <w:szCs w:val="30"/>
        </w:rPr>
        <w:t>,</w:t>
      </w:r>
      <w:r>
        <w:rPr>
          <w:rFonts w:ascii="仿宋_GB2312" w:hAnsi="Times New Roman" w:eastAsia="仿宋_GB2312" w:cs="仿宋_GB2312"/>
          <w:color w:val="000000"/>
          <w:sz w:val="30"/>
          <w:szCs w:val="30"/>
        </w:rPr>
        <w:t>000</w:t>
      </w:r>
      <w:r>
        <w:rPr>
          <w:rFonts w:hint="eastAsia" w:ascii="仿宋_GB2312" w:hAnsi="Times New Roman" w:eastAsia="仿宋_GB2312" w:cs="仿宋_GB2312"/>
          <w:color w:val="000000"/>
          <w:sz w:val="30"/>
          <w:szCs w:val="30"/>
        </w:rPr>
        <w:t>元。授予中小企业合同金额</w:t>
      </w:r>
      <w:r>
        <w:rPr>
          <w:rFonts w:ascii="仿宋_GB2312" w:hAnsi="Times New Roman" w:eastAsia="仿宋_GB2312" w:cs="仿宋_GB2312"/>
          <w:color w:val="000000"/>
          <w:sz w:val="30"/>
          <w:szCs w:val="30"/>
        </w:rPr>
        <w:t>601</w:t>
      </w:r>
      <w:r>
        <w:rPr>
          <w:rFonts w:ascii="仿宋_GB2312" w:hAnsi="Times New Roman" w:eastAsia="仿宋_GB2312" w:cs="仿宋_GB2312"/>
          <w:sz w:val="30"/>
          <w:szCs w:val="30"/>
        </w:rPr>
        <w:t>,</w:t>
      </w:r>
      <w:r>
        <w:rPr>
          <w:rFonts w:ascii="仿宋_GB2312" w:hAnsi="Times New Roman" w:eastAsia="仿宋_GB2312" w:cs="仿宋_GB2312"/>
          <w:color w:val="000000"/>
          <w:sz w:val="30"/>
          <w:szCs w:val="30"/>
        </w:rPr>
        <w:t>960</w:t>
      </w:r>
      <w:r>
        <w:rPr>
          <w:rFonts w:hint="eastAsia" w:ascii="仿宋_GB2312" w:hAnsi="Times New Roman" w:eastAsia="仿宋_GB2312" w:cs="仿宋_GB2312"/>
          <w:color w:val="000000"/>
          <w:sz w:val="30"/>
          <w:szCs w:val="30"/>
        </w:rPr>
        <w:t>元，占政府采购支出总额的</w:t>
      </w:r>
      <w:r>
        <w:rPr>
          <w:rFonts w:ascii="仿宋_GB2312" w:hAnsi="Times New Roman" w:eastAsia="仿宋_GB2312" w:cs="仿宋_GB2312"/>
          <w:color w:val="000000"/>
          <w:sz w:val="30"/>
          <w:szCs w:val="30"/>
        </w:rPr>
        <w:t>100.00%</w:t>
      </w:r>
      <w:r>
        <w:rPr>
          <w:rFonts w:hint="eastAsia" w:ascii="仿宋_GB2312" w:hAnsi="Times New Roman" w:eastAsia="仿宋_GB2312" w:cs="仿宋_GB2312"/>
          <w:color w:val="000000"/>
          <w:sz w:val="30"/>
          <w:szCs w:val="30"/>
        </w:rPr>
        <w:t>，其中：授予小微企业合同金额</w:t>
      </w:r>
      <w:r>
        <w:rPr>
          <w:rFonts w:ascii="仿宋_GB2312" w:hAnsi="Times New Roman" w:eastAsia="仿宋_GB2312" w:cs="仿宋_GB2312"/>
          <w:color w:val="000000"/>
          <w:sz w:val="30"/>
          <w:szCs w:val="30"/>
        </w:rPr>
        <w:t>601</w:t>
      </w:r>
      <w:r>
        <w:rPr>
          <w:rFonts w:ascii="仿宋_GB2312" w:hAnsi="Times New Roman" w:eastAsia="仿宋_GB2312" w:cs="仿宋_GB2312"/>
          <w:sz w:val="30"/>
          <w:szCs w:val="30"/>
        </w:rPr>
        <w:t>,</w:t>
      </w:r>
      <w:r>
        <w:rPr>
          <w:rFonts w:ascii="仿宋_GB2312" w:hAnsi="Times New Roman" w:eastAsia="仿宋_GB2312" w:cs="仿宋_GB2312"/>
          <w:color w:val="000000"/>
          <w:sz w:val="30"/>
          <w:szCs w:val="30"/>
        </w:rPr>
        <w:t>960</w:t>
      </w:r>
      <w:r>
        <w:rPr>
          <w:rFonts w:hint="eastAsia" w:ascii="仿宋_GB2312" w:hAnsi="Times New Roman" w:eastAsia="仿宋_GB2312" w:cs="仿宋_GB2312"/>
          <w:color w:val="000000"/>
          <w:sz w:val="30"/>
          <w:szCs w:val="30"/>
        </w:rPr>
        <w:t>元，占政府采购支出总额的</w:t>
      </w:r>
      <w:r>
        <w:rPr>
          <w:rFonts w:ascii="仿宋_GB2312" w:hAnsi="Times New Roman" w:eastAsia="仿宋_GB2312" w:cs="仿宋_GB2312"/>
          <w:color w:val="000000"/>
          <w:sz w:val="30"/>
          <w:szCs w:val="30"/>
        </w:rPr>
        <w:t>100.00%</w:t>
      </w:r>
      <w:r>
        <w:rPr>
          <w:rFonts w:hint="eastAsia" w:ascii="仿宋_GB2312" w:hAnsi="Times New Roman" w:eastAsia="仿宋_GB2312" w:cs="仿宋_GB2312"/>
          <w:color w:val="000000"/>
          <w:sz w:val="30"/>
          <w:szCs w:val="30"/>
        </w:rPr>
        <w:t>。</w:t>
      </w:r>
      <w:r>
        <w:rPr>
          <w:rFonts w:ascii="仿宋_GB2312" w:hAnsi="Times New Roman" w:eastAsia="仿宋_GB2312" w:cs="仿宋_GB2312"/>
          <w:color w:val="000000"/>
          <w:sz w:val="30"/>
          <w:szCs w:val="30"/>
        </w:rPr>
        <w:t xml:space="preserve"> </w:t>
      </w:r>
    </w:p>
    <w:p w14:paraId="7C1F98A7">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十二、国有资产占有使用情况说明</w:t>
      </w:r>
    </w:p>
    <w:p w14:paraId="3E4FE66C">
      <w:pPr>
        <w:spacing w:line="58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截至</w:t>
      </w:r>
      <w:r>
        <w:rPr>
          <w:rFonts w:ascii="仿宋_GB2312" w:hAnsi="Times New Roman" w:eastAsia="仿宋_GB2312" w:cs="仿宋_GB2312"/>
          <w:color w:val="000000"/>
          <w:sz w:val="30"/>
          <w:szCs w:val="30"/>
        </w:rPr>
        <w:t>2021</w:t>
      </w:r>
      <w:r>
        <w:rPr>
          <w:rFonts w:hint="eastAsia" w:ascii="仿宋_GB2312" w:hAnsi="Times New Roman" w:eastAsia="仿宋_GB2312" w:cs="仿宋_GB2312"/>
          <w:color w:val="000000"/>
          <w:sz w:val="30"/>
          <w:szCs w:val="30"/>
        </w:rPr>
        <w:t>年</w:t>
      </w:r>
      <w:r>
        <w:rPr>
          <w:rFonts w:ascii="仿宋_GB2312" w:hAnsi="Times New Roman" w:eastAsia="仿宋_GB2312" w:cs="仿宋_GB2312"/>
          <w:color w:val="000000"/>
          <w:sz w:val="30"/>
          <w:szCs w:val="30"/>
        </w:rPr>
        <w:t>12</w:t>
      </w:r>
      <w:r>
        <w:rPr>
          <w:rFonts w:hint="eastAsia" w:ascii="仿宋_GB2312" w:hAnsi="Times New Roman" w:eastAsia="仿宋_GB2312" w:cs="仿宋_GB2312"/>
          <w:color w:val="000000"/>
          <w:sz w:val="30"/>
          <w:szCs w:val="30"/>
        </w:rPr>
        <w:t>月</w:t>
      </w:r>
      <w:r>
        <w:rPr>
          <w:rFonts w:ascii="仿宋_GB2312" w:hAnsi="Times New Roman" w:eastAsia="仿宋_GB2312" w:cs="仿宋_GB2312"/>
          <w:color w:val="000000"/>
          <w:sz w:val="30"/>
          <w:szCs w:val="30"/>
        </w:rPr>
        <w:t>31</w:t>
      </w:r>
      <w:r>
        <w:rPr>
          <w:rFonts w:hint="eastAsia" w:ascii="仿宋_GB2312" w:hAnsi="Times New Roman" w:eastAsia="仿宋_GB2312" w:cs="仿宋_GB2312"/>
          <w:color w:val="000000"/>
          <w:sz w:val="30"/>
          <w:szCs w:val="30"/>
        </w:rPr>
        <w:t>日，天津经济技术开发区企业服务局</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天津经济技术开发区营商环境办公室</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无国有资产占有使用情况。</w:t>
      </w:r>
      <w:r>
        <w:rPr>
          <w:rFonts w:ascii="仿宋_GB2312" w:hAnsi="Times New Roman" w:eastAsia="仿宋_GB2312" w:cs="仿宋_GB2312"/>
          <w:color w:val="000000"/>
          <w:sz w:val="30"/>
          <w:szCs w:val="30"/>
        </w:rPr>
        <w:t xml:space="preserve"> </w:t>
      </w:r>
    </w:p>
    <w:p w14:paraId="647155D7">
      <w:pPr>
        <w:spacing w:line="600" w:lineRule="exact"/>
        <w:ind w:firstLine="600"/>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14:paraId="2C61A786">
      <w:pPr>
        <w:spacing w:line="580" w:lineRule="exact"/>
        <w:ind w:firstLine="600"/>
        <w:rPr>
          <w:rFonts w:ascii="仿宋_GB2312" w:hAnsi="Times New Roman" w:eastAsia="仿宋_GB2312" w:cs="仿宋_GB2312"/>
          <w:color w:val="000000"/>
          <w:sz w:val="30"/>
          <w:szCs w:val="30"/>
        </w:rPr>
      </w:pPr>
      <w:r>
        <w:rPr>
          <w:rFonts w:hint="eastAsia" w:ascii="仿宋_GB2312" w:hAnsi="Times New Roman" w:eastAsia="仿宋_GB2312" w:cs="仿宋_GB2312"/>
          <w:color w:val="000000"/>
          <w:sz w:val="30"/>
          <w:szCs w:val="30"/>
        </w:rPr>
        <w:t>根据预算绩效管理要求，天津经济技术开发区企业服务局</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天津经济技术开发区营商环境办公室</w:t>
      </w:r>
      <w:r>
        <w:rPr>
          <w:rFonts w:ascii="仿宋_GB2312" w:hAnsi="Times New Roman" w:eastAsia="仿宋_GB2312" w:cs="仿宋_GB2312"/>
          <w:color w:val="000000"/>
          <w:sz w:val="30"/>
          <w:szCs w:val="30"/>
        </w:rPr>
        <w:t>) 2021</w:t>
      </w:r>
      <w:r>
        <w:rPr>
          <w:rFonts w:hint="eastAsia" w:ascii="仿宋_GB2312" w:hAnsi="Times New Roman" w:eastAsia="仿宋_GB2312" w:cs="仿宋_GB2312"/>
          <w:color w:val="000000"/>
          <w:sz w:val="30"/>
          <w:szCs w:val="30"/>
        </w:rPr>
        <w:t>年度已对</w:t>
      </w:r>
      <w:r>
        <w:rPr>
          <w:rFonts w:ascii="仿宋_GB2312" w:hAnsi="Times New Roman" w:eastAsia="仿宋_GB2312" w:cs="仿宋_GB2312"/>
          <w:color w:val="000000"/>
          <w:sz w:val="30"/>
          <w:szCs w:val="30"/>
        </w:rPr>
        <w:t xml:space="preserve"> 3</w:t>
      </w:r>
      <w:r>
        <w:rPr>
          <w:rFonts w:hint="eastAsia" w:ascii="仿宋_GB2312" w:hAnsi="Times New Roman" w:eastAsia="仿宋_GB2312" w:cs="仿宋_GB2312"/>
          <w:color w:val="000000"/>
          <w:sz w:val="30"/>
          <w:szCs w:val="30"/>
        </w:rPr>
        <w:t>个项目开展绩效自评，涉及金额</w:t>
      </w:r>
      <w:r>
        <w:rPr>
          <w:rFonts w:ascii="仿宋_GB2312" w:hAnsi="Times New Roman" w:eastAsia="仿宋_GB2312" w:cs="仿宋_GB2312"/>
          <w:color w:val="000000"/>
          <w:sz w:val="30"/>
          <w:szCs w:val="30"/>
        </w:rPr>
        <w:t>2,830,000</w:t>
      </w:r>
      <w:r>
        <w:rPr>
          <w:rFonts w:hint="eastAsia" w:ascii="仿宋_GB2312" w:hAnsi="Times New Roman" w:eastAsia="仿宋_GB2312" w:cs="仿宋_GB2312"/>
          <w:color w:val="000000"/>
          <w:sz w:val="30"/>
          <w:szCs w:val="30"/>
        </w:rPr>
        <w:t>元，自评结果已随部门汇总决算和</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三公</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经费决算一并公开。</w:t>
      </w:r>
      <w:r>
        <w:rPr>
          <w:rFonts w:ascii="仿宋_GB2312" w:hAnsi="Times New Roman" w:eastAsia="仿宋_GB2312" w:cs="仿宋_GB2312"/>
          <w:color w:val="000000"/>
          <w:sz w:val="30"/>
          <w:szCs w:val="30"/>
        </w:rPr>
        <w:t xml:space="preserve">  </w:t>
      </w:r>
    </w:p>
    <w:p w14:paraId="5F1C2EDA">
      <w:pPr>
        <w:spacing w:line="600" w:lineRule="exact"/>
        <w:ind w:firstLine="600"/>
        <w:rPr>
          <w:rFonts w:hAnsi="Times New Roman" w:cs="黑体"/>
          <w:b/>
          <w:bCs/>
          <w:sz w:val="30"/>
          <w:szCs w:val="30"/>
        </w:rPr>
      </w:pPr>
      <w:r>
        <w:rPr>
          <w:rFonts w:ascii="楷体" w:hAnsi="Times New Roman" w:eastAsia="楷体" w:cs="楷体"/>
          <w:sz w:val="30"/>
          <w:szCs w:val="30"/>
        </w:rPr>
        <w:t xml:space="preserve"> </w:t>
      </w: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14:paraId="56F58FC6">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年度，天津市</w:t>
      </w:r>
      <w:r>
        <w:rPr>
          <w:rFonts w:hint="eastAsia" w:ascii="仿宋_GB2312" w:hAnsi="Times New Roman" w:eastAsia="仿宋_GB2312" w:cs="仿宋_GB2312"/>
          <w:color w:val="000000"/>
          <w:sz w:val="30"/>
          <w:szCs w:val="30"/>
        </w:rPr>
        <w:t>经济技术开发区企业服务局</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天津经济技术开发区营商环境办公室</w:t>
      </w:r>
      <w:r>
        <w:rPr>
          <w:rFonts w:ascii="仿宋_GB2312" w:hAnsi="Times New Roman" w:eastAsia="仿宋_GB2312" w:cs="仿宋_GB2312"/>
          <w:color w:val="000000"/>
          <w:sz w:val="30"/>
          <w:szCs w:val="30"/>
        </w:rPr>
        <w:t>)</w:t>
      </w:r>
      <w:r>
        <w:rPr>
          <w:rFonts w:ascii="楷体" w:hAnsi="Times New Roman" w:eastAsia="楷体" w:cs="楷体"/>
          <w:sz w:val="30"/>
          <w:szCs w:val="30"/>
        </w:rPr>
        <w:t xml:space="preserve"> </w:t>
      </w:r>
      <w:r>
        <w:rPr>
          <w:rFonts w:hint="eastAsia" w:ascii="仿宋_GB2312" w:hAnsi="Times New Roman" w:eastAsia="仿宋_GB2312" w:cs="仿宋_GB2312"/>
          <w:sz w:val="30"/>
          <w:szCs w:val="30"/>
        </w:rPr>
        <w:t>无教育、医疗卫生、社会保障和就业、住房保障、涉农补贴等民生支出情况。</w:t>
      </w:r>
    </w:p>
    <w:p w14:paraId="793BD7E2">
      <w:pPr>
        <w:spacing w:line="600" w:lineRule="exact"/>
        <w:ind w:firstLine="600"/>
        <w:rPr>
          <w:rFonts w:ascii="仿宋_GB2312" w:hAnsi="Times New Roman" w:eastAsia="仿宋_GB2312" w:cs="仿宋_GB2312"/>
          <w:sz w:val="30"/>
          <w:szCs w:val="30"/>
        </w:rPr>
      </w:pPr>
    </w:p>
    <w:p w14:paraId="19D15478">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14:paraId="78356F53">
      <w:pPr>
        <w:spacing w:line="600" w:lineRule="exact"/>
        <w:ind w:firstLine="600"/>
        <w:rPr>
          <w:rFonts w:ascii="仿宋_GB2312" w:hAnsi="Times New Roman" w:eastAsia="仿宋_GB2312" w:cs="仿宋_GB2312"/>
          <w:sz w:val="30"/>
          <w:szCs w:val="30"/>
        </w:rPr>
      </w:pPr>
    </w:p>
    <w:p w14:paraId="0981B125">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2753998">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168A31B">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77F37A37">
      <w:pPr>
        <w:spacing w:line="600" w:lineRule="exact"/>
        <w:ind w:firstLine="600"/>
        <w:rPr>
          <w:rFonts w:hAnsi="Times New Roman" w:cs="黑体"/>
          <w:kern w:val="2"/>
          <w:sz w:val="32"/>
          <w:szCs w:val="32"/>
          <w:lang w:val="zh-CN"/>
        </w:rPr>
      </w:pPr>
      <w:r>
        <w:rPr>
          <w:rFonts w:hint="eastAsia" w:ascii="楷体" w:hAnsi="Times New Roman" w:eastAsia="楷体" w:cs="楷体"/>
          <w:sz w:val="30"/>
          <w:szCs w:val="30"/>
        </w:rPr>
        <w:t>（</w:t>
      </w:r>
      <w:r>
        <w:rPr>
          <w:rFonts w:ascii="楷体" w:hAnsi="Times New Roman" w:eastAsia="楷体" w:cs="楷体"/>
          <w:sz w:val="30"/>
          <w:szCs w:val="30"/>
        </w:rPr>
        <w:t>“</w:t>
      </w:r>
      <w:r>
        <w:rPr>
          <w:rFonts w:hint="eastAsia" w:ascii="楷体" w:hAnsi="Times New Roman" w:eastAsia="楷体" w:cs="楷体"/>
          <w:sz w:val="30"/>
          <w:szCs w:val="30"/>
        </w:rPr>
        <w:t>部门决算</w:t>
      </w:r>
      <w:r>
        <w:rPr>
          <w:rFonts w:ascii="楷体" w:hAnsi="Times New Roman" w:eastAsia="楷体" w:cs="楷体"/>
          <w:sz w:val="30"/>
          <w:szCs w:val="30"/>
        </w:rPr>
        <w:t>”“</w:t>
      </w:r>
      <w:r>
        <w:rPr>
          <w:rFonts w:hint="eastAsia" w:ascii="楷体" w:hAnsi="Times New Roman" w:eastAsia="楷体" w:cs="楷体"/>
          <w:sz w:val="30"/>
          <w:szCs w:val="30"/>
        </w:rPr>
        <w:t>机关运行经费</w:t>
      </w:r>
      <w:r>
        <w:rPr>
          <w:rFonts w:ascii="楷体" w:hAnsi="Times New Roman" w:eastAsia="楷体" w:cs="楷体"/>
          <w:sz w:val="30"/>
          <w:szCs w:val="30"/>
        </w:rPr>
        <w:t>”“</w:t>
      </w:r>
      <w:r>
        <w:rPr>
          <w:rFonts w:hint="eastAsia" w:ascii="楷体" w:hAnsi="Times New Roman" w:eastAsia="楷体" w:cs="楷体"/>
          <w:sz w:val="30"/>
          <w:szCs w:val="30"/>
        </w:rPr>
        <w:t>三公</w:t>
      </w:r>
      <w:r>
        <w:rPr>
          <w:rFonts w:ascii="楷体" w:hAnsi="Times New Roman" w:eastAsia="楷体" w:cs="楷体"/>
          <w:sz w:val="30"/>
          <w:szCs w:val="30"/>
        </w:rPr>
        <w:t>”</w:t>
      </w:r>
      <w:r>
        <w:rPr>
          <w:rFonts w:hint="eastAsia" w:ascii="楷体" w:hAnsi="Times New Roman" w:eastAsia="楷体" w:cs="楷体"/>
          <w:sz w:val="30"/>
          <w:szCs w:val="30"/>
        </w:rPr>
        <w:t>经费</w:t>
      </w:r>
      <w:bookmarkStart w:id="0" w:name="_GoBack"/>
      <w:bookmarkEnd w:id="0"/>
      <w:r>
        <w:rPr>
          <w:rFonts w:hint="eastAsia" w:ascii="楷体" w:hAnsi="Times New Roman" w:eastAsia="楷体" w:cs="楷体"/>
          <w:sz w:val="30"/>
          <w:szCs w:val="30"/>
        </w:rPr>
        <w:t>作为专业性名词各单位必须公开。除此之外，各单位可根据需要对说明中其他专业性较强名词进行解释。）</w:t>
      </w:r>
      <w:r>
        <w:rPr>
          <w:rFonts w:ascii="仿宋_GB2312" w:hAnsi="Times New Roman" w:eastAsia="仿宋_GB2312" w:cs="仿宋_GB2312"/>
          <w:sz w:val="30"/>
          <w:szCs w:val="30"/>
        </w:rPr>
        <w:t xml:space="preserve">   </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6FC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8"/>
    <w:rsid w:val="00090C78"/>
    <w:rsid w:val="000C49A6"/>
    <w:rsid w:val="000C5D45"/>
    <w:rsid w:val="00115236"/>
    <w:rsid w:val="00200089"/>
    <w:rsid w:val="00201F17"/>
    <w:rsid w:val="00236A37"/>
    <w:rsid w:val="002F1470"/>
    <w:rsid w:val="003000E3"/>
    <w:rsid w:val="003A19FB"/>
    <w:rsid w:val="003D6980"/>
    <w:rsid w:val="00414CFC"/>
    <w:rsid w:val="004576D3"/>
    <w:rsid w:val="004B2437"/>
    <w:rsid w:val="004C4BA7"/>
    <w:rsid w:val="0057503B"/>
    <w:rsid w:val="005B15EC"/>
    <w:rsid w:val="005D31E7"/>
    <w:rsid w:val="006C53A6"/>
    <w:rsid w:val="0070061A"/>
    <w:rsid w:val="0070499E"/>
    <w:rsid w:val="00731C5A"/>
    <w:rsid w:val="00772032"/>
    <w:rsid w:val="007F6E6E"/>
    <w:rsid w:val="00837577"/>
    <w:rsid w:val="008475AD"/>
    <w:rsid w:val="00924B84"/>
    <w:rsid w:val="00966BD9"/>
    <w:rsid w:val="00AA4557"/>
    <w:rsid w:val="00AA5532"/>
    <w:rsid w:val="00B20B7C"/>
    <w:rsid w:val="00B469D7"/>
    <w:rsid w:val="00B47B57"/>
    <w:rsid w:val="00B97B1D"/>
    <w:rsid w:val="00BD3525"/>
    <w:rsid w:val="00C05785"/>
    <w:rsid w:val="00C11617"/>
    <w:rsid w:val="00C34E56"/>
    <w:rsid w:val="00CB655A"/>
    <w:rsid w:val="00D50E72"/>
    <w:rsid w:val="00D510EB"/>
    <w:rsid w:val="00D70FAB"/>
    <w:rsid w:val="00E25F33"/>
    <w:rsid w:val="00E715AD"/>
    <w:rsid w:val="00EA79D9"/>
    <w:rsid w:val="00FF1C8D"/>
    <w:rsid w:val="13594F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autoSpaceDE/>
      <w:autoSpaceDN/>
      <w:adjustRightInd/>
      <w:spacing w:before="100" w:beforeAutospacing="1" w:after="100" w:afterAutospacing="1"/>
    </w:pPr>
    <w:rPr>
      <w:rFonts w:ascii="宋体" w:hAnsi="宋体" w:eastAsia="宋体" w:cs="宋体"/>
    </w:rPr>
  </w:style>
  <w:style w:type="character" w:customStyle="1" w:styleId="9">
    <w:name w:val="标题 1 Char"/>
    <w:basedOn w:val="8"/>
    <w:link w:val="2"/>
    <w:qFormat/>
    <w:locked/>
    <w:uiPriority w:val="9"/>
    <w:rPr>
      <w:rFonts w:ascii="黑体" w:eastAsia="黑体" w:cs="Times New Roman"/>
      <w:b/>
      <w:bCs/>
      <w:kern w:val="44"/>
      <w:sz w:val="44"/>
      <w:szCs w:val="44"/>
    </w:rPr>
  </w:style>
  <w:style w:type="character" w:customStyle="1" w:styleId="10">
    <w:name w:val="标题 2 Char"/>
    <w:basedOn w:val="8"/>
    <w:link w:val="3"/>
    <w:semiHidden/>
    <w:qFormat/>
    <w:locked/>
    <w:uiPriority w:val="9"/>
    <w:rPr>
      <w:rFonts w:ascii="Cambria" w:hAnsi="Cambria" w:eastAsia="宋体" w:cs="Times New Roman"/>
      <w:b/>
      <w:bCs/>
      <w:kern w:val="0"/>
      <w:sz w:val="32"/>
      <w:szCs w:val="32"/>
    </w:rPr>
  </w:style>
  <w:style w:type="character" w:customStyle="1" w:styleId="11">
    <w:name w:val="页眉 Char"/>
    <w:basedOn w:val="8"/>
    <w:link w:val="5"/>
    <w:semiHidden/>
    <w:locked/>
    <w:uiPriority w:val="99"/>
    <w:rPr>
      <w:rFonts w:ascii="黑体" w:eastAsia="黑体" w:cs="Times New Roman"/>
      <w:kern w:val="0"/>
      <w:sz w:val="18"/>
      <w:szCs w:val="18"/>
    </w:rPr>
  </w:style>
  <w:style w:type="character" w:customStyle="1" w:styleId="12">
    <w:name w:val="页脚 Char"/>
    <w:basedOn w:val="8"/>
    <w:link w:val="4"/>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4358</Words>
  <Characters>4938</Characters>
  <Lines>6</Lines>
  <Paragraphs>10</Paragraphs>
  <TotalTime>0</TotalTime>
  <ScaleCrop>false</ScaleCrop>
  <LinksUpToDate>false</LinksUpToDate>
  <CharactersWithSpaces>5021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2023-01-31T02:34:00Z</dcterms:created>
  <dc:creator>lenovo</dc:creator>
  <cp:lastModifiedBy>sss</cp:lastModifiedBy>
  <cp:lastPrinted>2023-01-30T08:47:00Z</cp:lastPrinted>
  <dcterms:modified xsi:type="dcterms:W3CDTF">2025-08-07T07:06:23Z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eyJoZGlkIjoiMTU5NGE5MzUzODA2NmVhOGVmZTMzYWIzYzk3ZTgyYTMiLCJ1c2VySWQiOiI1ODE4MTEyOTUifQ==</vt:lpwstr>
  </property>
  <property fmtid="{D5CDD505-2E9C-101B-9397-08002B2CF9AE}" pid="3" name="KSOProductBuildVer">
    <vt:lpwstr>2052-12.1.0.21915</vt:lpwstr>
  </property>
  <property fmtid="{D5CDD505-2E9C-101B-9397-08002B2CF9AE}" pid="4" name="ICV">
    <vt:lpwstr>154568884F5F4D6FA26A15F4353EE3DE_12</vt:lpwstr>
  </property>
</Properties>
</file>