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87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中共天津经济技术开发区委员会办公室</w:t>
      </w:r>
    </w:p>
    <w:p w14:paraId="5B4AF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天津经济技术开发区管理委员会办公室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755D0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关于表彰2024年度经开区工业企业绿色</w:t>
      </w:r>
    </w:p>
    <w:p w14:paraId="545EF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发展水平综合评价30强的决定</w:t>
      </w:r>
    </w:p>
    <w:bookmarkEnd w:id="0"/>
    <w:p w14:paraId="5A229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9EF1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各有关单位:</w:t>
      </w:r>
    </w:p>
    <w:p w14:paraId="43885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树立绿色发展标杆企业，激励企业持续减污降碳，淘汰高能耗重污染企业，引领经开区绿色低碳转型，促进区域高质量发展，综合考虑企业对区域经济贡献、资源消耗、二氧化碳与污染物排放和环境管理等多个方面因素，评选出2024年度天津经济技术开发区工业企业绿色发展水平综合评价30强。希望作为经开区绿色发展的标杆企业再接再厉、持续提升。</w:t>
      </w:r>
    </w:p>
    <w:p w14:paraId="136F5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同时号召全区以标杆企业为榜样，不断提升绿色发展水平，为推动经开区高质量发展，生态环境质量持续改善，助力实现碳达峰碳中和目标贡献力量。</w:t>
      </w:r>
    </w:p>
    <w:p w14:paraId="1DC14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特此决定。</w:t>
      </w:r>
    </w:p>
    <w:p w14:paraId="1801C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E3B4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1C5B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64ABE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年7月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29日   </w:t>
      </w:r>
    </w:p>
    <w:p w14:paraId="6DAFA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(此件主动公开)</w:t>
      </w:r>
    </w:p>
    <w:p w14:paraId="0FA19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0"/>
          <w:sz w:val="36"/>
          <w:szCs w:val="36"/>
          <w:lang w:val="en-US" w:eastAsia="en-US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36"/>
          <w:szCs w:val="36"/>
          <w:lang w:val="en-US" w:eastAsia="en-US"/>
        </w:rPr>
        <w:t xml:space="preserve">2024年度天津经济技术开发区工业企业 </w:t>
      </w:r>
    </w:p>
    <w:p w14:paraId="4AC15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0"/>
          <w:sz w:val="36"/>
          <w:szCs w:val="36"/>
          <w:lang w:val="en-US" w:eastAsia="en-US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36"/>
          <w:szCs w:val="36"/>
          <w:lang w:val="en-US" w:eastAsia="en-US"/>
        </w:rPr>
        <w:t>绿色发展水平综合评价30强企业名单</w:t>
      </w:r>
    </w:p>
    <w:p w14:paraId="592E3002">
      <w:pPr>
        <w:widowControl/>
        <w:kinsoku w:val="0"/>
        <w:autoSpaceDE w:val="0"/>
        <w:autoSpaceDN w:val="0"/>
        <w:adjustRightInd w:val="0"/>
        <w:snapToGrid w:val="0"/>
        <w:spacing w:before="84" w:line="240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4"/>
        <w:tblW w:w="70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6025"/>
      </w:tblGrid>
      <w:tr w14:paraId="6CD92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Header/>
          <w:jc w:val="center"/>
        </w:trPr>
        <w:tc>
          <w:tcPr>
            <w:tcW w:w="0" w:type="auto"/>
            <w:vAlign w:val="center"/>
          </w:tcPr>
          <w:p w14:paraId="5FAE0C98">
            <w:pPr>
              <w:kinsoku w:val="0"/>
              <w:autoSpaceDE w:val="0"/>
              <w:autoSpaceDN w:val="0"/>
              <w:adjustRightInd w:val="0"/>
              <w:snapToGrid w:val="0"/>
              <w:spacing w:before="95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9"/>
                <w:kern w:val="0"/>
                <w:sz w:val="28"/>
                <w:szCs w:val="28"/>
                <w:lang w:val="en-US" w:eastAsia="en-US" w:bidi="ar-SA"/>
              </w:rPr>
              <w:t>排名</w:t>
            </w:r>
          </w:p>
        </w:tc>
        <w:tc>
          <w:tcPr>
            <w:tcW w:w="6025" w:type="dxa"/>
            <w:vAlign w:val="center"/>
          </w:tcPr>
          <w:p w14:paraId="1412CE9A">
            <w:pPr>
              <w:kinsoku w:val="0"/>
              <w:autoSpaceDE w:val="0"/>
              <w:autoSpaceDN w:val="0"/>
              <w:adjustRightInd w:val="0"/>
              <w:snapToGrid w:val="0"/>
              <w:spacing w:before="92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5"/>
                <w:kern w:val="0"/>
                <w:sz w:val="28"/>
                <w:szCs w:val="28"/>
                <w:lang w:val="en-US" w:eastAsia="en-US" w:bidi="ar-SA"/>
              </w:rPr>
              <w:t>单位名称</w:t>
            </w:r>
          </w:p>
        </w:tc>
      </w:tr>
      <w:tr w14:paraId="2818E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67AB06C1">
            <w:pPr>
              <w:kinsoku w:val="0"/>
              <w:autoSpaceDE w:val="0"/>
              <w:autoSpaceDN w:val="0"/>
              <w:adjustRightInd w:val="0"/>
              <w:snapToGrid w:val="0"/>
              <w:spacing w:before="125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1</w:t>
            </w:r>
          </w:p>
        </w:tc>
        <w:tc>
          <w:tcPr>
            <w:tcW w:w="6025" w:type="dxa"/>
            <w:vAlign w:val="center"/>
          </w:tcPr>
          <w:p w14:paraId="3E45123B">
            <w:pPr>
              <w:kinsoku w:val="0"/>
              <w:autoSpaceDE w:val="0"/>
              <w:autoSpaceDN w:val="0"/>
              <w:adjustRightInd w:val="0"/>
              <w:snapToGrid w:val="0"/>
              <w:spacing w:before="102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诺和诺德(中国)制药有限公司</w:t>
            </w:r>
          </w:p>
        </w:tc>
      </w:tr>
      <w:tr w14:paraId="51714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7FB2B9D6">
            <w:pPr>
              <w:kinsoku w:val="0"/>
              <w:autoSpaceDE w:val="0"/>
              <w:autoSpaceDN w:val="0"/>
              <w:adjustRightInd w:val="0"/>
              <w:snapToGrid w:val="0"/>
              <w:spacing w:before="125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2</w:t>
            </w:r>
          </w:p>
        </w:tc>
        <w:tc>
          <w:tcPr>
            <w:tcW w:w="6025" w:type="dxa"/>
            <w:vAlign w:val="center"/>
          </w:tcPr>
          <w:p w14:paraId="0369B8C7">
            <w:pPr>
              <w:kinsoku w:val="0"/>
              <w:autoSpaceDE w:val="0"/>
              <w:autoSpaceDN w:val="0"/>
              <w:adjustRightInd w:val="0"/>
              <w:snapToGrid w:val="0"/>
              <w:spacing w:before="99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奥的斯电梯(中国)有限公司</w:t>
            </w:r>
          </w:p>
        </w:tc>
      </w:tr>
      <w:tr w14:paraId="171A8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4A8797FF">
            <w:pPr>
              <w:kinsoku w:val="0"/>
              <w:autoSpaceDE w:val="0"/>
              <w:autoSpaceDN w:val="0"/>
              <w:adjustRightInd w:val="0"/>
              <w:snapToGrid w:val="0"/>
              <w:spacing w:before="127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3</w:t>
            </w:r>
          </w:p>
        </w:tc>
        <w:tc>
          <w:tcPr>
            <w:tcW w:w="6025" w:type="dxa"/>
            <w:vAlign w:val="center"/>
          </w:tcPr>
          <w:p w14:paraId="367FA6A9">
            <w:pPr>
              <w:kinsoku w:val="0"/>
              <w:autoSpaceDE w:val="0"/>
              <w:autoSpaceDN w:val="0"/>
              <w:adjustRightInd w:val="0"/>
              <w:snapToGrid w:val="0"/>
              <w:spacing w:before="102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一汽-大众汽车有限公司天津分公司</w:t>
            </w:r>
          </w:p>
        </w:tc>
      </w:tr>
      <w:tr w14:paraId="3E5A9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11C9CF54">
            <w:pPr>
              <w:kinsoku w:val="0"/>
              <w:autoSpaceDE w:val="0"/>
              <w:autoSpaceDN w:val="0"/>
              <w:adjustRightInd w:val="0"/>
              <w:snapToGrid w:val="0"/>
              <w:spacing w:before="127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4</w:t>
            </w:r>
          </w:p>
        </w:tc>
        <w:tc>
          <w:tcPr>
            <w:tcW w:w="6025" w:type="dxa"/>
            <w:vAlign w:val="center"/>
          </w:tcPr>
          <w:p w14:paraId="616EBBB1">
            <w:pPr>
              <w:kinsoku w:val="0"/>
              <w:autoSpaceDE w:val="0"/>
              <w:autoSpaceDN w:val="0"/>
              <w:adjustRightInd w:val="0"/>
              <w:snapToGrid w:val="0"/>
              <w:spacing w:before="102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en-US" w:bidi="ar-SA"/>
              </w:rPr>
              <w:t>天津电装电子有限公司</w:t>
            </w:r>
          </w:p>
        </w:tc>
      </w:tr>
      <w:tr w14:paraId="53966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01554B4F">
            <w:pPr>
              <w:kinsoku w:val="0"/>
              <w:autoSpaceDE w:val="0"/>
              <w:autoSpaceDN w:val="0"/>
              <w:adjustRightInd w:val="0"/>
              <w:snapToGrid w:val="0"/>
              <w:spacing w:before="128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5</w:t>
            </w:r>
          </w:p>
        </w:tc>
        <w:tc>
          <w:tcPr>
            <w:tcW w:w="6025" w:type="dxa"/>
            <w:vAlign w:val="center"/>
          </w:tcPr>
          <w:p w14:paraId="2F51D71C">
            <w:pPr>
              <w:kinsoku w:val="0"/>
              <w:autoSpaceDE w:val="0"/>
              <w:autoSpaceDN w:val="0"/>
              <w:adjustRightInd w:val="0"/>
              <w:snapToGrid w:val="0"/>
              <w:spacing w:before="103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天津三星视界移动有限公司</w:t>
            </w:r>
          </w:p>
        </w:tc>
      </w:tr>
      <w:tr w14:paraId="2FC57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2662AEE8">
            <w:pPr>
              <w:kinsoku w:val="0"/>
              <w:autoSpaceDE w:val="0"/>
              <w:autoSpaceDN w:val="0"/>
              <w:adjustRightInd w:val="0"/>
              <w:snapToGrid w:val="0"/>
              <w:spacing w:before="129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6</w:t>
            </w:r>
          </w:p>
        </w:tc>
        <w:tc>
          <w:tcPr>
            <w:tcW w:w="6025" w:type="dxa"/>
            <w:vAlign w:val="center"/>
          </w:tcPr>
          <w:p w14:paraId="4879A6DC">
            <w:pPr>
              <w:kinsoku w:val="0"/>
              <w:autoSpaceDE w:val="0"/>
              <w:autoSpaceDN w:val="0"/>
              <w:adjustRightInd w:val="0"/>
              <w:snapToGrid w:val="0"/>
              <w:spacing w:before="102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富联精密电子(天津)有限公司</w:t>
            </w:r>
          </w:p>
        </w:tc>
      </w:tr>
      <w:tr w14:paraId="2408A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3B5A8BD0">
            <w:pPr>
              <w:kinsoku w:val="0"/>
              <w:autoSpaceDE w:val="0"/>
              <w:autoSpaceDN w:val="0"/>
              <w:adjustRightInd w:val="0"/>
              <w:snapToGrid w:val="0"/>
              <w:spacing w:before="129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7</w:t>
            </w:r>
          </w:p>
        </w:tc>
        <w:tc>
          <w:tcPr>
            <w:tcW w:w="6025" w:type="dxa"/>
            <w:vAlign w:val="center"/>
          </w:tcPr>
          <w:p w14:paraId="72BB2D70">
            <w:pPr>
              <w:kinsoku w:val="0"/>
              <w:autoSpaceDE w:val="0"/>
              <w:autoSpaceDN w:val="0"/>
              <w:adjustRightInd w:val="0"/>
              <w:snapToGrid w:val="0"/>
              <w:spacing w:before="104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en-US" w:bidi="ar-SA"/>
              </w:rPr>
              <w:t>一汽丰田汽车有限公司</w:t>
            </w:r>
          </w:p>
        </w:tc>
      </w:tr>
      <w:tr w14:paraId="1161D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334F2F68">
            <w:pPr>
              <w:kinsoku w:val="0"/>
              <w:autoSpaceDE w:val="0"/>
              <w:autoSpaceDN w:val="0"/>
              <w:adjustRightInd w:val="0"/>
              <w:snapToGrid w:val="0"/>
              <w:spacing w:before="129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8</w:t>
            </w:r>
          </w:p>
        </w:tc>
        <w:tc>
          <w:tcPr>
            <w:tcW w:w="6025" w:type="dxa"/>
            <w:vAlign w:val="center"/>
          </w:tcPr>
          <w:p w14:paraId="0DDCBE50">
            <w:pPr>
              <w:kinsoku w:val="0"/>
              <w:autoSpaceDE w:val="0"/>
              <w:autoSpaceDN w:val="0"/>
              <w:adjustRightInd w:val="0"/>
              <w:snapToGrid w:val="0"/>
              <w:spacing w:before="102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三星高新电机(天津)有限公司</w:t>
            </w:r>
          </w:p>
        </w:tc>
      </w:tr>
      <w:tr w14:paraId="756B1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29A88DB3">
            <w:pPr>
              <w:kinsoku w:val="0"/>
              <w:autoSpaceDE w:val="0"/>
              <w:autoSpaceDN w:val="0"/>
              <w:adjustRightInd w:val="0"/>
              <w:snapToGrid w:val="0"/>
              <w:spacing w:before="13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6</w:t>
            </w:r>
          </w:p>
        </w:tc>
        <w:tc>
          <w:tcPr>
            <w:tcW w:w="6025" w:type="dxa"/>
            <w:vAlign w:val="center"/>
          </w:tcPr>
          <w:p w14:paraId="335AE05F">
            <w:pPr>
              <w:kinsoku w:val="0"/>
              <w:autoSpaceDE w:val="0"/>
              <w:autoSpaceDN w:val="0"/>
              <w:adjustRightInd w:val="0"/>
              <w:snapToGrid w:val="0"/>
              <w:spacing w:before="105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均胜群英(天津)汽车饰件有限公司</w:t>
            </w:r>
          </w:p>
        </w:tc>
      </w:tr>
      <w:tr w14:paraId="4E6F5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2DEE7671">
            <w:pPr>
              <w:kinsoku w:val="0"/>
              <w:autoSpaceDE w:val="0"/>
              <w:autoSpaceDN w:val="0"/>
              <w:adjustRightInd w:val="0"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en-US" w:bidi="ar-SA"/>
              </w:rPr>
              <w:t>10</w:t>
            </w:r>
          </w:p>
        </w:tc>
        <w:tc>
          <w:tcPr>
            <w:tcW w:w="6025" w:type="dxa"/>
            <w:vAlign w:val="center"/>
          </w:tcPr>
          <w:p w14:paraId="54882C62">
            <w:pPr>
              <w:kinsoku w:val="0"/>
              <w:autoSpaceDE w:val="0"/>
              <w:autoSpaceDN w:val="0"/>
              <w:adjustRightInd w:val="0"/>
              <w:snapToGrid w:val="0"/>
              <w:spacing w:before="96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大众汽车自动变速器(天津)有限公司</w:t>
            </w:r>
          </w:p>
        </w:tc>
      </w:tr>
      <w:tr w14:paraId="72CE7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03D4D32E">
            <w:pPr>
              <w:kinsoku w:val="0"/>
              <w:autoSpaceDE w:val="0"/>
              <w:autoSpaceDN w:val="0"/>
              <w:adjustRightInd w:val="0"/>
              <w:snapToGrid w:val="0"/>
              <w:spacing w:before="131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en-US" w:bidi="ar-SA"/>
              </w:rPr>
              <w:t>11</w:t>
            </w:r>
          </w:p>
        </w:tc>
        <w:tc>
          <w:tcPr>
            <w:tcW w:w="6025" w:type="dxa"/>
            <w:vAlign w:val="center"/>
          </w:tcPr>
          <w:p w14:paraId="29546976">
            <w:pPr>
              <w:kinsoku w:val="0"/>
              <w:autoSpaceDE w:val="0"/>
              <w:autoSpaceDN w:val="0"/>
              <w:adjustRightInd w:val="0"/>
              <w:snapToGrid w:val="0"/>
              <w:spacing w:before="106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长城汽车股份有限公司天津哈弗分公司</w:t>
            </w:r>
          </w:p>
        </w:tc>
      </w:tr>
      <w:tr w14:paraId="540FA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729E7D39">
            <w:pPr>
              <w:kinsoku w:val="0"/>
              <w:autoSpaceDE w:val="0"/>
              <w:autoSpaceDN w:val="0"/>
              <w:adjustRightInd w:val="0"/>
              <w:snapToGrid w:val="0"/>
              <w:spacing w:before="131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en-US" w:bidi="ar-SA"/>
              </w:rPr>
              <w:t>12</w:t>
            </w:r>
          </w:p>
        </w:tc>
        <w:tc>
          <w:tcPr>
            <w:tcW w:w="6025" w:type="dxa"/>
            <w:vAlign w:val="center"/>
          </w:tcPr>
          <w:p w14:paraId="744C580C">
            <w:pPr>
              <w:kinsoku w:val="0"/>
              <w:autoSpaceDE w:val="0"/>
              <w:autoSpaceDN w:val="0"/>
              <w:adjustRightInd w:val="0"/>
              <w:snapToGrid w:val="0"/>
              <w:spacing w:before="106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天津正标津达线缆集团有限公司</w:t>
            </w:r>
          </w:p>
        </w:tc>
      </w:tr>
      <w:tr w14:paraId="7D45E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2E16D935">
            <w:pPr>
              <w:kinsoku w:val="0"/>
              <w:autoSpaceDE w:val="0"/>
              <w:autoSpaceDN w:val="0"/>
              <w:adjustRightInd w:val="0"/>
              <w:snapToGrid w:val="0"/>
              <w:spacing w:before="132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en-US" w:bidi="ar-SA"/>
              </w:rPr>
              <w:t>13</w:t>
            </w:r>
          </w:p>
        </w:tc>
        <w:tc>
          <w:tcPr>
            <w:tcW w:w="6025" w:type="dxa"/>
            <w:vAlign w:val="center"/>
          </w:tcPr>
          <w:p w14:paraId="73797EE5">
            <w:pPr>
              <w:kinsoku w:val="0"/>
              <w:autoSpaceDE w:val="0"/>
              <w:autoSpaceDN w:val="0"/>
              <w:adjustRightInd w:val="0"/>
              <w:snapToGrid w:val="0"/>
              <w:spacing w:before="107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维斯塔斯风力技术(中国)有限公司</w:t>
            </w:r>
          </w:p>
        </w:tc>
      </w:tr>
      <w:tr w14:paraId="19FD1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193EFE5F">
            <w:pPr>
              <w:kinsoku w:val="0"/>
              <w:autoSpaceDE w:val="0"/>
              <w:autoSpaceDN w:val="0"/>
              <w:adjustRightInd w:val="0"/>
              <w:snapToGrid w:val="0"/>
              <w:spacing w:before="132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en-US" w:bidi="ar-SA"/>
              </w:rPr>
              <w:t>14</w:t>
            </w:r>
          </w:p>
        </w:tc>
        <w:tc>
          <w:tcPr>
            <w:tcW w:w="6025" w:type="dxa"/>
            <w:vAlign w:val="center"/>
          </w:tcPr>
          <w:p w14:paraId="71E8E20D">
            <w:pPr>
              <w:kinsoku w:val="0"/>
              <w:autoSpaceDE w:val="0"/>
              <w:autoSpaceDN w:val="0"/>
              <w:adjustRightInd w:val="0"/>
              <w:snapToGrid w:val="0"/>
              <w:spacing w:before="107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纬湃汽车电子(天津)有限公司</w:t>
            </w:r>
          </w:p>
        </w:tc>
      </w:tr>
      <w:tr w14:paraId="216F9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34DA198E">
            <w:pPr>
              <w:kinsoku w:val="0"/>
              <w:autoSpaceDE w:val="0"/>
              <w:autoSpaceDN w:val="0"/>
              <w:adjustRightInd w:val="0"/>
              <w:snapToGrid w:val="0"/>
              <w:spacing w:before="133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en-US" w:bidi="ar-SA"/>
              </w:rPr>
              <w:t>15</w:t>
            </w:r>
          </w:p>
        </w:tc>
        <w:tc>
          <w:tcPr>
            <w:tcW w:w="6025" w:type="dxa"/>
            <w:vAlign w:val="center"/>
          </w:tcPr>
          <w:p w14:paraId="377F1A3B">
            <w:pPr>
              <w:kinsoku w:val="0"/>
              <w:autoSpaceDE w:val="0"/>
              <w:autoSpaceDN w:val="0"/>
              <w:adjustRightInd w:val="0"/>
              <w:snapToGrid w:val="0"/>
              <w:spacing w:before="106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格拉默车辆内饰(天津)有限公司</w:t>
            </w:r>
          </w:p>
        </w:tc>
      </w:tr>
      <w:tr w14:paraId="6508C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0" w:type="auto"/>
            <w:vAlign w:val="center"/>
          </w:tcPr>
          <w:p w14:paraId="63B94E5E">
            <w:pPr>
              <w:kinsoku w:val="0"/>
              <w:autoSpaceDE w:val="0"/>
              <w:autoSpaceDN w:val="0"/>
              <w:adjustRightInd w:val="0"/>
              <w:snapToGrid w:val="0"/>
              <w:spacing w:before="133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en-US" w:bidi="ar-SA"/>
              </w:rPr>
              <w:t>16</w:t>
            </w:r>
          </w:p>
        </w:tc>
        <w:tc>
          <w:tcPr>
            <w:tcW w:w="6025" w:type="dxa"/>
            <w:vAlign w:val="center"/>
          </w:tcPr>
          <w:p w14:paraId="10FB991A">
            <w:pPr>
              <w:kinsoku w:val="0"/>
              <w:autoSpaceDE w:val="0"/>
              <w:autoSpaceDN w:val="0"/>
              <w:adjustRightInd w:val="0"/>
              <w:snapToGrid w:val="0"/>
              <w:spacing w:before="107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美卓奥图泰重工(天津)有限公司</w:t>
            </w:r>
          </w:p>
        </w:tc>
      </w:tr>
      <w:tr w14:paraId="12A9B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93" w:type="dxa"/>
            <w:vAlign w:val="center"/>
          </w:tcPr>
          <w:p w14:paraId="09E33F79">
            <w:pPr>
              <w:kinsoku w:val="0"/>
              <w:autoSpaceDE w:val="0"/>
              <w:autoSpaceDN w:val="0"/>
              <w:adjustRightInd w:val="0"/>
              <w:snapToGrid w:val="0"/>
              <w:spacing w:before="124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en-US" w:bidi="ar-SA"/>
              </w:rPr>
              <w:t>17</w:t>
            </w:r>
          </w:p>
        </w:tc>
        <w:tc>
          <w:tcPr>
            <w:tcW w:w="6025" w:type="dxa"/>
            <w:vAlign w:val="center"/>
          </w:tcPr>
          <w:p w14:paraId="7DAE7C39">
            <w:pPr>
              <w:kinsoku w:val="0"/>
              <w:autoSpaceDE w:val="0"/>
              <w:autoSpaceDN w:val="0"/>
              <w:adjustRightInd w:val="0"/>
              <w:snapToGrid w:val="0"/>
              <w:spacing w:before="99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天津丰田通商钢业有限公司</w:t>
            </w:r>
          </w:p>
        </w:tc>
      </w:tr>
    </w:tbl>
    <w:tbl>
      <w:tblPr>
        <w:tblStyle w:val="4"/>
        <w:tblpPr w:leftFromText="180" w:rightFromText="180" w:vertAnchor="text" w:horzAnchor="page" w:tblpX="2454" w:tblpY="-960"/>
        <w:tblOverlap w:val="never"/>
        <w:tblW w:w="70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6045"/>
      </w:tblGrid>
      <w:tr w14:paraId="6DD1B0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25453D82">
            <w:pPr>
              <w:kinsoku w:val="0"/>
              <w:autoSpaceDE w:val="0"/>
              <w:autoSpaceDN w:val="0"/>
              <w:adjustRightInd w:val="0"/>
              <w:snapToGrid w:val="0"/>
              <w:spacing w:before="128" w:line="236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28"/>
                <w:szCs w:val="28"/>
                <w:lang w:val="en-US" w:eastAsia="en-US" w:bidi="ar-SA"/>
              </w:rPr>
              <w:t>18</w:t>
            </w:r>
          </w:p>
        </w:tc>
        <w:tc>
          <w:tcPr>
            <w:tcW w:w="6045" w:type="dxa"/>
            <w:vAlign w:val="center"/>
          </w:tcPr>
          <w:p w14:paraId="2FED34B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0"/>
                <w:sz w:val="28"/>
                <w:szCs w:val="28"/>
                <w:lang w:val="en-US" w:eastAsia="en-US" w:bidi="ar-SA"/>
              </w:rPr>
              <w:t>施耐德梅兰日兰低压(天津)有限公司</w:t>
            </w:r>
          </w:p>
        </w:tc>
      </w:tr>
      <w:tr w14:paraId="478A3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3BA0D009">
            <w:pPr>
              <w:kinsoku w:val="0"/>
              <w:autoSpaceDE w:val="0"/>
              <w:autoSpaceDN w:val="0"/>
              <w:adjustRightInd w:val="0"/>
              <w:snapToGrid w:val="0"/>
              <w:spacing w:before="133" w:line="235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28"/>
                <w:szCs w:val="28"/>
                <w:lang w:val="en-US" w:eastAsia="en-US" w:bidi="ar-SA"/>
              </w:rPr>
              <w:t>19</w:t>
            </w:r>
          </w:p>
        </w:tc>
        <w:tc>
          <w:tcPr>
            <w:tcW w:w="6045" w:type="dxa"/>
            <w:vAlign w:val="center"/>
          </w:tcPr>
          <w:p w14:paraId="1FC3828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en-US" w:bidi="ar-SA"/>
              </w:rPr>
              <w:t>天津三星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LED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en-US" w:bidi="ar-SA"/>
              </w:rPr>
              <w:t>有限公司</w:t>
            </w:r>
          </w:p>
        </w:tc>
      </w:tr>
      <w:tr w14:paraId="7E94A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021E072B">
            <w:pPr>
              <w:kinsoku w:val="0"/>
              <w:autoSpaceDE w:val="0"/>
              <w:autoSpaceDN w:val="0"/>
              <w:adjustRightInd w:val="0"/>
              <w:snapToGrid w:val="0"/>
              <w:spacing w:before="124" w:line="234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20</w:t>
            </w:r>
          </w:p>
        </w:tc>
        <w:tc>
          <w:tcPr>
            <w:tcW w:w="6045" w:type="dxa"/>
            <w:vAlign w:val="center"/>
          </w:tcPr>
          <w:p w14:paraId="69BA103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迪安汽车部件(天津)有限公司</w:t>
            </w:r>
          </w:p>
        </w:tc>
      </w:tr>
      <w:tr w14:paraId="2938A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2B166CC0">
            <w:pPr>
              <w:kinsoku w:val="0"/>
              <w:autoSpaceDE w:val="0"/>
              <w:autoSpaceDN w:val="0"/>
              <w:adjustRightInd w:val="0"/>
              <w:snapToGrid w:val="0"/>
              <w:spacing w:before="135" w:line="234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21</w:t>
            </w:r>
          </w:p>
        </w:tc>
        <w:tc>
          <w:tcPr>
            <w:tcW w:w="6045" w:type="dxa"/>
            <w:vAlign w:val="center"/>
          </w:tcPr>
          <w:p w14:paraId="47225E3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天津英泰汽车饰件有限公司</w:t>
            </w:r>
          </w:p>
        </w:tc>
      </w:tr>
      <w:tr w14:paraId="7A9B5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exact"/>
        </w:trPr>
        <w:tc>
          <w:tcPr>
            <w:tcW w:w="984" w:type="dxa"/>
            <w:vAlign w:val="center"/>
          </w:tcPr>
          <w:p w14:paraId="7D7393B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6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6045" w:type="dxa"/>
            <w:vAlign w:val="center"/>
          </w:tcPr>
          <w:p w14:paraId="609424D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="1922" w:right="0" w:hanging="192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  <w:t>长春富维安道拓汽车饰件系统有限公司天津</w:t>
            </w:r>
          </w:p>
          <w:p w14:paraId="4BADB34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="1922" w:right="0" w:hanging="192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0"/>
                <w:kern w:val="0"/>
                <w:sz w:val="28"/>
                <w:szCs w:val="28"/>
                <w:lang w:val="en-US" w:eastAsia="en-US" w:bidi="ar-SA"/>
              </w:rPr>
              <w:t>分公司</w:t>
            </w:r>
          </w:p>
        </w:tc>
      </w:tr>
      <w:tr w14:paraId="32595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3FDD3528">
            <w:pPr>
              <w:kinsoku w:val="0"/>
              <w:autoSpaceDE w:val="0"/>
              <w:autoSpaceDN w:val="0"/>
              <w:adjustRightInd w:val="0"/>
              <w:snapToGrid w:val="0"/>
              <w:spacing w:before="137" w:line="232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23</w:t>
            </w:r>
          </w:p>
        </w:tc>
        <w:tc>
          <w:tcPr>
            <w:tcW w:w="6045" w:type="dxa"/>
            <w:vAlign w:val="center"/>
          </w:tcPr>
          <w:p w14:paraId="49D01A1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耐克森斯汽车电子(天津)有限公司</w:t>
            </w:r>
          </w:p>
        </w:tc>
      </w:tr>
      <w:tr w14:paraId="0708F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7CA9839C">
            <w:pPr>
              <w:kinsoku w:val="0"/>
              <w:autoSpaceDE w:val="0"/>
              <w:autoSpaceDN w:val="0"/>
              <w:adjustRightInd w:val="0"/>
              <w:snapToGrid w:val="0"/>
              <w:spacing w:before="127" w:line="232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24</w:t>
            </w:r>
          </w:p>
        </w:tc>
        <w:tc>
          <w:tcPr>
            <w:tcW w:w="6045" w:type="dxa"/>
            <w:vAlign w:val="center"/>
          </w:tcPr>
          <w:p w14:paraId="15B9DAF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0"/>
                <w:sz w:val="28"/>
                <w:szCs w:val="28"/>
                <w:lang w:val="en-US" w:eastAsia="en-US" w:bidi="ar-SA"/>
              </w:rPr>
              <w:t>大众一汽平台零部件有限公司天津分公司</w:t>
            </w:r>
          </w:p>
        </w:tc>
      </w:tr>
      <w:tr w14:paraId="7AA69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70D716D6">
            <w:pPr>
              <w:kinsoku w:val="0"/>
              <w:autoSpaceDE w:val="0"/>
              <w:autoSpaceDN w:val="0"/>
              <w:adjustRightInd w:val="0"/>
              <w:snapToGrid w:val="0"/>
              <w:spacing w:before="138" w:line="231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25</w:t>
            </w:r>
          </w:p>
        </w:tc>
        <w:tc>
          <w:tcPr>
            <w:tcW w:w="6045" w:type="dxa"/>
            <w:vAlign w:val="center"/>
          </w:tcPr>
          <w:p w14:paraId="49687F9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施维雅(天津)制药有限公司</w:t>
            </w:r>
          </w:p>
        </w:tc>
      </w:tr>
      <w:tr w14:paraId="7D460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3E6B0B4D">
            <w:pPr>
              <w:kinsoku w:val="0"/>
              <w:autoSpaceDE w:val="0"/>
              <w:autoSpaceDN w:val="0"/>
              <w:adjustRightInd w:val="0"/>
              <w:snapToGrid w:val="0"/>
              <w:spacing w:before="130" w:line="230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26</w:t>
            </w:r>
          </w:p>
        </w:tc>
        <w:tc>
          <w:tcPr>
            <w:tcW w:w="6045" w:type="dxa"/>
            <w:vAlign w:val="center"/>
          </w:tcPr>
          <w:p w14:paraId="3D77782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丰通机械(天津)有限公司</w:t>
            </w:r>
          </w:p>
        </w:tc>
      </w:tr>
      <w:tr w14:paraId="674AA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1040C6CE">
            <w:pPr>
              <w:kinsoku w:val="0"/>
              <w:autoSpaceDE w:val="0"/>
              <w:autoSpaceDN w:val="0"/>
              <w:adjustRightInd w:val="0"/>
              <w:snapToGrid w:val="0"/>
              <w:spacing w:before="131" w:line="229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27</w:t>
            </w:r>
          </w:p>
        </w:tc>
        <w:tc>
          <w:tcPr>
            <w:tcW w:w="6045" w:type="dxa"/>
            <w:vAlign w:val="center"/>
          </w:tcPr>
          <w:p w14:paraId="115C03B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领航石油化工(天津)有限公司</w:t>
            </w:r>
          </w:p>
        </w:tc>
      </w:tr>
      <w:tr w14:paraId="1E0B6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2460C01A">
            <w:pPr>
              <w:kinsoku w:val="0"/>
              <w:autoSpaceDE w:val="0"/>
              <w:autoSpaceDN w:val="0"/>
              <w:adjustRightInd w:val="0"/>
              <w:snapToGrid w:val="0"/>
              <w:spacing w:before="142" w:line="229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28</w:t>
            </w:r>
          </w:p>
        </w:tc>
        <w:tc>
          <w:tcPr>
            <w:tcW w:w="6045" w:type="dxa"/>
            <w:vAlign w:val="center"/>
          </w:tcPr>
          <w:p w14:paraId="12AF839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天津丰通再生资源利用有限公司</w:t>
            </w:r>
          </w:p>
        </w:tc>
      </w:tr>
      <w:tr w14:paraId="27DA6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1DC4E052">
            <w:pPr>
              <w:kinsoku w:val="0"/>
              <w:autoSpaceDE w:val="0"/>
              <w:autoSpaceDN w:val="0"/>
              <w:adjustRightInd w:val="0"/>
              <w:snapToGrid w:val="0"/>
              <w:spacing w:before="131" w:line="229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29</w:t>
            </w:r>
          </w:p>
        </w:tc>
        <w:tc>
          <w:tcPr>
            <w:tcW w:w="6045" w:type="dxa"/>
            <w:vAlign w:val="center"/>
          </w:tcPr>
          <w:p w14:paraId="0599D8F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3"/>
                <w:kern w:val="0"/>
                <w:sz w:val="28"/>
                <w:szCs w:val="28"/>
                <w:lang w:val="en-US" w:eastAsia="en-US" w:bidi="ar-SA"/>
              </w:rPr>
              <w:t>天津三星视界有限公司</w:t>
            </w:r>
          </w:p>
        </w:tc>
      </w:tr>
      <w:tr w14:paraId="6B834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84" w:type="dxa"/>
            <w:vAlign w:val="top"/>
          </w:tcPr>
          <w:p w14:paraId="64D5ACC3">
            <w:pPr>
              <w:kinsoku w:val="0"/>
              <w:autoSpaceDE w:val="0"/>
              <w:autoSpaceDN w:val="0"/>
              <w:adjustRightInd w:val="0"/>
              <w:snapToGrid w:val="0"/>
              <w:spacing w:before="142" w:line="232" w:lineRule="auto"/>
              <w:ind w:left="365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8"/>
                <w:szCs w:val="28"/>
                <w:lang w:val="en-US" w:eastAsia="en-US" w:bidi="ar-SA"/>
              </w:rPr>
              <w:t>30</w:t>
            </w:r>
          </w:p>
        </w:tc>
        <w:tc>
          <w:tcPr>
            <w:tcW w:w="6045" w:type="dxa"/>
            <w:vAlign w:val="center"/>
          </w:tcPr>
          <w:p w14:paraId="21CF20C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en-US" w:bidi="ar-SA"/>
              </w:rPr>
              <w:t>正大预混料(天津)有限公司</w:t>
            </w:r>
          </w:p>
        </w:tc>
      </w:tr>
    </w:tbl>
    <w:p w14:paraId="5805B4B3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2FCED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984" w:right="1474" w:bottom="198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E288A"/>
    <w:rsid w:val="3DAE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2026-09-21T06:42:00Z</dcterms:created>
  <dc:creator>zoe</dc:creator>
  <cp:lastModifiedBy>zoe</cp:lastModifiedBy>
  <dcterms:modified xsi:type="dcterms:W3CDTF">2026-09-21T07:01:29Z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E541F95256CB46F8B0BBDE57D141F9E7_11</vt:lpwstr>
  </property>
  <property fmtid="{D5CDD505-2E9C-101B-9397-08002B2CF9AE}" pid="4" name="KSOTemplateDocerSaveRecord">
    <vt:lpwstr>eyJoZGlkIjoiNzY4MTdmOWQxMmY5ZDg5MzBlYjkxMjIxN2ZlZTc3ZGUiLCJ1c2VySWQiOiIxMTUzNDYwMDU4In0=</vt:lpwstr>
  </property>
</Properties>
</file>