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A5E801D">
      <w:pPr>
        <w:widowControl/>
        <w:spacing w:line="588" w:lineRule="exact"/>
        <w:jc w:val="center"/>
        <w:rPr>
          <w:rFonts w:ascii="方正小标宋简体" w:hAnsi="方正小标宋简体" w:eastAsia="方正小标宋简体" w:cs="方正小标宋简体"/>
          <w:color w:val="000000"/>
          <w:kern w:val="0"/>
          <w:sz w:val="43"/>
          <w:szCs w:val="43"/>
          <w:lang w:bidi="ar"/>
        </w:rPr>
      </w:pPr>
    </w:p>
    <w:p w14:paraId="3D00394C">
      <w:pPr>
        <w:widowControl/>
        <w:spacing w:line="588" w:lineRule="exact"/>
        <w:jc w:val="center"/>
        <w:rPr>
          <w:rFonts w:hint="eastAsia" w:ascii="方正小标宋简体" w:hAnsi="方正小标宋简体" w:eastAsia="方正小标宋简体" w:cs="方正小标宋简体"/>
          <w:color w:val="000000"/>
          <w:sz w:val="43"/>
          <w:szCs w:val="43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z w:val="43"/>
          <w:szCs w:val="43"/>
        </w:rPr>
        <w:t>天津经济技术开发区管理委员会关于表彰202</w:t>
      </w:r>
      <w:r>
        <w:rPr>
          <w:rFonts w:hint="eastAsia" w:ascii="方正小标宋简体" w:hAnsi="方正小标宋简体" w:eastAsia="方正小标宋简体" w:cs="方正小标宋简体"/>
          <w:color w:val="000000"/>
          <w:sz w:val="43"/>
          <w:szCs w:val="43"/>
          <w:lang w:val="en-US" w:eastAsia="zh-CN"/>
        </w:rPr>
        <w:t>5</w:t>
      </w:r>
      <w:r>
        <w:rPr>
          <w:rFonts w:hint="eastAsia" w:ascii="方正小标宋简体" w:hAnsi="方正小标宋简体" w:eastAsia="方正小标宋简体" w:cs="方正小标宋简体"/>
          <w:color w:val="000000"/>
          <w:sz w:val="43"/>
          <w:szCs w:val="43"/>
        </w:rPr>
        <w:t>年度经开区工业企业绿色</w:t>
      </w:r>
    </w:p>
    <w:p w14:paraId="2E21A7F8">
      <w:pPr>
        <w:widowControl/>
        <w:spacing w:line="588" w:lineRule="exact"/>
        <w:jc w:val="center"/>
      </w:pPr>
      <w:r>
        <w:rPr>
          <w:rFonts w:hint="eastAsia" w:ascii="方正小标宋简体" w:hAnsi="方正小标宋简体" w:eastAsia="方正小标宋简体" w:cs="方正小标宋简体"/>
          <w:color w:val="000000"/>
          <w:sz w:val="43"/>
          <w:szCs w:val="43"/>
        </w:rPr>
        <w:t>发展水平综合评价30强</w:t>
      </w:r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43"/>
          <w:szCs w:val="43"/>
          <w:lang w:bidi="ar"/>
        </w:rPr>
        <w:t>的决定</w:t>
      </w:r>
    </w:p>
    <w:p w14:paraId="25220571"/>
    <w:p w14:paraId="4691162B">
      <w:pPr>
        <w:pStyle w:val="2"/>
        <w:widowControl/>
        <w:rPr>
          <w:rFonts w:hint="default"/>
          <w:sz w:val="32"/>
          <w:szCs w:val="32"/>
        </w:rPr>
      </w:pPr>
      <w:r>
        <w:rPr>
          <w:rFonts w:ascii="仿宋_GB2312" w:eastAsia="仿宋_GB2312" w:cs="仿宋_GB2312"/>
          <w:color w:val="000000"/>
          <w:sz w:val="32"/>
          <w:szCs w:val="32"/>
        </w:rPr>
        <w:t>经开区各有关单位：</w:t>
      </w:r>
    </w:p>
    <w:p w14:paraId="3FE1BE1F">
      <w:pPr>
        <w:pStyle w:val="2"/>
        <w:widowControl/>
        <w:ind w:firstLine="640"/>
        <w:rPr>
          <w:rFonts w:hint="default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>为深入贯彻“双碳”战略部署，以量化评价体系引导辖区制造业走集约高效、低碳清洁、循环可持续的新型工业化道路</w:t>
      </w:r>
      <w:r>
        <w:rPr>
          <w:rFonts w:ascii="仿宋_GB2312" w:eastAsia="仿宋_GB2312" w:cs="仿宋_GB2312"/>
          <w:color w:val="000000"/>
          <w:sz w:val="32"/>
          <w:szCs w:val="32"/>
        </w:rPr>
        <w:t>，综合考虑企业对区域经济贡献、资源消耗、二氧化碳与污染物排放和环境管理等多个方面因素，经开区管委会评选出202</w:t>
      </w:r>
      <w:r>
        <w:rPr>
          <w:rFonts w:hint="eastAsia" w:ascii="仿宋_GB2312" w:eastAsia="仿宋_GB2312" w:cs="仿宋_GB2312"/>
          <w:color w:val="000000"/>
          <w:sz w:val="32"/>
          <w:szCs w:val="32"/>
          <w:lang w:val="en-US" w:eastAsia="zh-CN"/>
        </w:rPr>
        <w:t>5</w:t>
      </w:r>
      <w:r>
        <w:rPr>
          <w:rFonts w:ascii="仿宋_GB2312" w:eastAsia="仿宋_GB2312" w:cs="仿宋_GB2312"/>
          <w:color w:val="000000"/>
          <w:sz w:val="32"/>
          <w:szCs w:val="32"/>
        </w:rPr>
        <w:t>年度工业企业绿色发展水平综合评价30强，现予公布。</w:t>
      </w:r>
    </w:p>
    <w:p w14:paraId="1AE9807E">
      <w:pPr>
        <w:pStyle w:val="2"/>
        <w:widowControl/>
        <w:ind w:firstLine="640"/>
        <w:rPr>
          <w:rFonts w:hint="default"/>
          <w:sz w:val="32"/>
          <w:szCs w:val="32"/>
        </w:rPr>
      </w:pPr>
      <w:r>
        <w:rPr>
          <w:rFonts w:ascii="仿宋_GB2312" w:eastAsia="仿宋_GB2312" w:cs="仿宋_GB2312"/>
          <w:color w:val="000000"/>
          <w:sz w:val="32"/>
          <w:szCs w:val="32"/>
        </w:rPr>
        <w:t>希望受到表彰的企业珍惜荣誉、再接再厉、持续提升。同时号召全区以先进企业为榜样，不断提升绿色发展水平，为推动经开区高质量发展，生态环境质量持续改善，助力实现碳达峰碳中和目标贡献力量。</w:t>
      </w:r>
    </w:p>
    <w:p w14:paraId="6FD86D72">
      <w:pPr>
        <w:pStyle w:val="2"/>
        <w:widowControl/>
        <w:ind w:firstLine="640"/>
        <w:rPr>
          <w:rFonts w:hint="default" w:ascii="仿宋_GB2312" w:eastAsia="仿宋_GB2312" w:cs="仿宋_GB2312"/>
          <w:color w:val="000000"/>
          <w:sz w:val="32"/>
          <w:szCs w:val="32"/>
        </w:rPr>
      </w:pPr>
    </w:p>
    <w:p w14:paraId="2D685B4D">
      <w:pPr>
        <w:pStyle w:val="2"/>
        <w:widowControl/>
        <w:ind w:left="1478" w:leftChars="304" w:hanging="840"/>
        <w:rPr>
          <w:rFonts w:hint="default" w:ascii="仿宋_GB2312" w:eastAsia="仿宋_GB2312" w:cs="仿宋_GB2312"/>
          <w:color w:val="000000"/>
          <w:sz w:val="32"/>
          <w:szCs w:val="32"/>
        </w:rPr>
      </w:pPr>
      <w:r>
        <w:rPr>
          <w:rFonts w:ascii="仿宋_GB2312" w:eastAsia="仿宋_GB2312" w:cs="仿宋_GB2312"/>
          <w:color w:val="000000"/>
          <w:sz w:val="32"/>
          <w:szCs w:val="32"/>
        </w:rPr>
        <w:t>附件：202</w:t>
      </w:r>
      <w:r>
        <w:rPr>
          <w:rFonts w:hint="eastAsia" w:ascii="仿宋_GB2312" w:eastAsia="仿宋_GB2312" w:cs="仿宋_GB2312"/>
          <w:color w:val="000000"/>
          <w:sz w:val="32"/>
          <w:szCs w:val="32"/>
          <w:lang w:val="en-US" w:eastAsia="zh-CN"/>
        </w:rPr>
        <w:t>5</w:t>
      </w:r>
      <w:r>
        <w:rPr>
          <w:rFonts w:ascii="仿宋_GB2312" w:eastAsia="仿宋_GB2312" w:cs="仿宋_GB2312"/>
          <w:color w:val="000000"/>
          <w:sz w:val="32"/>
          <w:szCs w:val="32"/>
        </w:rPr>
        <w:t>年度天津经济技术开发区工业企业绿色发展水平综合评价30强企业名单</w:t>
      </w:r>
    </w:p>
    <w:p w14:paraId="1AD4086C">
      <w:pPr>
        <w:pStyle w:val="2"/>
        <w:widowControl/>
        <w:ind w:left="1478" w:leftChars="304" w:hanging="840"/>
        <w:rPr>
          <w:rFonts w:hint="default" w:ascii="仿宋_GB2312" w:eastAsia="仿宋_GB2312" w:cs="仿宋_GB2312"/>
          <w:color w:val="000000"/>
          <w:sz w:val="32"/>
          <w:szCs w:val="32"/>
        </w:rPr>
      </w:pPr>
    </w:p>
    <w:p w14:paraId="6D00D2AA">
      <w:pPr>
        <w:pStyle w:val="2"/>
        <w:widowControl/>
        <w:ind w:left="1478" w:leftChars="304" w:hanging="840"/>
        <w:rPr>
          <w:rFonts w:hint="default" w:ascii="仿宋_GB2312" w:eastAsia="仿宋_GB2312" w:cs="仿宋_GB2312"/>
          <w:color w:val="000000"/>
          <w:sz w:val="32"/>
          <w:szCs w:val="32"/>
        </w:rPr>
      </w:pPr>
    </w:p>
    <w:p w14:paraId="66E31DC7">
      <w:pPr>
        <w:pStyle w:val="2"/>
        <w:widowControl/>
        <w:wordWrap w:val="0"/>
        <w:ind w:left="1478" w:leftChars="304" w:hanging="840"/>
        <w:jc w:val="right"/>
        <w:rPr>
          <w:rFonts w:hint="default" w:ascii="仿宋_GB2312" w:eastAsia="仿宋_GB2312" w:cs="仿宋_GB2312"/>
          <w:color w:val="000000"/>
          <w:sz w:val="32"/>
          <w:szCs w:val="32"/>
        </w:rPr>
      </w:pPr>
      <w:r>
        <w:rPr>
          <w:rFonts w:ascii="仿宋_GB2312" w:eastAsia="仿宋_GB2312" w:cs="仿宋_GB2312"/>
          <w:color w:val="000000"/>
          <w:sz w:val="32"/>
          <w:szCs w:val="32"/>
        </w:rPr>
        <w:t>202</w:t>
      </w:r>
      <w:r>
        <w:rPr>
          <w:rFonts w:hint="eastAsia" w:ascii="仿宋_GB2312" w:eastAsia="仿宋_GB2312" w:cs="仿宋_GB2312"/>
          <w:color w:val="000000"/>
          <w:sz w:val="32"/>
          <w:szCs w:val="32"/>
          <w:lang w:val="en-US" w:eastAsia="zh-CN"/>
        </w:rPr>
        <w:t>6</w:t>
      </w:r>
      <w:r>
        <w:rPr>
          <w:rFonts w:ascii="仿宋_GB2312" w:eastAsia="仿宋_GB2312" w:cs="仿宋_GB2312"/>
          <w:color w:val="000000"/>
          <w:sz w:val="32"/>
          <w:szCs w:val="32"/>
        </w:rPr>
        <w:t>年7月</w:t>
      </w:r>
      <w:r>
        <w:rPr>
          <w:rFonts w:hint="eastAsia" w:ascii="仿宋_GB2312" w:eastAsia="仿宋_GB2312" w:cs="仿宋_GB2312"/>
          <w:color w:val="000000"/>
          <w:sz w:val="32"/>
          <w:szCs w:val="32"/>
          <w:lang w:val="en-US" w:eastAsia="zh-CN"/>
        </w:rPr>
        <w:t>30</w:t>
      </w:r>
      <w:r>
        <w:rPr>
          <w:rFonts w:ascii="仿宋_GB2312" w:eastAsia="仿宋_GB2312" w:cs="仿宋_GB2312"/>
          <w:color w:val="000000"/>
          <w:sz w:val="32"/>
          <w:szCs w:val="32"/>
        </w:rPr>
        <w:t xml:space="preserve">日    </w:t>
      </w:r>
    </w:p>
    <w:p w14:paraId="246BA6E3">
      <w:pPr>
        <w:pStyle w:val="2"/>
        <w:widowControl/>
        <w:ind w:left="1478" w:leftChars="304" w:hanging="840"/>
        <w:rPr>
          <w:rFonts w:hint="default" w:ascii="仿宋_GB2312" w:eastAsia="仿宋_GB2312" w:cs="仿宋_GB2312"/>
          <w:color w:val="000000"/>
          <w:sz w:val="32"/>
          <w:szCs w:val="32"/>
        </w:rPr>
      </w:pPr>
      <w:r>
        <w:rPr>
          <w:rFonts w:ascii="仿宋_GB2312" w:eastAsia="仿宋_GB2312" w:cs="仿宋_GB2312"/>
          <w:color w:val="000000"/>
          <w:sz w:val="32"/>
          <w:szCs w:val="32"/>
        </w:rPr>
        <w:t>（此件主动公开）</w:t>
      </w:r>
    </w:p>
    <w:p w14:paraId="2B87D367">
      <w:pPr>
        <w:rPr>
          <w:rFonts w:hint="default" w:ascii="黑体" w:hAnsi="黑体" w:eastAsia="黑体" w:cs="黑体"/>
          <w:color w:val="000000"/>
          <w:sz w:val="32"/>
          <w:szCs w:val="32"/>
        </w:rPr>
      </w:pPr>
      <w:r>
        <w:rPr>
          <w:rFonts w:hint="eastAsia" w:ascii="仿宋_GB2312" w:eastAsia="仿宋_GB2312" w:cs="仿宋_GB2312"/>
          <w:color w:val="000000"/>
          <w:sz w:val="31"/>
          <w:szCs w:val="31"/>
        </w:rPr>
        <w:br w:type="page"/>
      </w:r>
      <w:bookmarkStart w:id="0" w:name="_GoBack"/>
      <w:bookmarkEnd w:id="0"/>
      <w:r>
        <w:rPr>
          <w:rFonts w:ascii="黑体" w:hAnsi="黑体" w:eastAsia="黑体" w:cs="黑体"/>
          <w:color w:val="000000"/>
          <w:sz w:val="32"/>
          <w:szCs w:val="32"/>
        </w:rPr>
        <w:t>附件</w:t>
      </w:r>
    </w:p>
    <w:p w14:paraId="537DAB9C">
      <w:pPr>
        <w:pStyle w:val="2"/>
        <w:widowControl/>
        <w:spacing w:line="592" w:lineRule="exact"/>
        <w:jc w:val="center"/>
        <w:rPr>
          <w:rFonts w:hint="default" w:ascii="方正小标宋简体" w:hAnsi="方正小标宋简体" w:eastAsia="方正小标宋简体" w:cs="方正小标宋简体"/>
          <w:color w:val="000000"/>
          <w:sz w:val="40"/>
          <w:szCs w:val="40"/>
        </w:rPr>
      </w:pPr>
      <w:r>
        <w:rPr>
          <w:rFonts w:ascii="方正小标宋简体" w:hAnsi="方正小标宋简体" w:eastAsia="方正小标宋简体" w:cs="方正小标宋简体"/>
          <w:color w:val="000000"/>
          <w:sz w:val="40"/>
          <w:szCs w:val="40"/>
        </w:rPr>
        <w:t>202</w:t>
      </w:r>
      <w:r>
        <w:rPr>
          <w:rFonts w:hint="eastAsia" w:ascii="方正小标宋简体" w:hAnsi="方正小标宋简体" w:eastAsia="方正小标宋简体" w:cs="方正小标宋简体"/>
          <w:color w:val="000000"/>
          <w:sz w:val="40"/>
          <w:szCs w:val="40"/>
          <w:lang w:val="en-US" w:eastAsia="zh-CN"/>
        </w:rPr>
        <w:t>5</w:t>
      </w:r>
      <w:r>
        <w:rPr>
          <w:rFonts w:ascii="方正小标宋简体" w:hAnsi="方正小标宋简体" w:eastAsia="方正小标宋简体" w:cs="方正小标宋简体"/>
          <w:color w:val="000000"/>
          <w:sz w:val="40"/>
          <w:szCs w:val="40"/>
        </w:rPr>
        <w:t>年度天津经济技术开发区工业企业</w:t>
      </w:r>
    </w:p>
    <w:p w14:paraId="0C3DCE7D">
      <w:pPr>
        <w:pStyle w:val="2"/>
        <w:widowControl/>
        <w:spacing w:line="592" w:lineRule="exact"/>
        <w:jc w:val="center"/>
        <w:rPr>
          <w:rFonts w:hint="default" w:ascii="方正小标宋简体" w:hAnsi="方正小标宋简体" w:eastAsia="方正小标宋简体" w:cs="方正小标宋简体"/>
          <w:color w:val="000000"/>
          <w:sz w:val="40"/>
          <w:szCs w:val="40"/>
        </w:rPr>
      </w:pPr>
      <w:r>
        <w:rPr>
          <w:rFonts w:ascii="方正小标宋简体" w:hAnsi="方正小标宋简体" w:eastAsia="方正小标宋简体" w:cs="方正小标宋简体"/>
          <w:color w:val="000000"/>
          <w:sz w:val="40"/>
          <w:szCs w:val="40"/>
        </w:rPr>
        <w:t>绿色发展水平综合评价30强企业名单</w:t>
      </w:r>
    </w:p>
    <w:p w14:paraId="3AFCE589">
      <w:pPr>
        <w:pStyle w:val="2"/>
        <w:widowControl/>
        <w:spacing w:line="592" w:lineRule="exact"/>
        <w:jc w:val="center"/>
        <w:rPr>
          <w:rFonts w:hint="default" w:ascii="方正小标宋简体" w:hAnsi="方正小标宋简体" w:eastAsia="方正小标宋简体" w:cs="方正小标宋简体"/>
          <w:color w:val="000000"/>
          <w:sz w:val="32"/>
          <w:szCs w:val="32"/>
        </w:rPr>
      </w:pPr>
    </w:p>
    <w:tbl>
      <w:tblPr>
        <w:tblStyle w:val="3"/>
        <w:tblW w:w="766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314"/>
        <w:gridCol w:w="6350"/>
      </w:tblGrid>
      <w:tr w14:paraId="7429CB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2" w:hRule="atLeast"/>
          <w:jc w:val="center"/>
        </w:trPr>
        <w:tc>
          <w:tcPr>
            <w:tcW w:w="13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F64C319">
            <w:pPr>
              <w:pStyle w:val="5"/>
              <w:widowControl/>
              <w:ind w:firstLine="0" w:firstLineChars="0"/>
              <w:jc w:val="center"/>
              <w:rPr>
                <w:rFonts w:ascii="仿宋_GB2312" w:eastAsia="仿宋_GB2312" w:cs="仿宋_GB2312"/>
                <w:b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b/>
                <w:sz w:val="24"/>
                <w:szCs w:val="24"/>
              </w:rPr>
              <w:t>排名</w:t>
            </w:r>
          </w:p>
        </w:tc>
        <w:tc>
          <w:tcPr>
            <w:tcW w:w="6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BC00343">
            <w:pPr>
              <w:pStyle w:val="5"/>
              <w:widowControl/>
              <w:ind w:firstLine="0" w:firstLineChars="0"/>
              <w:jc w:val="center"/>
              <w:rPr>
                <w:rFonts w:ascii="仿宋_GB2312" w:eastAsia="仿宋_GB2312" w:cs="仿宋_GB2312"/>
                <w:b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b/>
                <w:sz w:val="24"/>
                <w:szCs w:val="24"/>
              </w:rPr>
              <w:t>单位名称</w:t>
            </w:r>
          </w:p>
        </w:tc>
      </w:tr>
      <w:tr w14:paraId="14E577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3" w:hRule="atLeast"/>
          <w:jc w:val="center"/>
        </w:trPr>
        <w:tc>
          <w:tcPr>
            <w:tcW w:w="13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08" w:type="dxa"/>
              <w:right w:w="108" w:type="dxa"/>
            </w:tcMar>
            <w:vAlign w:val="center"/>
          </w:tcPr>
          <w:p w14:paraId="54346DF5">
            <w:pPr>
              <w:pStyle w:val="5"/>
              <w:widowControl/>
              <w:ind w:firstLine="0" w:firstLineChars="0"/>
              <w:jc w:val="center"/>
              <w:rPr>
                <w:rFonts w:asci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sz w:val="24"/>
                <w:szCs w:val="24"/>
              </w:rPr>
              <w:t>1</w:t>
            </w:r>
          </w:p>
        </w:tc>
        <w:tc>
          <w:tcPr>
            <w:tcW w:w="6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765FC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after="0"/>
              <w:jc w:val="center"/>
              <w:textAlignment w:val="center"/>
              <w:rPr>
                <w:rFonts w:asci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一汽丰田汽车有限公司</w:t>
            </w:r>
          </w:p>
        </w:tc>
      </w:tr>
      <w:tr w14:paraId="6EA216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3" w:hRule="atLeast"/>
          <w:jc w:val="center"/>
        </w:trPr>
        <w:tc>
          <w:tcPr>
            <w:tcW w:w="13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08" w:type="dxa"/>
              <w:right w:w="108" w:type="dxa"/>
            </w:tcMar>
            <w:vAlign w:val="center"/>
          </w:tcPr>
          <w:p w14:paraId="575552F6">
            <w:pPr>
              <w:pStyle w:val="5"/>
              <w:widowControl/>
              <w:ind w:firstLine="0" w:firstLineChars="0"/>
              <w:jc w:val="center"/>
              <w:rPr>
                <w:rFonts w:asci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sz w:val="24"/>
                <w:szCs w:val="24"/>
              </w:rPr>
              <w:t>2</w:t>
            </w:r>
          </w:p>
        </w:tc>
        <w:tc>
          <w:tcPr>
            <w:tcW w:w="6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29520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after="0"/>
              <w:jc w:val="center"/>
              <w:textAlignment w:val="center"/>
              <w:rPr>
                <w:rFonts w:asci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诺和诺德（中国）制药有限公司</w:t>
            </w:r>
          </w:p>
        </w:tc>
      </w:tr>
      <w:tr w14:paraId="78B0EE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3" w:hRule="atLeast"/>
          <w:jc w:val="center"/>
        </w:trPr>
        <w:tc>
          <w:tcPr>
            <w:tcW w:w="13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08" w:type="dxa"/>
              <w:right w:w="108" w:type="dxa"/>
            </w:tcMar>
            <w:vAlign w:val="center"/>
          </w:tcPr>
          <w:p w14:paraId="35ECB1C0">
            <w:pPr>
              <w:pStyle w:val="5"/>
              <w:widowControl/>
              <w:ind w:firstLine="0" w:firstLineChars="0"/>
              <w:jc w:val="center"/>
              <w:rPr>
                <w:rFonts w:asci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sz w:val="24"/>
                <w:szCs w:val="24"/>
              </w:rPr>
              <w:t>3</w:t>
            </w:r>
          </w:p>
        </w:tc>
        <w:tc>
          <w:tcPr>
            <w:tcW w:w="6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F90E8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after="0"/>
              <w:jc w:val="center"/>
              <w:textAlignment w:val="center"/>
              <w:rPr>
                <w:rFonts w:asci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一汽-大众汽车有限公司天津分公司</w:t>
            </w:r>
          </w:p>
        </w:tc>
      </w:tr>
      <w:tr w14:paraId="5F0BAA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3" w:hRule="atLeast"/>
          <w:jc w:val="center"/>
        </w:trPr>
        <w:tc>
          <w:tcPr>
            <w:tcW w:w="13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08" w:type="dxa"/>
              <w:right w:w="108" w:type="dxa"/>
            </w:tcMar>
            <w:vAlign w:val="center"/>
          </w:tcPr>
          <w:p w14:paraId="47C3524B">
            <w:pPr>
              <w:pStyle w:val="5"/>
              <w:widowControl/>
              <w:ind w:firstLine="0" w:firstLineChars="0"/>
              <w:jc w:val="center"/>
              <w:rPr>
                <w:rFonts w:asci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sz w:val="24"/>
                <w:szCs w:val="24"/>
              </w:rPr>
              <w:t>4</w:t>
            </w:r>
          </w:p>
        </w:tc>
        <w:tc>
          <w:tcPr>
            <w:tcW w:w="6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624F3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after="0"/>
              <w:jc w:val="center"/>
              <w:textAlignment w:val="center"/>
              <w:rPr>
                <w:rFonts w:asci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天津三星视界移动有限公司</w:t>
            </w:r>
          </w:p>
        </w:tc>
      </w:tr>
      <w:tr w14:paraId="30D137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3" w:hRule="atLeast"/>
          <w:jc w:val="center"/>
        </w:trPr>
        <w:tc>
          <w:tcPr>
            <w:tcW w:w="13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08" w:type="dxa"/>
              <w:right w:w="108" w:type="dxa"/>
            </w:tcMar>
            <w:vAlign w:val="center"/>
          </w:tcPr>
          <w:p w14:paraId="01A1489C">
            <w:pPr>
              <w:pStyle w:val="5"/>
              <w:widowControl/>
              <w:ind w:firstLine="0" w:firstLineChars="0"/>
              <w:jc w:val="center"/>
              <w:rPr>
                <w:rFonts w:asci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sz w:val="24"/>
                <w:szCs w:val="24"/>
              </w:rPr>
              <w:t>5</w:t>
            </w:r>
          </w:p>
        </w:tc>
        <w:tc>
          <w:tcPr>
            <w:tcW w:w="6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4E9E3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after="0"/>
              <w:jc w:val="center"/>
              <w:textAlignment w:val="center"/>
              <w:rPr>
                <w:rFonts w:asci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天津电装电子有限公司</w:t>
            </w:r>
          </w:p>
        </w:tc>
      </w:tr>
      <w:tr w14:paraId="786038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3" w:hRule="atLeast"/>
          <w:jc w:val="center"/>
        </w:trPr>
        <w:tc>
          <w:tcPr>
            <w:tcW w:w="13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08" w:type="dxa"/>
              <w:right w:w="108" w:type="dxa"/>
            </w:tcMar>
            <w:vAlign w:val="center"/>
          </w:tcPr>
          <w:p w14:paraId="1AA7DB93">
            <w:pPr>
              <w:pStyle w:val="5"/>
              <w:widowControl/>
              <w:ind w:firstLine="0" w:firstLineChars="0"/>
              <w:jc w:val="center"/>
              <w:rPr>
                <w:rFonts w:asci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sz w:val="24"/>
                <w:szCs w:val="24"/>
              </w:rPr>
              <w:t>6</w:t>
            </w:r>
          </w:p>
        </w:tc>
        <w:tc>
          <w:tcPr>
            <w:tcW w:w="6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83419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after="0"/>
              <w:jc w:val="center"/>
              <w:textAlignment w:val="center"/>
              <w:rPr>
                <w:rFonts w:asci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纬湃汽车电子（天津）有限公司</w:t>
            </w:r>
          </w:p>
        </w:tc>
      </w:tr>
      <w:tr w14:paraId="39A7D2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3" w:hRule="atLeast"/>
          <w:jc w:val="center"/>
        </w:trPr>
        <w:tc>
          <w:tcPr>
            <w:tcW w:w="13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08" w:type="dxa"/>
              <w:right w:w="108" w:type="dxa"/>
            </w:tcMar>
            <w:vAlign w:val="center"/>
          </w:tcPr>
          <w:p w14:paraId="68E04AE4">
            <w:pPr>
              <w:pStyle w:val="5"/>
              <w:widowControl/>
              <w:ind w:firstLine="0" w:firstLineChars="0"/>
              <w:jc w:val="center"/>
              <w:rPr>
                <w:rFonts w:asci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sz w:val="24"/>
                <w:szCs w:val="24"/>
              </w:rPr>
              <w:t>7</w:t>
            </w:r>
          </w:p>
        </w:tc>
        <w:tc>
          <w:tcPr>
            <w:tcW w:w="6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97D32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after="0"/>
              <w:jc w:val="center"/>
              <w:textAlignment w:val="center"/>
              <w:rPr>
                <w:rFonts w:asci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天津爱信自动变速器有限公司</w:t>
            </w:r>
          </w:p>
        </w:tc>
      </w:tr>
      <w:tr w14:paraId="42FAFC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3" w:hRule="atLeast"/>
          <w:jc w:val="center"/>
        </w:trPr>
        <w:tc>
          <w:tcPr>
            <w:tcW w:w="13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08" w:type="dxa"/>
              <w:right w:w="108" w:type="dxa"/>
            </w:tcMar>
            <w:vAlign w:val="center"/>
          </w:tcPr>
          <w:p w14:paraId="0BE02B48">
            <w:pPr>
              <w:pStyle w:val="5"/>
              <w:widowControl/>
              <w:ind w:firstLine="0" w:firstLineChars="0"/>
              <w:jc w:val="center"/>
              <w:rPr>
                <w:rFonts w:asci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sz w:val="24"/>
                <w:szCs w:val="24"/>
              </w:rPr>
              <w:t>8</w:t>
            </w:r>
          </w:p>
        </w:tc>
        <w:tc>
          <w:tcPr>
            <w:tcW w:w="6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D048F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after="0"/>
              <w:jc w:val="center"/>
              <w:textAlignment w:val="center"/>
              <w:rPr>
                <w:rFonts w:asci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维斯塔斯风力技术（中国）有限公司</w:t>
            </w:r>
          </w:p>
        </w:tc>
      </w:tr>
      <w:tr w14:paraId="67F5C3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3" w:hRule="atLeast"/>
          <w:jc w:val="center"/>
        </w:trPr>
        <w:tc>
          <w:tcPr>
            <w:tcW w:w="13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08" w:type="dxa"/>
              <w:right w:w="108" w:type="dxa"/>
            </w:tcMar>
            <w:vAlign w:val="center"/>
          </w:tcPr>
          <w:p w14:paraId="752D0FA3">
            <w:pPr>
              <w:pStyle w:val="5"/>
              <w:widowControl/>
              <w:ind w:firstLine="0" w:firstLineChars="0"/>
              <w:jc w:val="center"/>
              <w:rPr>
                <w:rFonts w:asci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sz w:val="24"/>
                <w:szCs w:val="24"/>
              </w:rPr>
              <w:t>9</w:t>
            </w:r>
          </w:p>
        </w:tc>
        <w:tc>
          <w:tcPr>
            <w:tcW w:w="6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BFE6C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after="0"/>
              <w:jc w:val="center"/>
              <w:textAlignment w:val="center"/>
              <w:rPr>
                <w:rFonts w:asci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一汽丰田发动机（天津）有限公司</w:t>
            </w:r>
          </w:p>
        </w:tc>
      </w:tr>
      <w:tr w14:paraId="39C222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3" w:hRule="atLeast"/>
          <w:jc w:val="center"/>
        </w:trPr>
        <w:tc>
          <w:tcPr>
            <w:tcW w:w="13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08" w:type="dxa"/>
              <w:right w:w="108" w:type="dxa"/>
            </w:tcMar>
            <w:vAlign w:val="center"/>
          </w:tcPr>
          <w:p w14:paraId="2E125474">
            <w:pPr>
              <w:pStyle w:val="5"/>
              <w:widowControl/>
              <w:ind w:firstLine="0" w:firstLineChars="0"/>
              <w:jc w:val="center"/>
              <w:rPr>
                <w:rFonts w:asci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sz w:val="24"/>
                <w:szCs w:val="24"/>
              </w:rPr>
              <w:t>10</w:t>
            </w:r>
          </w:p>
        </w:tc>
        <w:tc>
          <w:tcPr>
            <w:tcW w:w="6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9884B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after="0"/>
              <w:jc w:val="center"/>
              <w:textAlignment w:val="center"/>
              <w:rPr>
                <w:rFonts w:asci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三星高新电机（天津）有限公司</w:t>
            </w:r>
          </w:p>
        </w:tc>
      </w:tr>
      <w:tr w14:paraId="1A9C9B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3" w:hRule="atLeast"/>
          <w:jc w:val="center"/>
        </w:trPr>
        <w:tc>
          <w:tcPr>
            <w:tcW w:w="13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08" w:type="dxa"/>
              <w:right w:w="108" w:type="dxa"/>
            </w:tcMar>
            <w:vAlign w:val="center"/>
          </w:tcPr>
          <w:p w14:paraId="292C63C6">
            <w:pPr>
              <w:pStyle w:val="5"/>
              <w:widowControl/>
              <w:ind w:firstLine="0" w:firstLineChars="0"/>
              <w:jc w:val="center"/>
              <w:rPr>
                <w:rFonts w:asci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sz w:val="24"/>
                <w:szCs w:val="24"/>
              </w:rPr>
              <w:t>11</w:t>
            </w:r>
          </w:p>
        </w:tc>
        <w:tc>
          <w:tcPr>
            <w:tcW w:w="6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93464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after="0"/>
              <w:jc w:val="center"/>
              <w:textAlignment w:val="center"/>
              <w:rPr>
                <w:rFonts w:asci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施耐德梅兰日兰低压（天津）有限公司</w:t>
            </w:r>
          </w:p>
        </w:tc>
      </w:tr>
      <w:tr w14:paraId="4C32BB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3" w:hRule="atLeast"/>
          <w:jc w:val="center"/>
        </w:trPr>
        <w:tc>
          <w:tcPr>
            <w:tcW w:w="13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08" w:type="dxa"/>
              <w:right w:w="108" w:type="dxa"/>
            </w:tcMar>
            <w:vAlign w:val="center"/>
          </w:tcPr>
          <w:p w14:paraId="3D75EB74">
            <w:pPr>
              <w:pStyle w:val="5"/>
              <w:widowControl/>
              <w:ind w:firstLine="0" w:firstLineChars="0"/>
              <w:jc w:val="center"/>
              <w:rPr>
                <w:rFonts w:asci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sz w:val="24"/>
                <w:szCs w:val="24"/>
              </w:rPr>
              <w:t>12</w:t>
            </w:r>
          </w:p>
        </w:tc>
        <w:tc>
          <w:tcPr>
            <w:tcW w:w="6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E5CC4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after="0"/>
              <w:jc w:val="center"/>
              <w:textAlignment w:val="center"/>
              <w:rPr>
                <w:rFonts w:asci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大众汽车自动变速器（天津）有限公司</w:t>
            </w:r>
          </w:p>
        </w:tc>
      </w:tr>
      <w:tr w14:paraId="7133AA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3" w:hRule="atLeast"/>
          <w:jc w:val="center"/>
        </w:trPr>
        <w:tc>
          <w:tcPr>
            <w:tcW w:w="13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08" w:type="dxa"/>
              <w:right w:w="108" w:type="dxa"/>
            </w:tcMar>
            <w:vAlign w:val="center"/>
          </w:tcPr>
          <w:p w14:paraId="4FB974B6">
            <w:pPr>
              <w:pStyle w:val="5"/>
              <w:widowControl/>
              <w:ind w:firstLine="0" w:firstLineChars="0"/>
              <w:jc w:val="center"/>
              <w:rPr>
                <w:rFonts w:asci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sz w:val="24"/>
                <w:szCs w:val="24"/>
              </w:rPr>
              <w:t>13</w:t>
            </w:r>
          </w:p>
        </w:tc>
        <w:tc>
          <w:tcPr>
            <w:tcW w:w="6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42F27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after="0"/>
              <w:jc w:val="center"/>
              <w:textAlignment w:val="center"/>
              <w:rPr>
                <w:rFonts w:asci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丰通机械（天津）有限公司</w:t>
            </w:r>
          </w:p>
        </w:tc>
      </w:tr>
      <w:tr w14:paraId="67006D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3" w:hRule="atLeast"/>
          <w:jc w:val="center"/>
        </w:trPr>
        <w:tc>
          <w:tcPr>
            <w:tcW w:w="13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08" w:type="dxa"/>
              <w:right w:w="108" w:type="dxa"/>
            </w:tcMar>
            <w:vAlign w:val="center"/>
          </w:tcPr>
          <w:p w14:paraId="5808EA0E">
            <w:pPr>
              <w:pStyle w:val="5"/>
              <w:widowControl/>
              <w:ind w:firstLine="0" w:firstLineChars="0"/>
              <w:jc w:val="center"/>
              <w:rPr>
                <w:rFonts w:asci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sz w:val="24"/>
                <w:szCs w:val="24"/>
              </w:rPr>
              <w:t>14</w:t>
            </w:r>
          </w:p>
        </w:tc>
        <w:tc>
          <w:tcPr>
            <w:tcW w:w="6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18EAD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after="0"/>
              <w:jc w:val="center"/>
              <w:textAlignment w:val="center"/>
              <w:rPr>
                <w:rFonts w:asci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格拉默车辆内饰（天津）有限公司</w:t>
            </w:r>
          </w:p>
        </w:tc>
      </w:tr>
      <w:tr w14:paraId="29533B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3" w:hRule="atLeast"/>
          <w:jc w:val="center"/>
        </w:trPr>
        <w:tc>
          <w:tcPr>
            <w:tcW w:w="13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08" w:type="dxa"/>
              <w:right w:w="108" w:type="dxa"/>
            </w:tcMar>
            <w:vAlign w:val="center"/>
          </w:tcPr>
          <w:p w14:paraId="1AC1D720">
            <w:pPr>
              <w:pStyle w:val="5"/>
              <w:widowControl/>
              <w:ind w:firstLine="0" w:firstLineChars="0"/>
              <w:jc w:val="center"/>
              <w:rPr>
                <w:rFonts w:asci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sz w:val="24"/>
                <w:szCs w:val="24"/>
              </w:rPr>
              <w:t>15</w:t>
            </w:r>
          </w:p>
        </w:tc>
        <w:tc>
          <w:tcPr>
            <w:tcW w:w="6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EA9D1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after="0"/>
              <w:jc w:val="center"/>
              <w:textAlignment w:val="center"/>
              <w:rPr>
                <w:rFonts w:asci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富联精密电子（天津）有限公司</w:t>
            </w:r>
          </w:p>
        </w:tc>
      </w:tr>
      <w:tr w14:paraId="36FA91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3" w:hRule="atLeast"/>
          <w:jc w:val="center"/>
        </w:trPr>
        <w:tc>
          <w:tcPr>
            <w:tcW w:w="13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08" w:type="dxa"/>
              <w:right w:w="108" w:type="dxa"/>
            </w:tcMar>
            <w:vAlign w:val="center"/>
          </w:tcPr>
          <w:p w14:paraId="4334750D">
            <w:pPr>
              <w:pStyle w:val="5"/>
              <w:widowControl/>
              <w:ind w:firstLine="0" w:firstLineChars="0"/>
              <w:jc w:val="center"/>
              <w:rPr>
                <w:rFonts w:asci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sz w:val="24"/>
                <w:szCs w:val="24"/>
              </w:rPr>
              <w:t>16</w:t>
            </w:r>
          </w:p>
        </w:tc>
        <w:tc>
          <w:tcPr>
            <w:tcW w:w="6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F4EA4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after="0"/>
              <w:jc w:val="center"/>
              <w:textAlignment w:val="center"/>
              <w:rPr>
                <w:rFonts w:asci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奥的斯电梯（中国）有限公司</w:t>
            </w:r>
          </w:p>
        </w:tc>
      </w:tr>
      <w:tr w14:paraId="5F199F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3" w:hRule="atLeast"/>
          <w:jc w:val="center"/>
        </w:trPr>
        <w:tc>
          <w:tcPr>
            <w:tcW w:w="13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08" w:type="dxa"/>
              <w:right w:w="108" w:type="dxa"/>
            </w:tcMar>
            <w:vAlign w:val="center"/>
          </w:tcPr>
          <w:p w14:paraId="64406700">
            <w:pPr>
              <w:pStyle w:val="5"/>
              <w:widowControl/>
              <w:ind w:firstLine="0" w:firstLineChars="0"/>
              <w:jc w:val="center"/>
              <w:rPr>
                <w:rFonts w:asci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sz w:val="24"/>
                <w:szCs w:val="24"/>
              </w:rPr>
              <w:t>17</w:t>
            </w:r>
          </w:p>
        </w:tc>
        <w:tc>
          <w:tcPr>
            <w:tcW w:w="6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20DB9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after="0"/>
              <w:jc w:val="center"/>
              <w:textAlignment w:val="center"/>
              <w:rPr>
                <w:rFonts w:asci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迪安汽车部件（天津）有限公司</w:t>
            </w:r>
          </w:p>
        </w:tc>
      </w:tr>
      <w:tr w14:paraId="14448B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3" w:hRule="atLeast"/>
          <w:jc w:val="center"/>
        </w:trPr>
        <w:tc>
          <w:tcPr>
            <w:tcW w:w="13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08" w:type="dxa"/>
              <w:right w:w="108" w:type="dxa"/>
            </w:tcMar>
            <w:vAlign w:val="center"/>
          </w:tcPr>
          <w:p w14:paraId="486878C3">
            <w:pPr>
              <w:pStyle w:val="5"/>
              <w:widowControl/>
              <w:ind w:firstLine="0" w:firstLineChars="0"/>
              <w:jc w:val="center"/>
              <w:rPr>
                <w:rFonts w:asci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sz w:val="24"/>
                <w:szCs w:val="24"/>
              </w:rPr>
              <w:t>18</w:t>
            </w:r>
          </w:p>
        </w:tc>
        <w:tc>
          <w:tcPr>
            <w:tcW w:w="6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8B911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after="0"/>
              <w:jc w:val="center"/>
              <w:textAlignment w:val="center"/>
              <w:rPr>
                <w:rFonts w:asci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天津丰田通商钢业有限公司</w:t>
            </w:r>
          </w:p>
        </w:tc>
      </w:tr>
      <w:tr w14:paraId="188F6A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3" w:hRule="atLeast"/>
          <w:jc w:val="center"/>
        </w:trPr>
        <w:tc>
          <w:tcPr>
            <w:tcW w:w="13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08" w:type="dxa"/>
              <w:right w:w="108" w:type="dxa"/>
            </w:tcMar>
            <w:vAlign w:val="center"/>
          </w:tcPr>
          <w:p w14:paraId="115CD912">
            <w:pPr>
              <w:pStyle w:val="5"/>
              <w:widowControl/>
              <w:ind w:firstLine="0" w:firstLineChars="0"/>
              <w:jc w:val="center"/>
              <w:rPr>
                <w:rFonts w:asci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sz w:val="24"/>
                <w:szCs w:val="24"/>
              </w:rPr>
              <w:t>19</w:t>
            </w:r>
          </w:p>
        </w:tc>
        <w:tc>
          <w:tcPr>
            <w:tcW w:w="6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2B43B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after="0"/>
              <w:jc w:val="center"/>
              <w:textAlignment w:val="center"/>
              <w:rPr>
                <w:rFonts w:asci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天津正标津达线缆集团有限公司</w:t>
            </w:r>
          </w:p>
        </w:tc>
      </w:tr>
      <w:tr w14:paraId="639EC8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3" w:hRule="atLeast"/>
          <w:jc w:val="center"/>
        </w:trPr>
        <w:tc>
          <w:tcPr>
            <w:tcW w:w="13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08" w:type="dxa"/>
              <w:right w:w="108" w:type="dxa"/>
            </w:tcMar>
            <w:vAlign w:val="center"/>
          </w:tcPr>
          <w:p w14:paraId="47019B29">
            <w:pPr>
              <w:pStyle w:val="5"/>
              <w:widowControl/>
              <w:ind w:firstLine="0" w:firstLineChars="0"/>
              <w:jc w:val="center"/>
              <w:rPr>
                <w:rFonts w:asci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sz w:val="24"/>
                <w:szCs w:val="24"/>
              </w:rPr>
              <w:t>20</w:t>
            </w:r>
          </w:p>
        </w:tc>
        <w:tc>
          <w:tcPr>
            <w:tcW w:w="6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09CFC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after="0"/>
              <w:jc w:val="center"/>
              <w:textAlignment w:val="center"/>
              <w:rPr>
                <w:rFonts w:asci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天津英泰汽车饰件有限公司</w:t>
            </w:r>
          </w:p>
        </w:tc>
      </w:tr>
      <w:tr w14:paraId="6E4C1E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3" w:hRule="atLeast"/>
          <w:jc w:val="center"/>
        </w:trPr>
        <w:tc>
          <w:tcPr>
            <w:tcW w:w="13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08" w:type="dxa"/>
              <w:right w:w="108" w:type="dxa"/>
            </w:tcMar>
            <w:vAlign w:val="center"/>
          </w:tcPr>
          <w:p w14:paraId="004B5D04">
            <w:pPr>
              <w:pStyle w:val="5"/>
              <w:widowControl/>
              <w:ind w:firstLine="0" w:firstLineChars="0"/>
              <w:jc w:val="center"/>
              <w:rPr>
                <w:rFonts w:asci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sz w:val="24"/>
                <w:szCs w:val="24"/>
              </w:rPr>
              <w:t>21</w:t>
            </w:r>
          </w:p>
        </w:tc>
        <w:tc>
          <w:tcPr>
            <w:tcW w:w="6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A4915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after="0"/>
              <w:jc w:val="center"/>
              <w:textAlignment w:val="center"/>
              <w:rPr>
                <w:rFonts w:asci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美卓重工（天津）有限公司</w:t>
            </w:r>
          </w:p>
        </w:tc>
      </w:tr>
      <w:tr w14:paraId="20B5EE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3" w:hRule="atLeast"/>
          <w:jc w:val="center"/>
        </w:trPr>
        <w:tc>
          <w:tcPr>
            <w:tcW w:w="13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08" w:type="dxa"/>
              <w:right w:w="108" w:type="dxa"/>
            </w:tcMar>
            <w:vAlign w:val="center"/>
          </w:tcPr>
          <w:p w14:paraId="5384BCB7">
            <w:pPr>
              <w:pStyle w:val="5"/>
              <w:widowControl/>
              <w:ind w:firstLine="0" w:firstLineChars="0"/>
              <w:jc w:val="center"/>
              <w:rPr>
                <w:rFonts w:asci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sz w:val="24"/>
                <w:szCs w:val="24"/>
              </w:rPr>
              <w:t>22</w:t>
            </w:r>
          </w:p>
        </w:tc>
        <w:tc>
          <w:tcPr>
            <w:tcW w:w="6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E6FDE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after="0"/>
              <w:jc w:val="center"/>
              <w:textAlignment w:val="center"/>
              <w:rPr>
                <w:rFonts w:asci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SEW-传动设备（天津）有限公司</w:t>
            </w:r>
          </w:p>
        </w:tc>
      </w:tr>
      <w:tr w14:paraId="3F20F3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3" w:hRule="atLeast"/>
          <w:jc w:val="center"/>
        </w:trPr>
        <w:tc>
          <w:tcPr>
            <w:tcW w:w="13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08" w:type="dxa"/>
              <w:right w:w="108" w:type="dxa"/>
            </w:tcMar>
            <w:vAlign w:val="center"/>
          </w:tcPr>
          <w:p w14:paraId="12EA9A19">
            <w:pPr>
              <w:pStyle w:val="5"/>
              <w:widowControl/>
              <w:ind w:firstLine="0" w:firstLineChars="0"/>
              <w:jc w:val="center"/>
              <w:rPr>
                <w:rFonts w:asci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sz w:val="24"/>
                <w:szCs w:val="24"/>
              </w:rPr>
              <w:t>23</w:t>
            </w:r>
          </w:p>
        </w:tc>
        <w:tc>
          <w:tcPr>
            <w:tcW w:w="6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72DEE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after="0"/>
              <w:jc w:val="center"/>
              <w:textAlignment w:val="center"/>
              <w:rPr>
                <w:rFonts w:asci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一汽模具（天津）有限公司</w:t>
            </w:r>
          </w:p>
        </w:tc>
      </w:tr>
      <w:tr w14:paraId="72A87D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3" w:hRule="atLeast"/>
          <w:jc w:val="center"/>
        </w:trPr>
        <w:tc>
          <w:tcPr>
            <w:tcW w:w="13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08" w:type="dxa"/>
              <w:right w:w="108" w:type="dxa"/>
            </w:tcMar>
            <w:vAlign w:val="center"/>
          </w:tcPr>
          <w:p w14:paraId="72E478E5">
            <w:pPr>
              <w:pStyle w:val="5"/>
              <w:widowControl/>
              <w:ind w:firstLine="0" w:firstLineChars="0"/>
              <w:jc w:val="center"/>
              <w:rPr>
                <w:rFonts w:asci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sz w:val="24"/>
                <w:szCs w:val="24"/>
              </w:rPr>
              <w:t>24</w:t>
            </w:r>
          </w:p>
        </w:tc>
        <w:tc>
          <w:tcPr>
            <w:tcW w:w="6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543C9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after="0"/>
              <w:jc w:val="center"/>
              <w:textAlignment w:val="center"/>
              <w:rPr>
                <w:rFonts w:asci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施维雅（天津）制药有限公司</w:t>
            </w:r>
          </w:p>
        </w:tc>
      </w:tr>
      <w:tr w14:paraId="1B57C5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3" w:hRule="atLeast"/>
          <w:jc w:val="center"/>
        </w:trPr>
        <w:tc>
          <w:tcPr>
            <w:tcW w:w="13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08" w:type="dxa"/>
              <w:right w:w="108" w:type="dxa"/>
            </w:tcMar>
            <w:vAlign w:val="center"/>
          </w:tcPr>
          <w:p w14:paraId="0B6002F8">
            <w:pPr>
              <w:pStyle w:val="5"/>
              <w:widowControl/>
              <w:ind w:firstLine="0" w:firstLineChars="0"/>
              <w:jc w:val="center"/>
              <w:rPr>
                <w:rFonts w:asci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sz w:val="24"/>
                <w:szCs w:val="24"/>
              </w:rPr>
              <w:t>25</w:t>
            </w:r>
          </w:p>
        </w:tc>
        <w:tc>
          <w:tcPr>
            <w:tcW w:w="6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72889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after="0"/>
              <w:jc w:val="center"/>
              <w:textAlignment w:val="center"/>
              <w:rPr>
                <w:rFonts w:asci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大众一汽平台零部件有限公司天津分公司</w:t>
            </w:r>
          </w:p>
        </w:tc>
      </w:tr>
      <w:tr w14:paraId="64E79D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3" w:hRule="atLeast"/>
          <w:jc w:val="center"/>
        </w:trPr>
        <w:tc>
          <w:tcPr>
            <w:tcW w:w="13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08" w:type="dxa"/>
              <w:right w:w="108" w:type="dxa"/>
            </w:tcMar>
            <w:vAlign w:val="center"/>
          </w:tcPr>
          <w:p w14:paraId="2D92D71C">
            <w:pPr>
              <w:pStyle w:val="5"/>
              <w:widowControl/>
              <w:ind w:firstLine="0" w:firstLineChars="0"/>
              <w:jc w:val="center"/>
              <w:rPr>
                <w:rFonts w:asci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sz w:val="24"/>
                <w:szCs w:val="24"/>
              </w:rPr>
              <w:t>26</w:t>
            </w:r>
          </w:p>
        </w:tc>
        <w:tc>
          <w:tcPr>
            <w:tcW w:w="6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860D8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after="0"/>
              <w:jc w:val="center"/>
              <w:textAlignment w:val="center"/>
              <w:rPr>
                <w:rFonts w:asci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正大预混料（天津）有限公司</w:t>
            </w:r>
          </w:p>
        </w:tc>
      </w:tr>
      <w:tr w14:paraId="559C84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3" w:hRule="atLeast"/>
          <w:jc w:val="center"/>
        </w:trPr>
        <w:tc>
          <w:tcPr>
            <w:tcW w:w="13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08" w:type="dxa"/>
              <w:right w:w="108" w:type="dxa"/>
            </w:tcMar>
            <w:vAlign w:val="center"/>
          </w:tcPr>
          <w:p w14:paraId="1A35DA10">
            <w:pPr>
              <w:pStyle w:val="5"/>
              <w:widowControl/>
              <w:ind w:firstLine="0" w:firstLineChars="0"/>
              <w:jc w:val="center"/>
              <w:rPr>
                <w:rFonts w:asci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sz w:val="24"/>
                <w:szCs w:val="24"/>
              </w:rPr>
              <w:t>27</w:t>
            </w:r>
          </w:p>
        </w:tc>
        <w:tc>
          <w:tcPr>
            <w:tcW w:w="6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1A09F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after="0"/>
              <w:jc w:val="center"/>
              <w:textAlignment w:val="center"/>
              <w:rPr>
                <w:rFonts w:asci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天津太钢大明金属科技有限公司</w:t>
            </w:r>
          </w:p>
        </w:tc>
      </w:tr>
      <w:tr w14:paraId="73B362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3" w:hRule="atLeast"/>
          <w:jc w:val="center"/>
        </w:trPr>
        <w:tc>
          <w:tcPr>
            <w:tcW w:w="13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08" w:type="dxa"/>
              <w:right w:w="108" w:type="dxa"/>
            </w:tcMar>
            <w:vAlign w:val="center"/>
          </w:tcPr>
          <w:p w14:paraId="4375BF48">
            <w:pPr>
              <w:pStyle w:val="5"/>
              <w:widowControl/>
              <w:ind w:firstLine="0" w:firstLineChars="0"/>
              <w:jc w:val="center"/>
              <w:rPr>
                <w:rFonts w:asci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sz w:val="24"/>
                <w:szCs w:val="24"/>
              </w:rPr>
              <w:t>28</w:t>
            </w:r>
          </w:p>
        </w:tc>
        <w:tc>
          <w:tcPr>
            <w:tcW w:w="6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87998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after="0"/>
              <w:jc w:val="center"/>
              <w:textAlignment w:val="center"/>
              <w:rPr>
                <w:rFonts w:asci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PPG涂料（天津）有限公司</w:t>
            </w:r>
          </w:p>
        </w:tc>
      </w:tr>
      <w:tr w14:paraId="451B23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3" w:hRule="atLeast"/>
          <w:jc w:val="center"/>
        </w:trPr>
        <w:tc>
          <w:tcPr>
            <w:tcW w:w="13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08" w:type="dxa"/>
              <w:right w:w="108" w:type="dxa"/>
            </w:tcMar>
            <w:vAlign w:val="center"/>
          </w:tcPr>
          <w:p w14:paraId="0678C5DC">
            <w:pPr>
              <w:pStyle w:val="5"/>
              <w:widowControl/>
              <w:ind w:firstLine="0" w:firstLineChars="0"/>
              <w:jc w:val="center"/>
              <w:rPr>
                <w:rFonts w:asci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sz w:val="24"/>
                <w:szCs w:val="24"/>
              </w:rPr>
              <w:t>29</w:t>
            </w:r>
          </w:p>
        </w:tc>
        <w:tc>
          <w:tcPr>
            <w:tcW w:w="6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665A5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after="0"/>
              <w:jc w:val="center"/>
              <w:textAlignment w:val="center"/>
              <w:rPr>
                <w:rFonts w:asci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均胜群英（天津）汽车饰件有限公司</w:t>
            </w:r>
          </w:p>
        </w:tc>
      </w:tr>
      <w:tr w14:paraId="0F6038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3" w:hRule="atLeast"/>
          <w:jc w:val="center"/>
        </w:trPr>
        <w:tc>
          <w:tcPr>
            <w:tcW w:w="13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08" w:type="dxa"/>
              <w:right w:w="108" w:type="dxa"/>
            </w:tcMar>
            <w:vAlign w:val="center"/>
          </w:tcPr>
          <w:p w14:paraId="2C6D9B33">
            <w:pPr>
              <w:pStyle w:val="5"/>
              <w:widowControl/>
              <w:ind w:firstLine="0" w:firstLineChars="0"/>
              <w:jc w:val="center"/>
              <w:rPr>
                <w:rFonts w:asci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sz w:val="24"/>
                <w:szCs w:val="24"/>
              </w:rPr>
              <w:t>30</w:t>
            </w:r>
          </w:p>
        </w:tc>
        <w:tc>
          <w:tcPr>
            <w:tcW w:w="6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0901F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center"/>
              <w:rPr>
                <w:rFonts w:asci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长春富维安道拓汽车饰件系统有限公司天津分公司</w:t>
            </w:r>
          </w:p>
        </w:tc>
      </w:tr>
    </w:tbl>
    <w:p w14:paraId="04A7C647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dhZDQxYzgyNjNiNDVmZTU4ZGI5NWNhMmQ0MmUyNmUifQ=="/>
  </w:docVars>
  <w:rsids>
    <w:rsidRoot w:val="727A05E3"/>
    <w:rsid w:val="002E6161"/>
    <w:rsid w:val="00666766"/>
    <w:rsid w:val="00BA00EB"/>
    <w:rsid w:val="00D01010"/>
    <w:rsid w:val="00E04F16"/>
    <w:rsid w:val="00EF1049"/>
    <w:rsid w:val="179F6FAC"/>
    <w:rsid w:val="1BF63E35"/>
    <w:rsid w:val="31E87920"/>
    <w:rsid w:val="38C35592"/>
    <w:rsid w:val="46CF6BE8"/>
    <w:rsid w:val="486E0AE4"/>
    <w:rsid w:val="48C017E8"/>
    <w:rsid w:val="5AF25FAF"/>
    <w:rsid w:val="727A05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TML Preformatted"/>
    <w:basedOn w:val="1"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Times New Roman"/>
      <w:kern w:val="0"/>
      <w:sz w:val="24"/>
    </w:rPr>
  </w:style>
  <w:style w:type="paragraph" w:customStyle="1" w:styleId="5">
    <w:name w:val="msolistparagraph"/>
    <w:basedOn w:val="1"/>
    <w:qFormat/>
    <w:uiPriority w:val="0"/>
    <w:pPr>
      <w:ind w:firstLine="420" w:firstLineChars="200"/>
    </w:pPr>
    <w:rPr>
      <w:rFonts w:ascii="Calibri" w:hAnsi="Calibri" w:eastAsia="宋体" w:cs="Times New Roman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794</Words>
  <Characters>840</Characters>
  <Lines>6</Lines>
  <Paragraphs>1</Paragraphs>
  <TotalTime>0</TotalTime>
  <ScaleCrop>false</ScaleCrop>
  <LinksUpToDate>false</LinksUpToDate>
  <CharactersWithSpaces>844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2024-06-25T05:39:00Z</dcterms:created>
  <dc:creator>地球医生</dc:creator>
  <cp:lastModifiedBy>zoe</cp:lastModifiedBy>
  <dcterms:modified xsi:type="dcterms:W3CDTF">2026-09-21T06:30:44Z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EF585D69D9D946D6B3E36816026024C9_13</vt:lpwstr>
  </property>
  <property fmtid="{D5CDD505-2E9C-101B-9397-08002B2CF9AE}" pid="4" name="KSOTemplateDocerSaveRecord">
    <vt:lpwstr>eyJoZGlkIjoiNzY4MTdmOWQxMmY5ZDg5MzBlYjkxMjIxN2ZlZTc3ZGUiLCJ1c2VySWQiOiIxMTUzNDYwMDU4In0=</vt:lpwstr>
  </property>
</Properties>
</file>