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nts/font1.odttf" ContentType="application/vnd.openxmlformats-officedocument.obfuscatedFont"/>
  <Override PartName="/word/fonts/font10.odttf" ContentType="application/vnd.openxmlformats-officedocument.obfuscatedFont"/>
  <Override PartName="/word/fonts/font11.odttf" ContentType="application/vnd.openxmlformats-officedocument.obfuscatedFont"/>
  <Override PartName="/word/fonts/font12.odttf" ContentType="application/vnd.openxmlformats-officedocument.obfuscatedFont"/>
  <Override PartName="/word/fonts/font13.odttf" ContentType="application/vnd.openxmlformats-officedocument.obfuscatedFont"/>
  <Override PartName="/word/fonts/font14.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pPr>
        <w:spacing w:line="580" w:lineRule="exact"/>
        <w:jc w:val="center"/>
        <w:rPr>
          <w:rFonts w:eastAsia="黑体"/>
          <w:w w:val="95"/>
          <w:sz w:val="44"/>
          <w:szCs w:val="44"/>
          <w:highlight w:val="none"/>
        </w:rPr>
      </w:pPr>
    </w:p>
    <w:p>
      <w:pPr>
        <w:spacing w:line="580" w:lineRule="exact"/>
        <w:jc w:val="center"/>
        <w:rPr>
          <w:rFonts w:eastAsia="黑体"/>
          <w:w w:val="95"/>
          <w:sz w:val="44"/>
          <w:szCs w:val="44"/>
          <w:highlight w:val="none"/>
        </w:rPr>
      </w:pPr>
    </w:p>
    <w:p>
      <w:pPr>
        <w:spacing w:line="580" w:lineRule="exact"/>
        <w:jc w:val="center"/>
        <w:rPr>
          <w:rFonts w:eastAsia="黑体"/>
          <w:w w:val="95"/>
          <w:sz w:val="44"/>
          <w:szCs w:val="44"/>
          <w:highlight w:val="none"/>
        </w:rPr>
      </w:pPr>
    </w:p>
    <w:p>
      <w:pPr>
        <w:spacing w:line="580" w:lineRule="exact"/>
        <w:jc w:val="center"/>
        <w:rPr>
          <w:rFonts w:eastAsia="黑体"/>
          <w:w w:val="95"/>
          <w:sz w:val="44"/>
          <w:szCs w:val="44"/>
          <w:highlight w:val="none"/>
        </w:rPr>
      </w:pPr>
    </w:p>
    <w:p>
      <w:pPr>
        <w:spacing w:line="580" w:lineRule="exact"/>
        <w:jc w:val="center"/>
        <w:rPr>
          <w:rFonts w:eastAsia="黑体"/>
          <w:w w:val="95"/>
          <w:sz w:val="44"/>
          <w:szCs w:val="44"/>
          <w:highlight w:val="none"/>
        </w:rPr>
      </w:pPr>
    </w:p>
    <w:p>
      <w:pPr>
        <w:spacing w:line="580" w:lineRule="exact"/>
        <w:jc w:val="center"/>
        <w:rPr>
          <w:rFonts w:eastAsia="黑体"/>
          <w:w w:val="95"/>
          <w:sz w:val="44"/>
          <w:szCs w:val="44"/>
          <w:highlight w:val="none"/>
        </w:rPr>
      </w:pPr>
    </w:p>
    <w:p>
      <w:pPr>
        <w:spacing w:line="580" w:lineRule="exact"/>
        <w:jc w:val="center"/>
        <w:rPr>
          <w:rFonts w:eastAsia="黑体"/>
          <w:w w:val="95"/>
          <w:sz w:val="44"/>
          <w:szCs w:val="44"/>
          <w:highlight w:val="none"/>
        </w:rPr>
      </w:pPr>
    </w:p>
    <w:p>
      <w:pPr>
        <w:spacing w:line="580" w:lineRule="exact"/>
        <w:jc w:val="center"/>
        <w:rPr>
          <w:rFonts w:eastAsia="黑体"/>
          <w:w w:val="95"/>
          <w:sz w:val="44"/>
          <w:szCs w:val="44"/>
          <w:highlight w:val="none"/>
        </w:rPr>
      </w:pPr>
    </w:p>
    <w:p>
      <w:pPr>
        <w:spacing w:line="240" w:lineRule="auto"/>
        <w:jc w:val="center"/>
        <w:rPr>
          <w:rFonts w:hint="eastAsia" w:ascii="方正小标宋简体" w:hAnsi="方正小标宋简体" w:eastAsia="方正小标宋简体" w:cs="方正小标宋简体"/>
          <w:sz w:val="48"/>
          <w:szCs w:val="48"/>
          <w:highlight w:val="none"/>
          <w:lang w:val="en-US" w:eastAsia="zh-CN"/>
        </w:rPr>
      </w:pPr>
      <w:r>
        <w:rPr>
          <w:rFonts w:hint="eastAsia" w:ascii="方正小标宋简体" w:hAnsi="方正小标宋简体" w:eastAsia="方正小标宋简体" w:cs="方正小标宋简体"/>
          <w:sz w:val="48"/>
          <w:szCs w:val="48"/>
          <w:highlight w:val="none"/>
          <w:lang w:val="en-US" w:eastAsia="zh-CN"/>
        </w:rPr>
        <w:t>天津经济技术开发区不动产登记中心</w:t>
      </w:r>
    </w:p>
    <w:p>
      <w:pPr>
        <w:spacing w:line="240" w:lineRule="auto"/>
        <w:jc w:val="center"/>
        <w:rPr>
          <w:rFonts w:hint="eastAsia" w:ascii="方正小标宋简体" w:hAnsi="方正小标宋简体" w:eastAsia="方正小标宋简体" w:cs="方正小标宋简体"/>
          <w:w w:val="95"/>
          <w:sz w:val="48"/>
          <w:szCs w:val="48"/>
          <w:highlight w:val="none"/>
        </w:rPr>
      </w:pPr>
      <w:r>
        <w:rPr>
          <w:rFonts w:hint="eastAsia" w:ascii="方正小标宋简体" w:hAnsi="方正小标宋简体" w:eastAsia="方正小标宋简体" w:cs="方正小标宋简体"/>
          <w:sz w:val="48"/>
          <w:szCs w:val="48"/>
          <w:highlight w:val="none"/>
          <w:lang w:eastAsia="zh-CN"/>
        </w:rPr>
        <w:t>202</w:t>
      </w:r>
      <w:r>
        <w:rPr>
          <w:rFonts w:hint="eastAsia" w:ascii="方正小标宋简体" w:hAnsi="方正小标宋简体" w:eastAsia="方正小标宋简体" w:cs="方正小标宋简体"/>
          <w:sz w:val="48"/>
          <w:szCs w:val="48"/>
          <w:highlight w:val="none"/>
          <w:lang w:val="en-US" w:eastAsia="zh-CN"/>
        </w:rPr>
        <w:t>5</w:t>
      </w:r>
      <w:r>
        <w:rPr>
          <w:rFonts w:hint="eastAsia" w:ascii="方正小标宋简体" w:hAnsi="方正小标宋简体" w:eastAsia="方正小标宋简体" w:cs="方正小标宋简体"/>
          <w:sz w:val="48"/>
          <w:szCs w:val="48"/>
          <w:highlight w:val="none"/>
        </w:rPr>
        <w:t>年度部门决算</w:t>
      </w:r>
    </w:p>
    <w:p>
      <w:pPr>
        <w:spacing w:line="580" w:lineRule="exact"/>
        <w:jc w:val="center"/>
        <w:rPr>
          <w:rFonts w:hint="eastAsia" w:ascii="黑体" w:eastAsia="黑体"/>
          <w:sz w:val="30"/>
          <w:szCs w:val="30"/>
          <w:highlight w:val="none"/>
        </w:rPr>
      </w:pPr>
    </w:p>
    <w:p>
      <w:pPr>
        <w:spacing w:line="580" w:lineRule="exact"/>
        <w:jc w:val="center"/>
        <w:rPr>
          <w:rFonts w:hint="eastAsia" w:ascii="黑体" w:eastAsia="黑体"/>
          <w:sz w:val="30"/>
          <w:szCs w:val="30"/>
          <w:highlight w:val="none"/>
        </w:rPr>
      </w:pPr>
    </w:p>
    <w:p>
      <w:pPr>
        <w:spacing w:line="580" w:lineRule="exact"/>
        <w:jc w:val="center"/>
        <w:rPr>
          <w:rFonts w:hint="eastAsia" w:ascii="黑体" w:eastAsia="黑体"/>
          <w:sz w:val="30"/>
          <w:szCs w:val="30"/>
          <w:highlight w:val="none"/>
        </w:rPr>
      </w:pPr>
    </w:p>
    <w:p>
      <w:pPr>
        <w:spacing w:line="580" w:lineRule="exact"/>
        <w:jc w:val="center"/>
        <w:rPr>
          <w:rFonts w:hint="eastAsia" w:ascii="黑体" w:eastAsia="黑体"/>
          <w:sz w:val="30"/>
          <w:szCs w:val="30"/>
          <w:highlight w:val="none"/>
        </w:rPr>
      </w:pPr>
    </w:p>
    <w:p>
      <w:pPr>
        <w:spacing w:line="580" w:lineRule="exact"/>
        <w:jc w:val="center"/>
        <w:rPr>
          <w:rFonts w:hint="eastAsia" w:ascii="黑体" w:eastAsia="黑体"/>
          <w:sz w:val="30"/>
          <w:szCs w:val="30"/>
          <w:highlight w:val="none"/>
        </w:rPr>
      </w:pPr>
    </w:p>
    <w:p>
      <w:pPr>
        <w:spacing w:line="580" w:lineRule="exact"/>
        <w:jc w:val="center"/>
        <w:rPr>
          <w:rFonts w:hint="eastAsia" w:ascii="黑体" w:eastAsia="黑体"/>
          <w:sz w:val="30"/>
          <w:szCs w:val="30"/>
          <w:highlight w:val="none"/>
        </w:rPr>
      </w:pPr>
    </w:p>
    <w:p>
      <w:pPr>
        <w:spacing w:line="580" w:lineRule="exact"/>
        <w:jc w:val="center"/>
        <w:rPr>
          <w:rFonts w:hint="eastAsia" w:ascii="黑体" w:eastAsia="黑体"/>
          <w:sz w:val="30"/>
          <w:szCs w:val="30"/>
          <w:highlight w:val="none"/>
        </w:rPr>
      </w:pPr>
    </w:p>
    <w:p>
      <w:pPr>
        <w:spacing w:line="580" w:lineRule="exact"/>
        <w:jc w:val="center"/>
        <w:rPr>
          <w:rFonts w:hint="eastAsia" w:ascii="黑体" w:eastAsia="黑体"/>
          <w:sz w:val="30"/>
          <w:szCs w:val="30"/>
          <w:highlight w:val="none"/>
        </w:rPr>
      </w:pPr>
    </w:p>
    <w:p>
      <w:pPr>
        <w:spacing w:line="580" w:lineRule="exact"/>
        <w:jc w:val="center"/>
        <w:rPr>
          <w:rFonts w:hint="eastAsia" w:ascii="黑体" w:eastAsia="黑体"/>
          <w:sz w:val="30"/>
          <w:szCs w:val="30"/>
          <w:highlight w:val="none"/>
        </w:rPr>
      </w:pPr>
    </w:p>
    <w:p>
      <w:pPr>
        <w:spacing w:line="580" w:lineRule="exact"/>
        <w:jc w:val="center"/>
        <w:rPr>
          <w:rFonts w:hint="eastAsia" w:ascii="黑体" w:eastAsia="黑体"/>
          <w:sz w:val="30"/>
          <w:szCs w:val="30"/>
          <w:highlight w:val="none"/>
        </w:rPr>
      </w:pPr>
    </w:p>
    <w:p>
      <w:pPr>
        <w:spacing w:line="580" w:lineRule="exact"/>
        <w:jc w:val="center"/>
        <w:rPr>
          <w:rFonts w:hint="eastAsia" w:ascii="黑体" w:eastAsia="黑体"/>
          <w:sz w:val="30"/>
          <w:szCs w:val="30"/>
          <w:highlight w:val="none"/>
        </w:rPr>
      </w:pPr>
    </w:p>
    <w:p>
      <w:pPr>
        <w:spacing w:line="600" w:lineRule="exact"/>
        <w:jc w:val="center"/>
        <w:rPr>
          <w:rFonts w:hint="eastAsia" w:ascii="黑体" w:eastAsia="黑体"/>
          <w:sz w:val="44"/>
          <w:szCs w:val="44"/>
          <w:highlight w:val="none"/>
        </w:rPr>
        <w:sectPr>
          <w:pgSz w:w="11906" w:h="16838"/>
          <w:pgMar w:top="1440" w:right="1800" w:bottom="1440" w:left="1800" w:header="851" w:footer="992" w:gutter="0"/>
          <w:pgBorders>
            <w:top w:val="none" w:sz="0" w:space="0"/>
            <w:left w:val="none" w:sz="0" w:space="0"/>
            <w:bottom w:val="none" w:sz="0" w:space="0"/>
            <w:right w:val="none" w:sz="0" w:space="0"/>
          </w:pgBorders>
          <w:pgNumType w:fmt="decimal" w:start="1"/>
          <w:cols w:space="720" w:num="1"/>
          <w:docGrid w:type="lines" w:linePitch="312" w:charSpace="0"/>
        </w:sectPr>
      </w:pPr>
    </w:p>
    <w:p>
      <w:pPr>
        <w:spacing w:line="600" w:lineRule="exact"/>
        <w:jc w:val="center"/>
        <w:rPr>
          <w:rFonts w:hint="eastAsia" w:ascii="黑体" w:eastAsia="黑体"/>
          <w:sz w:val="44"/>
          <w:szCs w:val="44"/>
          <w:highlight w:val="none"/>
        </w:rPr>
      </w:pPr>
    </w:p>
    <w:p>
      <w:pPr>
        <w:spacing w:line="600" w:lineRule="exact"/>
        <w:jc w:val="center"/>
        <w:rPr>
          <w:rFonts w:hint="eastAsia" w:ascii="黑体" w:eastAsia="黑体"/>
          <w:sz w:val="44"/>
          <w:szCs w:val="44"/>
          <w:highlight w:val="none"/>
        </w:rPr>
      </w:pPr>
      <w:r>
        <w:rPr>
          <w:rFonts w:hint="eastAsia" w:ascii="黑体" w:eastAsia="黑体"/>
          <w:sz w:val="44"/>
          <w:szCs w:val="44"/>
          <w:highlight w:val="none"/>
        </w:rPr>
        <w:t>目   录</w:t>
      </w:r>
    </w:p>
    <w:p>
      <w:pPr>
        <w:spacing w:line="600" w:lineRule="exact"/>
        <w:rPr>
          <w:rFonts w:hint="eastAsia" w:ascii="黑体" w:eastAsia="黑体"/>
          <w:sz w:val="30"/>
          <w:szCs w:val="30"/>
          <w:highlight w:val="none"/>
        </w:rPr>
      </w:pPr>
    </w:p>
    <w:p>
      <w:pPr>
        <w:pStyle w:val="21"/>
        <w:tabs>
          <w:tab w:val="right" w:leader="dot" w:pos="8306"/>
          <w:tab w:val="clear" w:pos="8296"/>
        </w:tabs>
        <w:rPr>
          <w:rFonts w:hint="eastAsia" w:ascii="方正小标宋简体" w:hAnsi="方正小标宋简体" w:eastAsia="方正小标宋简体" w:cs="方正小标宋简体"/>
          <w:sz w:val="30"/>
          <w:szCs w:val="30"/>
          <w:highlight w:val="none"/>
          <w:lang w:val="en-US" w:eastAsia="zh-CN"/>
        </w:rPr>
      </w:pPr>
      <w:r>
        <w:rPr>
          <w:rFonts w:hint="eastAsia" w:ascii="方正小标宋简体" w:hAnsi="方正小标宋简体" w:eastAsia="方正小标宋简体" w:cs="方正小标宋简体"/>
          <w:sz w:val="30"/>
          <w:szCs w:val="30"/>
          <w:highlight w:val="none"/>
          <w:lang w:val="en-US" w:eastAsia="zh-CN"/>
        </w:rPr>
        <w:fldChar w:fldCharType="begin"/>
      </w:r>
      <w:r>
        <w:rPr>
          <w:rFonts w:hint="eastAsia" w:ascii="方正小标宋简体" w:hAnsi="方正小标宋简体" w:eastAsia="方正小标宋简体" w:cs="方正小标宋简体"/>
          <w:sz w:val="30"/>
          <w:szCs w:val="30"/>
          <w:highlight w:val="none"/>
          <w:lang w:val="en-US" w:eastAsia="zh-CN"/>
        </w:rPr>
        <w:instrText xml:space="preserve">TOC \o "1-3" \h \z \u</w:instrText>
      </w:r>
      <w:r>
        <w:rPr>
          <w:rFonts w:hint="eastAsia" w:ascii="方正小标宋简体" w:hAnsi="方正小标宋简体" w:eastAsia="方正小标宋简体" w:cs="方正小标宋简体"/>
          <w:sz w:val="30"/>
          <w:szCs w:val="30"/>
          <w:highlight w:val="none"/>
          <w:lang w:val="en-US" w:eastAsia="zh-CN"/>
        </w:rPr>
        <w:fldChar w:fldCharType="separate"/>
      </w:r>
      <w:r>
        <w:rPr>
          <w:rFonts w:hint="eastAsia" w:ascii="方正小标宋简体" w:hAnsi="方正小标宋简体" w:eastAsia="方正小标宋简体" w:cs="方正小标宋简体"/>
          <w:sz w:val="30"/>
          <w:szCs w:val="30"/>
          <w:highlight w:val="none"/>
          <w:lang w:val="en-US" w:eastAsia="zh-CN"/>
        </w:rPr>
        <w:fldChar w:fldCharType="begin"/>
      </w:r>
      <w:r>
        <w:rPr>
          <w:rFonts w:hint="eastAsia" w:ascii="方正小标宋简体" w:hAnsi="方正小标宋简体" w:eastAsia="方正小标宋简体" w:cs="方正小标宋简体"/>
          <w:sz w:val="30"/>
          <w:szCs w:val="30"/>
          <w:highlight w:val="none"/>
          <w:lang w:val="en-US" w:eastAsia="zh-CN"/>
        </w:rPr>
        <w:instrText xml:space="preserve"> HYPERLINK   \l " "</w:instrText>
      </w:r>
      <w:r>
        <w:rPr>
          <w:rFonts w:hint="eastAsia" w:ascii="方正小标宋简体" w:hAnsi="方正小标宋简体" w:eastAsia="方正小标宋简体" w:cs="方正小标宋简体"/>
          <w:sz w:val="30"/>
          <w:szCs w:val="30"/>
          <w:highlight w:val="none"/>
          <w:lang w:val="en-US" w:eastAsia="zh-CN"/>
        </w:rPr>
        <w:fldChar w:fldCharType="separate"/>
      </w:r>
      <w:r>
        <w:rPr>
          <w:rFonts w:hint="eastAsia" w:ascii="方正小标宋简体" w:hAnsi="方正小标宋简体" w:eastAsia="方正小标宋简体" w:cs="方正小标宋简体"/>
          <w:sz w:val="30"/>
          <w:szCs w:val="30"/>
          <w:highlight w:val="none"/>
          <w:lang w:val="en-US" w:eastAsia="zh-CN"/>
        </w:rPr>
        <w:t>第一部分  概 况</w:t>
      </w:r>
      <w:r>
        <w:rPr>
          <w:rFonts w:hint="eastAsia" w:ascii="仿宋" w:hAnsi="仿宋" w:eastAsia="仿宋" w:cs="仿宋"/>
          <w:sz w:val="30"/>
          <w:szCs w:val="30"/>
          <w:highlight w:val="none"/>
          <w:lang w:val="en-US" w:eastAsia="zh-CN"/>
        </w:rPr>
        <w:tab/>
      </w:r>
      <w:r>
        <w:rPr>
          <w:rFonts w:hint="default" w:ascii="Times New Roman" w:hAnsi="Times New Roman" w:eastAsia="方正小标宋简体" w:cs="Times New Roman"/>
          <w:sz w:val="30"/>
          <w:szCs w:val="30"/>
          <w:highlight w:val="none"/>
          <w:lang w:val="en-US" w:eastAsia="zh-CN"/>
        </w:rPr>
        <w:fldChar w:fldCharType="begin"/>
      </w:r>
      <w:r>
        <w:rPr>
          <w:rFonts w:hint="default" w:ascii="Times New Roman" w:hAnsi="Times New Roman" w:eastAsia="方正小标宋简体" w:cs="Times New Roman"/>
          <w:sz w:val="30"/>
          <w:szCs w:val="30"/>
          <w:highlight w:val="none"/>
          <w:lang w:val="en-US" w:eastAsia="zh-CN"/>
        </w:rPr>
        <w:instrText xml:space="preserve"> PAGEREF _Toc31751 \h </w:instrText>
      </w:r>
      <w:r>
        <w:rPr>
          <w:rFonts w:hint="default" w:ascii="Times New Roman" w:hAnsi="Times New Roman" w:eastAsia="方正小标宋简体" w:cs="Times New Roman"/>
          <w:sz w:val="30"/>
          <w:szCs w:val="30"/>
          <w:highlight w:val="none"/>
          <w:lang w:val="en-US" w:eastAsia="zh-CN"/>
        </w:rPr>
        <w:fldChar w:fldCharType="separate"/>
      </w:r>
      <w:r>
        <w:rPr>
          <w:rFonts w:hint="default" w:ascii="Times New Roman" w:hAnsi="Times New Roman" w:eastAsia="方正小标宋简体" w:cs="Times New Roman"/>
          <w:sz w:val="30"/>
          <w:szCs w:val="30"/>
          <w:highlight w:val="none"/>
          <w:lang w:val="en-US" w:eastAsia="zh-CN"/>
        </w:rPr>
        <w:t>1</w:t>
      </w:r>
      <w:r>
        <w:rPr>
          <w:rFonts w:hint="default" w:ascii="Times New Roman" w:hAnsi="Times New Roman" w:eastAsia="方正小标宋简体" w:cs="Times New Roman"/>
          <w:sz w:val="30"/>
          <w:szCs w:val="30"/>
          <w:highlight w:val="none"/>
          <w:lang w:val="en-US" w:eastAsia="zh-CN"/>
        </w:rPr>
        <w:fldChar w:fldCharType="end"/>
      </w:r>
      <w:r>
        <w:rPr>
          <w:rFonts w:hint="eastAsia" w:ascii="方正小标宋简体" w:hAnsi="方正小标宋简体" w:eastAsia="方正小标宋简体" w:cs="方正小标宋简体"/>
          <w:sz w:val="30"/>
          <w:szCs w:val="30"/>
          <w:highlight w:val="none"/>
          <w:lang w:val="en-US" w:eastAsia="zh-CN"/>
        </w:rPr>
        <w:fldChar w:fldCharType="end"/>
      </w:r>
    </w:p>
    <w:p>
      <w:pPr>
        <w:pStyle w:val="21"/>
        <w:tabs>
          <w:tab w:val="right" w:leader="dot" w:pos="8306"/>
          <w:tab w:val="clear" w:pos="8296"/>
        </w:tabs>
        <w:ind w:left="240" w:leftChars="100" w:firstLine="0" w:firstLineChars="0"/>
        <w:rPr>
          <w:rFonts w:hint="eastAsia" w:ascii="方正小标宋简体" w:hAnsi="方正小标宋简体" w:eastAsia="方正小标宋简体" w:cs="方正小标宋简体"/>
          <w:sz w:val="30"/>
          <w:szCs w:val="30"/>
          <w:highlight w:val="none"/>
          <w:lang w:val="en-US" w:eastAsia="zh-CN"/>
        </w:rPr>
      </w:pPr>
      <w:r>
        <w:rPr>
          <w:rFonts w:hint="eastAsia" w:ascii="方正小标宋简体" w:hAnsi="方正小标宋简体" w:eastAsia="方正小标宋简体" w:cs="方正小标宋简体"/>
          <w:sz w:val="30"/>
          <w:szCs w:val="30"/>
          <w:highlight w:val="none"/>
          <w:lang w:val="en-US" w:eastAsia="zh-CN"/>
        </w:rPr>
        <w:fldChar w:fldCharType="begin"/>
      </w:r>
      <w:r>
        <w:rPr>
          <w:rFonts w:hint="eastAsia" w:ascii="方正小标宋简体" w:hAnsi="方正小标宋简体" w:eastAsia="方正小标宋简体" w:cs="方正小标宋简体"/>
          <w:sz w:val="30"/>
          <w:szCs w:val="30"/>
          <w:highlight w:val="none"/>
          <w:lang w:val="en-US" w:eastAsia="zh-CN"/>
        </w:rPr>
        <w:instrText xml:space="preserve"> HYPERLINK   \l " "</w:instrText>
      </w:r>
      <w:r>
        <w:rPr>
          <w:rFonts w:hint="eastAsia" w:ascii="方正小标宋简体" w:hAnsi="方正小标宋简体" w:eastAsia="方正小标宋简体" w:cs="方正小标宋简体"/>
          <w:sz w:val="30"/>
          <w:szCs w:val="30"/>
          <w:highlight w:val="none"/>
          <w:lang w:val="en-US" w:eastAsia="zh-CN"/>
        </w:rPr>
        <w:fldChar w:fldCharType="separate"/>
      </w:r>
      <w:r>
        <w:rPr>
          <w:rFonts w:hint="eastAsia" w:ascii="仿宋" w:hAnsi="仿宋" w:eastAsia="仿宋" w:cs="仿宋"/>
          <w:bCs w:val="0"/>
          <w:sz w:val="30"/>
          <w:szCs w:val="30"/>
          <w:highlight w:val="none"/>
          <w:lang w:val="en-US" w:eastAsia="zh-CN" w:bidi="ar-SA"/>
        </w:rPr>
        <w:t>一、主要职责</w:t>
      </w:r>
      <w:r>
        <w:rPr>
          <w:rFonts w:hint="eastAsia" w:ascii="仿宋" w:hAnsi="仿宋" w:eastAsia="仿宋" w:cs="仿宋"/>
          <w:bCs w:val="0"/>
          <w:sz w:val="30"/>
          <w:szCs w:val="30"/>
          <w:highlight w:val="none"/>
          <w:lang w:val="en-US" w:eastAsia="zh-CN" w:bidi="ar-SA"/>
        </w:rPr>
        <w:tab/>
      </w:r>
      <w:r>
        <w:rPr>
          <w:rFonts w:hint="default" w:ascii="Times New Roman" w:hAnsi="Times New Roman" w:eastAsia="方正小标宋简体" w:cs="Times New Roman"/>
          <w:sz w:val="30"/>
          <w:szCs w:val="30"/>
          <w:highlight w:val="none"/>
          <w:lang w:val="en-US" w:eastAsia="zh-CN"/>
        </w:rPr>
        <w:fldChar w:fldCharType="begin"/>
      </w:r>
      <w:r>
        <w:rPr>
          <w:rFonts w:hint="default" w:ascii="Times New Roman" w:hAnsi="Times New Roman" w:eastAsia="方正小标宋简体" w:cs="Times New Roman"/>
          <w:sz w:val="30"/>
          <w:szCs w:val="30"/>
          <w:highlight w:val="none"/>
          <w:lang w:val="en-US" w:eastAsia="zh-CN"/>
        </w:rPr>
        <w:instrText xml:space="preserve"> PAGEREF _Toc957 \h </w:instrText>
      </w:r>
      <w:r>
        <w:rPr>
          <w:rFonts w:hint="default" w:ascii="Times New Roman" w:hAnsi="Times New Roman" w:eastAsia="方正小标宋简体" w:cs="Times New Roman"/>
          <w:sz w:val="30"/>
          <w:szCs w:val="30"/>
          <w:highlight w:val="none"/>
          <w:lang w:val="en-US" w:eastAsia="zh-CN"/>
        </w:rPr>
        <w:fldChar w:fldCharType="separate"/>
      </w:r>
      <w:r>
        <w:rPr>
          <w:rFonts w:hint="default" w:ascii="Times New Roman" w:hAnsi="Times New Roman" w:eastAsia="方正小标宋简体" w:cs="Times New Roman"/>
          <w:sz w:val="30"/>
          <w:szCs w:val="30"/>
          <w:highlight w:val="none"/>
          <w:lang w:val="en-US" w:eastAsia="zh-CN"/>
        </w:rPr>
        <w:t>1</w:t>
      </w:r>
      <w:r>
        <w:rPr>
          <w:rFonts w:hint="default" w:ascii="Times New Roman" w:hAnsi="Times New Roman" w:eastAsia="方正小标宋简体" w:cs="Times New Roman"/>
          <w:sz w:val="30"/>
          <w:szCs w:val="30"/>
          <w:highlight w:val="none"/>
          <w:lang w:val="en-US" w:eastAsia="zh-CN"/>
        </w:rPr>
        <w:fldChar w:fldCharType="end"/>
      </w:r>
      <w:r>
        <w:rPr>
          <w:rFonts w:hint="eastAsia" w:ascii="方正小标宋简体" w:hAnsi="方正小标宋简体" w:eastAsia="方正小标宋简体" w:cs="方正小标宋简体"/>
          <w:sz w:val="30"/>
          <w:szCs w:val="30"/>
          <w:highlight w:val="none"/>
          <w:lang w:val="en-US" w:eastAsia="zh-CN"/>
        </w:rPr>
        <w:fldChar w:fldCharType="end"/>
      </w:r>
    </w:p>
    <w:p>
      <w:pPr>
        <w:pStyle w:val="21"/>
        <w:tabs>
          <w:tab w:val="right" w:leader="dot" w:pos="8306"/>
          <w:tab w:val="clear" w:pos="8296"/>
        </w:tabs>
        <w:ind w:left="0" w:leftChars="0" w:firstLine="240" w:firstLineChars="80"/>
        <w:rPr>
          <w:rFonts w:hint="eastAsia" w:ascii="方正小标宋简体" w:hAnsi="方正小标宋简体" w:eastAsia="方正小标宋简体" w:cs="方正小标宋简体"/>
          <w:sz w:val="30"/>
          <w:szCs w:val="30"/>
          <w:highlight w:val="none"/>
          <w:lang w:val="en-US" w:eastAsia="zh-CN"/>
        </w:rPr>
      </w:pPr>
      <w:r>
        <w:rPr>
          <w:rFonts w:hint="eastAsia" w:ascii="方正小标宋简体" w:hAnsi="方正小标宋简体" w:eastAsia="方正小标宋简体" w:cs="方正小标宋简体"/>
          <w:sz w:val="30"/>
          <w:szCs w:val="30"/>
          <w:highlight w:val="none"/>
          <w:lang w:val="en-US" w:eastAsia="zh-CN"/>
        </w:rPr>
        <w:fldChar w:fldCharType="begin"/>
      </w:r>
      <w:r>
        <w:rPr>
          <w:rFonts w:hint="eastAsia" w:ascii="方正小标宋简体" w:hAnsi="方正小标宋简体" w:eastAsia="方正小标宋简体" w:cs="方正小标宋简体"/>
          <w:sz w:val="30"/>
          <w:szCs w:val="30"/>
          <w:highlight w:val="none"/>
          <w:lang w:val="en-US" w:eastAsia="zh-CN"/>
        </w:rPr>
        <w:instrText xml:space="preserve"> HYPERLINK   \l " "</w:instrText>
      </w:r>
      <w:r>
        <w:rPr>
          <w:rFonts w:hint="eastAsia" w:ascii="方正小标宋简体" w:hAnsi="方正小标宋简体" w:eastAsia="方正小标宋简体" w:cs="方正小标宋简体"/>
          <w:sz w:val="30"/>
          <w:szCs w:val="30"/>
          <w:highlight w:val="none"/>
          <w:lang w:val="en-US" w:eastAsia="zh-CN"/>
        </w:rPr>
        <w:fldChar w:fldCharType="separate"/>
      </w:r>
      <w:r>
        <w:rPr>
          <w:rFonts w:hint="eastAsia" w:ascii="仿宋" w:hAnsi="仿宋" w:eastAsia="仿宋" w:cs="仿宋"/>
          <w:bCs w:val="0"/>
          <w:sz w:val="30"/>
          <w:szCs w:val="30"/>
          <w:highlight w:val="none"/>
          <w:lang w:val="en-US" w:eastAsia="zh-CN" w:bidi="ar-SA"/>
        </w:rPr>
        <w:t>二、机构设置</w:t>
      </w:r>
      <w:r>
        <w:rPr>
          <w:rFonts w:hint="eastAsia" w:ascii="仿宋" w:hAnsi="仿宋" w:eastAsia="仿宋" w:cs="仿宋"/>
          <w:bCs w:val="0"/>
          <w:sz w:val="30"/>
          <w:szCs w:val="30"/>
          <w:highlight w:val="none"/>
          <w:lang w:val="en-US" w:eastAsia="zh-CN" w:bidi="ar-SA"/>
        </w:rPr>
        <w:tab/>
      </w:r>
      <w:r>
        <w:rPr>
          <w:rFonts w:hint="eastAsia" w:ascii="Times New Roman" w:hAnsi="Times New Roman" w:eastAsia="方正小标宋简体" w:cs="Times New Roman"/>
          <w:sz w:val="30"/>
          <w:szCs w:val="30"/>
          <w:highlight w:val="none"/>
          <w:lang w:val="en-US" w:eastAsia="zh-CN"/>
        </w:rPr>
        <w:fldChar w:fldCharType="begin"/>
      </w:r>
      <w:r>
        <w:rPr>
          <w:rFonts w:hint="eastAsia" w:ascii="Times New Roman" w:hAnsi="Times New Roman" w:eastAsia="方正小标宋简体" w:cs="Times New Roman"/>
          <w:sz w:val="30"/>
          <w:szCs w:val="30"/>
          <w:highlight w:val="none"/>
          <w:lang w:val="en-US" w:eastAsia="zh-CN"/>
        </w:rPr>
        <w:instrText xml:space="preserve"> PAGEREF _Toc9641 \h </w:instrText>
      </w:r>
      <w:r>
        <w:rPr>
          <w:rFonts w:hint="eastAsia" w:ascii="Times New Roman" w:hAnsi="Times New Roman" w:eastAsia="方正小标宋简体" w:cs="Times New Roman"/>
          <w:sz w:val="30"/>
          <w:szCs w:val="30"/>
          <w:highlight w:val="none"/>
          <w:lang w:val="en-US" w:eastAsia="zh-CN"/>
        </w:rPr>
        <w:fldChar w:fldCharType="separate"/>
      </w:r>
      <w:r>
        <w:rPr>
          <w:rFonts w:hint="eastAsia" w:ascii="Times New Roman" w:hAnsi="Times New Roman" w:eastAsia="方正小标宋简体" w:cs="Times New Roman"/>
          <w:sz w:val="30"/>
          <w:szCs w:val="30"/>
          <w:highlight w:val="none"/>
          <w:lang w:val="en-US" w:eastAsia="zh-CN"/>
        </w:rPr>
        <w:t>1</w:t>
      </w:r>
      <w:r>
        <w:rPr>
          <w:rFonts w:hint="eastAsia" w:ascii="Times New Roman" w:hAnsi="Times New Roman" w:eastAsia="方正小标宋简体" w:cs="Times New Roman"/>
          <w:sz w:val="30"/>
          <w:szCs w:val="30"/>
          <w:highlight w:val="none"/>
          <w:lang w:val="en-US" w:eastAsia="zh-CN"/>
        </w:rPr>
        <w:fldChar w:fldCharType="end"/>
      </w:r>
      <w:r>
        <w:rPr>
          <w:rFonts w:hint="eastAsia" w:ascii="方正小标宋简体" w:hAnsi="方正小标宋简体" w:eastAsia="方正小标宋简体" w:cs="方正小标宋简体"/>
          <w:sz w:val="30"/>
          <w:szCs w:val="30"/>
          <w:highlight w:val="none"/>
          <w:lang w:val="en-US" w:eastAsia="zh-CN"/>
        </w:rPr>
        <w:fldChar w:fldCharType="end"/>
      </w:r>
    </w:p>
    <w:p>
      <w:pPr>
        <w:pStyle w:val="21"/>
        <w:tabs>
          <w:tab w:val="right" w:leader="dot" w:pos="8306"/>
          <w:tab w:val="clear" w:pos="8296"/>
        </w:tabs>
        <w:rPr>
          <w:rFonts w:hint="eastAsia" w:ascii="方正小标宋简体" w:hAnsi="方正小标宋简体" w:eastAsia="方正小标宋简体" w:cs="方正小标宋简体"/>
          <w:sz w:val="30"/>
          <w:szCs w:val="30"/>
          <w:highlight w:val="none"/>
          <w:lang w:val="en-US" w:eastAsia="zh-CN"/>
        </w:rPr>
      </w:pPr>
      <w:r>
        <w:rPr>
          <w:rFonts w:hint="eastAsia" w:ascii="方正小标宋简体" w:hAnsi="方正小标宋简体" w:eastAsia="方正小标宋简体" w:cs="方正小标宋简体"/>
          <w:sz w:val="30"/>
          <w:szCs w:val="30"/>
          <w:highlight w:val="none"/>
          <w:lang w:val="en-US" w:eastAsia="zh-CN"/>
        </w:rPr>
        <w:fldChar w:fldCharType="begin"/>
      </w:r>
      <w:r>
        <w:rPr>
          <w:rFonts w:hint="eastAsia" w:ascii="方正小标宋简体" w:hAnsi="方正小标宋简体" w:eastAsia="方正小标宋简体" w:cs="方正小标宋简体"/>
          <w:sz w:val="30"/>
          <w:szCs w:val="30"/>
          <w:highlight w:val="none"/>
          <w:lang w:val="en-US" w:eastAsia="zh-CN"/>
        </w:rPr>
        <w:instrText xml:space="preserve"> HYPERLINK   \l " "</w:instrText>
      </w:r>
      <w:r>
        <w:rPr>
          <w:rFonts w:hint="eastAsia" w:ascii="方正小标宋简体" w:hAnsi="方正小标宋简体" w:eastAsia="方正小标宋简体" w:cs="方正小标宋简体"/>
          <w:sz w:val="30"/>
          <w:szCs w:val="30"/>
          <w:highlight w:val="none"/>
          <w:lang w:val="en-US" w:eastAsia="zh-CN"/>
        </w:rPr>
        <w:fldChar w:fldCharType="separate"/>
      </w:r>
      <w:r>
        <w:rPr>
          <w:rFonts w:hint="eastAsia" w:ascii="方正小标宋简体" w:hAnsi="方正小标宋简体" w:eastAsia="方正小标宋简体" w:cs="方正小标宋简体"/>
          <w:sz w:val="30"/>
          <w:szCs w:val="30"/>
          <w:highlight w:val="none"/>
          <w:lang w:val="en-US" w:eastAsia="zh-CN"/>
        </w:rPr>
        <w:t>第二部分  2025年度部门决算表</w:t>
      </w:r>
      <w:r>
        <w:rPr>
          <w:rFonts w:hint="eastAsia" w:ascii="仿宋" w:hAnsi="仿宋" w:eastAsia="仿宋" w:cs="仿宋"/>
          <w:sz w:val="30"/>
          <w:szCs w:val="30"/>
          <w:highlight w:val="none"/>
          <w:lang w:val="en-US" w:eastAsia="zh-CN"/>
        </w:rPr>
        <w:tab/>
      </w:r>
      <w:r>
        <w:rPr>
          <w:rFonts w:hint="eastAsia" w:ascii="Times New Roman" w:hAnsi="Times New Roman" w:eastAsia="方正小标宋简体" w:cs="Times New Roman"/>
          <w:sz w:val="30"/>
          <w:szCs w:val="30"/>
          <w:highlight w:val="none"/>
          <w:lang w:val="en-US" w:eastAsia="zh-CN"/>
        </w:rPr>
        <w:fldChar w:fldCharType="begin"/>
      </w:r>
      <w:r>
        <w:rPr>
          <w:rFonts w:hint="eastAsia" w:ascii="Times New Roman" w:hAnsi="Times New Roman" w:eastAsia="方正小标宋简体" w:cs="Times New Roman"/>
          <w:sz w:val="30"/>
          <w:szCs w:val="30"/>
          <w:highlight w:val="none"/>
          <w:lang w:val="en-US" w:eastAsia="zh-CN"/>
        </w:rPr>
        <w:instrText xml:space="preserve"> PAGEREF _Toc22959 \h </w:instrText>
      </w:r>
      <w:r>
        <w:rPr>
          <w:rFonts w:hint="eastAsia" w:ascii="Times New Roman" w:hAnsi="Times New Roman" w:eastAsia="方正小标宋简体" w:cs="Times New Roman"/>
          <w:sz w:val="30"/>
          <w:szCs w:val="30"/>
          <w:highlight w:val="none"/>
          <w:lang w:val="en-US" w:eastAsia="zh-CN"/>
        </w:rPr>
        <w:fldChar w:fldCharType="separate"/>
      </w:r>
      <w:r>
        <w:rPr>
          <w:rFonts w:hint="eastAsia" w:ascii="Times New Roman" w:hAnsi="Times New Roman" w:eastAsia="方正小标宋简体" w:cs="Times New Roman"/>
          <w:sz w:val="30"/>
          <w:szCs w:val="30"/>
          <w:highlight w:val="none"/>
          <w:lang w:val="en-US" w:eastAsia="zh-CN"/>
        </w:rPr>
        <w:t>2</w:t>
      </w:r>
      <w:r>
        <w:rPr>
          <w:rFonts w:hint="eastAsia" w:ascii="Times New Roman" w:hAnsi="Times New Roman" w:eastAsia="方正小标宋简体" w:cs="Times New Roman"/>
          <w:sz w:val="30"/>
          <w:szCs w:val="30"/>
          <w:highlight w:val="none"/>
          <w:lang w:val="en-US" w:eastAsia="zh-CN"/>
        </w:rPr>
        <w:fldChar w:fldCharType="end"/>
      </w:r>
      <w:r>
        <w:rPr>
          <w:rFonts w:hint="eastAsia" w:ascii="方正小标宋简体" w:hAnsi="方正小标宋简体" w:eastAsia="方正小标宋简体" w:cs="方正小标宋简体"/>
          <w:sz w:val="30"/>
          <w:szCs w:val="30"/>
          <w:highlight w:val="none"/>
          <w:lang w:val="en-US" w:eastAsia="zh-CN"/>
        </w:rPr>
        <w:fldChar w:fldCharType="end"/>
      </w:r>
    </w:p>
    <w:p>
      <w:pPr>
        <w:pStyle w:val="21"/>
        <w:tabs>
          <w:tab w:val="right" w:leader="dot" w:pos="8306"/>
          <w:tab w:val="clear" w:pos="8296"/>
        </w:tabs>
        <w:ind w:left="0" w:leftChars="0" w:firstLine="240" w:firstLineChars="80"/>
        <w:rPr>
          <w:rFonts w:hint="eastAsia" w:ascii="方正小标宋简体" w:hAnsi="方正小标宋简体" w:eastAsia="方正小标宋简体" w:cs="方正小标宋简体"/>
          <w:sz w:val="30"/>
          <w:szCs w:val="30"/>
          <w:highlight w:val="none"/>
          <w:lang w:val="en-US" w:eastAsia="zh-CN"/>
        </w:rPr>
      </w:pPr>
      <w:r>
        <w:rPr>
          <w:rFonts w:hint="eastAsia" w:ascii="方正小标宋简体" w:hAnsi="方正小标宋简体" w:eastAsia="方正小标宋简体" w:cs="方正小标宋简体"/>
          <w:sz w:val="30"/>
          <w:szCs w:val="30"/>
          <w:highlight w:val="none"/>
          <w:lang w:val="en-US" w:eastAsia="zh-CN"/>
        </w:rPr>
        <w:fldChar w:fldCharType="begin"/>
      </w:r>
      <w:r>
        <w:rPr>
          <w:rFonts w:hint="eastAsia" w:ascii="方正小标宋简体" w:hAnsi="方正小标宋简体" w:eastAsia="方正小标宋简体" w:cs="方正小标宋简体"/>
          <w:sz w:val="30"/>
          <w:szCs w:val="30"/>
          <w:highlight w:val="none"/>
          <w:lang w:val="en-US" w:eastAsia="zh-CN"/>
        </w:rPr>
        <w:instrText xml:space="preserve"> HYPERLINK   \l " "</w:instrText>
      </w:r>
      <w:r>
        <w:rPr>
          <w:rFonts w:hint="eastAsia" w:ascii="方正小标宋简体" w:hAnsi="方正小标宋简体" w:eastAsia="方正小标宋简体" w:cs="方正小标宋简体"/>
          <w:sz w:val="30"/>
          <w:szCs w:val="30"/>
          <w:highlight w:val="none"/>
          <w:lang w:val="en-US" w:eastAsia="zh-CN"/>
        </w:rPr>
        <w:fldChar w:fldCharType="separate"/>
      </w:r>
      <w:r>
        <w:rPr>
          <w:rFonts w:hint="eastAsia" w:ascii="仿宋" w:hAnsi="仿宋" w:eastAsia="仿宋" w:cs="仿宋"/>
          <w:bCs w:val="0"/>
          <w:sz w:val="30"/>
          <w:szCs w:val="30"/>
          <w:highlight w:val="none"/>
          <w:lang w:val="en-US" w:eastAsia="zh-CN" w:bidi="ar-SA"/>
        </w:rPr>
        <w:t>一、《收入支出决算总表》</w:t>
      </w:r>
      <w:r>
        <w:rPr>
          <w:rFonts w:hint="eastAsia" w:ascii="仿宋" w:hAnsi="仿宋" w:eastAsia="仿宋" w:cs="仿宋"/>
          <w:bCs w:val="0"/>
          <w:sz w:val="30"/>
          <w:szCs w:val="30"/>
          <w:highlight w:val="none"/>
          <w:lang w:val="en-US" w:eastAsia="zh-CN" w:bidi="ar-SA"/>
        </w:rPr>
        <w:tab/>
      </w:r>
      <w:r>
        <w:rPr>
          <w:rFonts w:hint="eastAsia" w:ascii="Times New Roman" w:hAnsi="Times New Roman" w:eastAsia="方正小标宋简体" w:cs="Times New Roman"/>
          <w:sz w:val="30"/>
          <w:szCs w:val="30"/>
          <w:highlight w:val="none"/>
          <w:lang w:val="en-US" w:eastAsia="zh-CN"/>
        </w:rPr>
        <w:fldChar w:fldCharType="begin"/>
      </w:r>
      <w:r>
        <w:rPr>
          <w:rFonts w:hint="eastAsia" w:ascii="Times New Roman" w:hAnsi="Times New Roman" w:eastAsia="方正小标宋简体" w:cs="Times New Roman"/>
          <w:sz w:val="30"/>
          <w:szCs w:val="30"/>
          <w:highlight w:val="none"/>
          <w:lang w:val="en-US" w:eastAsia="zh-CN"/>
        </w:rPr>
        <w:instrText xml:space="preserve"> PAGEREF _Toc24940 \h </w:instrText>
      </w:r>
      <w:r>
        <w:rPr>
          <w:rFonts w:hint="eastAsia" w:ascii="Times New Roman" w:hAnsi="Times New Roman" w:eastAsia="方正小标宋简体" w:cs="Times New Roman"/>
          <w:sz w:val="30"/>
          <w:szCs w:val="30"/>
          <w:highlight w:val="none"/>
          <w:lang w:val="en-US" w:eastAsia="zh-CN"/>
        </w:rPr>
        <w:fldChar w:fldCharType="separate"/>
      </w:r>
      <w:r>
        <w:rPr>
          <w:rFonts w:hint="eastAsia" w:ascii="Times New Roman" w:hAnsi="Times New Roman" w:eastAsia="方正小标宋简体" w:cs="Times New Roman"/>
          <w:sz w:val="30"/>
          <w:szCs w:val="30"/>
          <w:highlight w:val="none"/>
          <w:lang w:val="en-US" w:eastAsia="zh-CN"/>
        </w:rPr>
        <w:t>3</w:t>
      </w:r>
      <w:r>
        <w:rPr>
          <w:rFonts w:hint="eastAsia" w:ascii="Times New Roman" w:hAnsi="Times New Roman" w:eastAsia="方正小标宋简体" w:cs="Times New Roman"/>
          <w:sz w:val="30"/>
          <w:szCs w:val="30"/>
          <w:highlight w:val="none"/>
          <w:lang w:val="en-US" w:eastAsia="zh-CN"/>
        </w:rPr>
        <w:fldChar w:fldCharType="end"/>
      </w:r>
      <w:r>
        <w:rPr>
          <w:rFonts w:hint="eastAsia" w:ascii="方正小标宋简体" w:hAnsi="方正小标宋简体" w:eastAsia="方正小标宋简体" w:cs="方正小标宋简体"/>
          <w:sz w:val="30"/>
          <w:szCs w:val="30"/>
          <w:highlight w:val="none"/>
          <w:lang w:val="en-US" w:eastAsia="zh-CN"/>
        </w:rPr>
        <w:fldChar w:fldCharType="end"/>
      </w:r>
    </w:p>
    <w:p>
      <w:pPr>
        <w:pStyle w:val="21"/>
        <w:tabs>
          <w:tab w:val="right" w:leader="dot" w:pos="8306"/>
          <w:tab w:val="clear" w:pos="8296"/>
        </w:tabs>
        <w:ind w:left="0" w:leftChars="0" w:firstLine="240" w:firstLineChars="80"/>
        <w:rPr>
          <w:rFonts w:hint="eastAsia" w:ascii="方正小标宋简体" w:hAnsi="方正小标宋简体" w:eastAsia="方正小标宋简体" w:cs="方正小标宋简体"/>
          <w:sz w:val="30"/>
          <w:szCs w:val="30"/>
          <w:highlight w:val="none"/>
          <w:lang w:val="en-US" w:eastAsia="zh-CN"/>
        </w:rPr>
      </w:pPr>
      <w:r>
        <w:rPr>
          <w:rFonts w:hint="eastAsia" w:ascii="方正小标宋简体" w:hAnsi="方正小标宋简体" w:eastAsia="方正小标宋简体" w:cs="方正小标宋简体"/>
          <w:sz w:val="30"/>
          <w:szCs w:val="30"/>
          <w:highlight w:val="none"/>
          <w:lang w:val="en-US" w:eastAsia="zh-CN"/>
        </w:rPr>
        <w:fldChar w:fldCharType="begin"/>
      </w:r>
      <w:r>
        <w:rPr>
          <w:rFonts w:hint="eastAsia" w:ascii="方正小标宋简体" w:hAnsi="方正小标宋简体" w:eastAsia="方正小标宋简体" w:cs="方正小标宋简体"/>
          <w:sz w:val="30"/>
          <w:szCs w:val="30"/>
          <w:highlight w:val="none"/>
          <w:lang w:val="en-US" w:eastAsia="zh-CN"/>
        </w:rPr>
        <w:instrText xml:space="preserve"> HYPERLINK   \l " "</w:instrText>
      </w:r>
      <w:r>
        <w:rPr>
          <w:rFonts w:hint="eastAsia" w:ascii="方正小标宋简体" w:hAnsi="方正小标宋简体" w:eastAsia="方正小标宋简体" w:cs="方正小标宋简体"/>
          <w:sz w:val="30"/>
          <w:szCs w:val="30"/>
          <w:highlight w:val="none"/>
          <w:lang w:val="en-US" w:eastAsia="zh-CN"/>
        </w:rPr>
        <w:fldChar w:fldCharType="separate"/>
      </w:r>
      <w:r>
        <w:rPr>
          <w:rFonts w:hint="eastAsia" w:ascii="仿宋" w:hAnsi="仿宋" w:eastAsia="仿宋" w:cs="仿宋"/>
          <w:bCs w:val="0"/>
          <w:sz w:val="30"/>
          <w:szCs w:val="30"/>
          <w:highlight w:val="none"/>
          <w:lang w:val="en-US" w:eastAsia="zh-CN" w:bidi="ar-SA"/>
        </w:rPr>
        <w:t>二、《收入决算表（按功能分类列示）》</w:t>
      </w:r>
      <w:r>
        <w:rPr>
          <w:rFonts w:hint="eastAsia" w:ascii="仿宋" w:hAnsi="仿宋" w:eastAsia="仿宋" w:cs="仿宋"/>
          <w:bCs w:val="0"/>
          <w:sz w:val="30"/>
          <w:szCs w:val="30"/>
          <w:highlight w:val="none"/>
          <w:lang w:val="en-US" w:eastAsia="zh-CN" w:bidi="ar-SA"/>
        </w:rPr>
        <w:tab/>
      </w:r>
      <w:r>
        <w:rPr>
          <w:rFonts w:hint="eastAsia" w:ascii="Times New Roman" w:hAnsi="Times New Roman" w:eastAsia="方正小标宋简体" w:cs="Times New Roman"/>
          <w:sz w:val="30"/>
          <w:szCs w:val="30"/>
          <w:highlight w:val="none"/>
          <w:lang w:val="en-US" w:eastAsia="zh-CN"/>
        </w:rPr>
        <w:fldChar w:fldCharType="begin"/>
      </w:r>
      <w:r>
        <w:rPr>
          <w:rFonts w:hint="eastAsia" w:ascii="Times New Roman" w:hAnsi="Times New Roman" w:eastAsia="方正小标宋简体" w:cs="Times New Roman"/>
          <w:sz w:val="30"/>
          <w:szCs w:val="30"/>
          <w:highlight w:val="none"/>
          <w:lang w:val="en-US" w:eastAsia="zh-CN"/>
        </w:rPr>
        <w:instrText xml:space="preserve"> PAGEREF _Toc19253 \h </w:instrText>
      </w:r>
      <w:r>
        <w:rPr>
          <w:rFonts w:hint="eastAsia" w:ascii="Times New Roman" w:hAnsi="Times New Roman" w:eastAsia="方正小标宋简体" w:cs="Times New Roman"/>
          <w:sz w:val="30"/>
          <w:szCs w:val="30"/>
          <w:highlight w:val="none"/>
          <w:lang w:val="en-US" w:eastAsia="zh-CN"/>
        </w:rPr>
        <w:fldChar w:fldCharType="separate"/>
      </w:r>
      <w:r>
        <w:rPr>
          <w:rFonts w:hint="eastAsia" w:ascii="Times New Roman" w:hAnsi="Times New Roman" w:eastAsia="方正小标宋简体" w:cs="Times New Roman"/>
          <w:sz w:val="30"/>
          <w:szCs w:val="30"/>
          <w:highlight w:val="none"/>
          <w:lang w:val="en-US" w:eastAsia="zh-CN"/>
        </w:rPr>
        <w:t>4</w:t>
      </w:r>
      <w:r>
        <w:rPr>
          <w:rFonts w:hint="eastAsia" w:ascii="Times New Roman" w:hAnsi="Times New Roman" w:eastAsia="方正小标宋简体" w:cs="Times New Roman"/>
          <w:sz w:val="30"/>
          <w:szCs w:val="30"/>
          <w:highlight w:val="none"/>
          <w:lang w:val="en-US" w:eastAsia="zh-CN"/>
        </w:rPr>
        <w:fldChar w:fldCharType="end"/>
      </w:r>
      <w:r>
        <w:rPr>
          <w:rFonts w:hint="eastAsia" w:ascii="方正小标宋简体" w:hAnsi="方正小标宋简体" w:eastAsia="方正小标宋简体" w:cs="方正小标宋简体"/>
          <w:sz w:val="30"/>
          <w:szCs w:val="30"/>
          <w:highlight w:val="none"/>
          <w:lang w:val="en-US" w:eastAsia="zh-CN"/>
        </w:rPr>
        <w:fldChar w:fldCharType="end"/>
      </w:r>
    </w:p>
    <w:p>
      <w:pPr>
        <w:pStyle w:val="21"/>
        <w:tabs>
          <w:tab w:val="right" w:leader="dot" w:pos="8306"/>
          <w:tab w:val="clear" w:pos="8296"/>
        </w:tabs>
        <w:ind w:left="0" w:leftChars="0" w:firstLine="240" w:firstLineChars="80"/>
        <w:rPr>
          <w:rFonts w:hint="eastAsia" w:ascii="方正小标宋简体" w:hAnsi="方正小标宋简体" w:eastAsia="方正小标宋简体" w:cs="方正小标宋简体"/>
          <w:sz w:val="30"/>
          <w:szCs w:val="30"/>
          <w:highlight w:val="none"/>
          <w:lang w:val="en-US" w:eastAsia="zh-CN"/>
        </w:rPr>
      </w:pPr>
      <w:r>
        <w:rPr>
          <w:rFonts w:hint="eastAsia" w:ascii="方正小标宋简体" w:hAnsi="方正小标宋简体" w:eastAsia="方正小标宋简体" w:cs="方正小标宋简体"/>
          <w:sz w:val="30"/>
          <w:szCs w:val="30"/>
          <w:highlight w:val="none"/>
          <w:lang w:val="en-US" w:eastAsia="zh-CN"/>
        </w:rPr>
        <w:fldChar w:fldCharType="begin"/>
      </w:r>
      <w:r>
        <w:rPr>
          <w:rFonts w:hint="eastAsia" w:ascii="方正小标宋简体" w:hAnsi="方正小标宋简体" w:eastAsia="方正小标宋简体" w:cs="方正小标宋简体"/>
          <w:sz w:val="30"/>
          <w:szCs w:val="30"/>
          <w:highlight w:val="none"/>
          <w:lang w:val="en-US" w:eastAsia="zh-CN"/>
        </w:rPr>
        <w:instrText xml:space="preserve"> HYPERLINK   \l " "</w:instrText>
      </w:r>
      <w:r>
        <w:rPr>
          <w:rFonts w:hint="eastAsia" w:ascii="方正小标宋简体" w:hAnsi="方正小标宋简体" w:eastAsia="方正小标宋简体" w:cs="方正小标宋简体"/>
          <w:sz w:val="30"/>
          <w:szCs w:val="30"/>
          <w:highlight w:val="none"/>
          <w:lang w:val="en-US" w:eastAsia="zh-CN"/>
        </w:rPr>
        <w:fldChar w:fldCharType="separate"/>
      </w:r>
      <w:r>
        <w:rPr>
          <w:rFonts w:hint="eastAsia" w:ascii="仿宋" w:hAnsi="仿宋" w:eastAsia="仿宋" w:cs="仿宋"/>
          <w:bCs w:val="0"/>
          <w:sz w:val="30"/>
          <w:szCs w:val="30"/>
          <w:highlight w:val="none"/>
          <w:lang w:val="en-US" w:eastAsia="zh-CN" w:bidi="ar-SA"/>
        </w:rPr>
        <w:t>三、《收入决算表（按单位列示）》</w:t>
      </w:r>
      <w:r>
        <w:rPr>
          <w:rFonts w:hint="eastAsia" w:ascii="仿宋" w:hAnsi="仿宋" w:eastAsia="仿宋" w:cs="仿宋"/>
          <w:bCs w:val="0"/>
          <w:sz w:val="30"/>
          <w:szCs w:val="30"/>
          <w:highlight w:val="none"/>
          <w:lang w:val="en-US" w:eastAsia="zh-CN" w:bidi="ar-SA"/>
        </w:rPr>
        <w:tab/>
      </w:r>
      <w:r>
        <w:rPr>
          <w:rFonts w:hint="eastAsia" w:ascii="Times New Roman" w:hAnsi="Times New Roman" w:eastAsia="方正小标宋简体" w:cs="Times New Roman"/>
          <w:sz w:val="30"/>
          <w:szCs w:val="30"/>
          <w:highlight w:val="none"/>
          <w:lang w:val="en-US" w:eastAsia="zh-CN"/>
        </w:rPr>
        <w:fldChar w:fldCharType="begin"/>
      </w:r>
      <w:r>
        <w:rPr>
          <w:rFonts w:hint="eastAsia" w:ascii="Times New Roman" w:hAnsi="Times New Roman" w:eastAsia="方正小标宋简体" w:cs="Times New Roman"/>
          <w:sz w:val="30"/>
          <w:szCs w:val="30"/>
          <w:highlight w:val="none"/>
          <w:lang w:val="en-US" w:eastAsia="zh-CN"/>
        </w:rPr>
        <w:instrText xml:space="preserve"> PAGEREF _Toc1420 \h </w:instrText>
      </w:r>
      <w:r>
        <w:rPr>
          <w:rFonts w:hint="eastAsia" w:ascii="Times New Roman" w:hAnsi="Times New Roman" w:eastAsia="方正小标宋简体" w:cs="Times New Roman"/>
          <w:sz w:val="30"/>
          <w:szCs w:val="30"/>
          <w:highlight w:val="none"/>
          <w:lang w:val="en-US" w:eastAsia="zh-CN"/>
        </w:rPr>
        <w:fldChar w:fldCharType="separate"/>
      </w:r>
      <w:r>
        <w:rPr>
          <w:rFonts w:hint="eastAsia" w:ascii="Times New Roman" w:hAnsi="Times New Roman" w:eastAsia="方正小标宋简体" w:cs="Times New Roman"/>
          <w:sz w:val="30"/>
          <w:szCs w:val="30"/>
          <w:highlight w:val="none"/>
          <w:lang w:val="en-US" w:eastAsia="zh-CN"/>
        </w:rPr>
        <w:t>5</w:t>
      </w:r>
      <w:r>
        <w:rPr>
          <w:rFonts w:hint="eastAsia" w:ascii="Times New Roman" w:hAnsi="Times New Roman" w:eastAsia="方正小标宋简体" w:cs="Times New Roman"/>
          <w:sz w:val="30"/>
          <w:szCs w:val="30"/>
          <w:highlight w:val="none"/>
          <w:lang w:val="en-US" w:eastAsia="zh-CN"/>
        </w:rPr>
        <w:fldChar w:fldCharType="end"/>
      </w:r>
      <w:r>
        <w:rPr>
          <w:rFonts w:hint="eastAsia" w:ascii="方正小标宋简体" w:hAnsi="方正小标宋简体" w:eastAsia="方正小标宋简体" w:cs="方正小标宋简体"/>
          <w:sz w:val="30"/>
          <w:szCs w:val="30"/>
          <w:highlight w:val="none"/>
          <w:lang w:val="en-US" w:eastAsia="zh-CN"/>
        </w:rPr>
        <w:fldChar w:fldCharType="end"/>
      </w:r>
    </w:p>
    <w:p>
      <w:pPr>
        <w:pStyle w:val="21"/>
        <w:tabs>
          <w:tab w:val="right" w:leader="dot" w:pos="8306"/>
          <w:tab w:val="clear" w:pos="8296"/>
        </w:tabs>
        <w:ind w:left="0" w:leftChars="0" w:firstLine="240" w:firstLineChars="80"/>
        <w:rPr>
          <w:rFonts w:hint="eastAsia" w:ascii="方正小标宋简体" w:hAnsi="方正小标宋简体" w:eastAsia="方正小标宋简体" w:cs="方正小标宋简体"/>
          <w:sz w:val="30"/>
          <w:szCs w:val="30"/>
          <w:highlight w:val="none"/>
          <w:lang w:val="en-US" w:eastAsia="zh-CN"/>
        </w:rPr>
      </w:pPr>
      <w:r>
        <w:rPr>
          <w:rFonts w:hint="eastAsia" w:ascii="方正小标宋简体" w:hAnsi="方正小标宋简体" w:eastAsia="方正小标宋简体" w:cs="方正小标宋简体"/>
          <w:sz w:val="30"/>
          <w:szCs w:val="30"/>
          <w:highlight w:val="none"/>
          <w:lang w:val="en-US" w:eastAsia="zh-CN"/>
        </w:rPr>
        <w:fldChar w:fldCharType="begin"/>
      </w:r>
      <w:r>
        <w:rPr>
          <w:rFonts w:hint="eastAsia" w:ascii="方正小标宋简体" w:hAnsi="方正小标宋简体" w:eastAsia="方正小标宋简体" w:cs="方正小标宋简体"/>
          <w:sz w:val="30"/>
          <w:szCs w:val="30"/>
          <w:highlight w:val="none"/>
          <w:lang w:val="en-US" w:eastAsia="zh-CN"/>
        </w:rPr>
        <w:instrText xml:space="preserve"> HYPERLINK   \l " "</w:instrText>
      </w:r>
      <w:r>
        <w:rPr>
          <w:rFonts w:hint="eastAsia" w:ascii="方正小标宋简体" w:hAnsi="方正小标宋简体" w:eastAsia="方正小标宋简体" w:cs="方正小标宋简体"/>
          <w:sz w:val="30"/>
          <w:szCs w:val="30"/>
          <w:highlight w:val="none"/>
          <w:lang w:val="en-US" w:eastAsia="zh-CN"/>
        </w:rPr>
        <w:fldChar w:fldCharType="separate"/>
      </w:r>
      <w:r>
        <w:rPr>
          <w:rFonts w:hint="eastAsia" w:ascii="仿宋" w:hAnsi="仿宋" w:eastAsia="仿宋" w:cs="仿宋"/>
          <w:bCs w:val="0"/>
          <w:sz w:val="30"/>
          <w:szCs w:val="30"/>
          <w:highlight w:val="none"/>
          <w:lang w:val="en-US" w:eastAsia="zh-CN" w:bidi="ar-SA"/>
        </w:rPr>
        <w:t>四、《支出决算表》</w:t>
      </w:r>
      <w:r>
        <w:rPr>
          <w:rFonts w:hint="eastAsia" w:ascii="仿宋" w:hAnsi="仿宋" w:eastAsia="仿宋" w:cs="仿宋"/>
          <w:bCs w:val="0"/>
          <w:sz w:val="30"/>
          <w:szCs w:val="30"/>
          <w:highlight w:val="none"/>
          <w:lang w:val="en-US" w:eastAsia="zh-CN" w:bidi="ar-SA"/>
        </w:rPr>
        <w:tab/>
      </w:r>
      <w:r>
        <w:rPr>
          <w:rFonts w:hint="eastAsia" w:ascii="Times New Roman" w:hAnsi="Times New Roman" w:eastAsia="方正小标宋简体" w:cs="Times New Roman"/>
          <w:sz w:val="30"/>
          <w:szCs w:val="30"/>
          <w:highlight w:val="none"/>
          <w:lang w:val="en-US" w:eastAsia="zh-CN"/>
        </w:rPr>
        <w:fldChar w:fldCharType="begin"/>
      </w:r>
      <w:r>
        <w:rPr>
          <w:rFonts w:hint="eastAsia" w:ascii="Times New Roman" w:hAnsi="Times New Roman" w:eastAsia="方正小标宋简体" w:cs="Times New Roman"/>
          <w:sz w:val="30"/>
          <w:szCs w:val="30"/>
          <w:highlight w:val="none"/>
          <w:lang w:val="en-US" w:eastAsia="zh-CN"/>
        </w:rPr>
        <w:instrText xml:space="preserve"> PAGEREF _Toc16222 \h </w:instrText>
      </w:r>
      <w:r>
        <w:rPr>
          <w:rFonts w:hint="eastAsia" w:ascii="Times New Roman" w:hAnsi="Times New Roman" w:eastAsia="方正小标宋简体" w:cs="Times New Roman"/>
          <w:sz w:val="30"/>
          <w:szCs w:val="30"/>
          <w:highlight w:val="none"/>
          <w:lang w:val="en-US" w:eastAsia="zh-CN"/>
        </w:rPr>
        <w:fldChar w:fldCharType="separate"/>
      </w:r>
      <w:r>
        <w:rPr>
          <w:rFonts w:hint="eastAsia" w:ascii="Times New Roman" w:hAnsi="Times New Roman" w:eastAsia="方正小标宋简体" w:cs="Times New Roman"/>
          <w:sz w:val="30"/>
          <w:szCs w:val="30"/>
          <w:highlight w:val="none"/>
          <w:lang w:val="en-US" w:eastAsia="zh-CN"/>
        </w:rPr>
        <w:t>7</w:t>
      </w:r>
      <w:r>
        <w:rPr>
          <w:rFonts w:hint="eastAsia" w:ascii="Times New Roman" w:hAnsi="Times New Roman" w:eastAsia="方正小标宋简体" w:cs="Times New Roman"/>
          <w:sz w:val="30"/>
          <w:szCs w:val="30"/>
          <w:highlight w:val="none"/>
          <w:lang w:val="en-US" w:eastAsia="zh-CN"/>
        </w:rPr>
        <w:fldChar w:fldCharType="end"/>
      </w:r>
      <w:r>
        <w:rPr>
          <w:rFonts w:hint="eastAsia" w:ascii="方正小标宋简体" w:hAnsi="方正小标宋简体" w:eastAsia="方正小标宋简体" w:cs="方正小标宋简体"/>
          <w:sz w:val="30"/>
          <w:szCs w:val="30"/>
          <w:highlight w:val="none"/>
          <w:lang w:val="en-US" w:eastAsia="zh-CN"/>
        </w:rPr>
        <w:fldChar w:fldCharType="end"/>
      </w:r>
    </w:p>
    <w:p>
      <w:pPr>
        <w:pStyle w:val="21"/>
        <w:tabs>
          <w:tab w:val="right" w:leader="dot" w:pos="8306"/>
          <w:tab w:val="clear" w:pos="8296"/>
        </w:tabs>
        <w:ind w:left="0" w:leftChars="0" w:firstLine="240" w:firstLineChars="80"/>
        <w:rPr>
          <w:rFonts w:hint="eastAsia" w:ascii="方正小标宋简体" w:hAnsi="方正小标宋简体" w:eastAsia="方正小标宋简体" w:cs="方正小标宋简体"/>
          <w:sz w:val="30"/>
          <w:szCs w:val="30"/>
          <w:highlight w:val="none"/>
          <w:lang w:val="en-US" w:eastAsia="zh-CN"/>
        </w:rPr>
      </w:pPr>
      <w:r>
        <w:rPr>
          <w:rFonts w:hint="eastAsia" w:ascii="方正小标宋简体" w:hAnsi="方正小标宋简体" w:eastAsia="方正小标宋简体" w:cs="方正小标宋简体"/>
          <w:sz w:val="30"/>
          <w:szCs w:val="30"/>
          <w:highlight w:val="none"/>
          <w:lang w:val="en-US" w:eastAsia="zh-CN"/>
        </w:rPr>
        <w:fldChar w:fldCharType="begin"/>
      </w:r>
      <w:r>
        <w:rPr>
          <w:rFonts w:hint="eastAsia" w:ascii="方正小标宋简体" w:hAnsi="方正小标宋简体" w:eastAsia="方正小标宋简体" w:cs="方正小标宋简体"/>
          <w:sz w:val="30"/>
          <w:szCs w:val="30"/>
          <w:highlight w:val="none"/>
          <w:lang w:val="en-US" w:eastAsia="zh-CN"/>
        </w:rPr>
        <w:instrText xml:space="preserve"> HYPERLINK   \l " "</w:instrText>
      </w:r>
      <w:r>
        <w:rPr>
          <w:rFonts w:hint="eastAsia" w:ascii="方正小标宋简体" w:hAnsi="方正小标宋简体" w:eastAsia="方正小标宋简体" w:cs="方正小标宋简体"/>
          <w:sz w:val="30"/>
          <w:szCs w:val="30"/>
          <w:highlight w:val="none"/>
          <w:lang w:val="en-US" w:eastAsia="zh-CN"/>
        </w:rPr>
        <w:fldChar w:fldCharType="separate"/>
      </w:r>
      <w:r>
        <w:rPr>
          <w:rFonts w:hint="eastAsia" w:ascii="仿宋" w:hAnsi="仿宋" w:eastAsia="仿宋" w:cs="仿宋"/>
          <w:bCs w:val="0"/>
          <w:sz w:val="30"/>
          <w:szCs w:val="30"/>
          <w:highlight w:val="none"/>
          <w:lang w:val="en-US" w:eastAsia="zh-CN" w:bidi="ar-SA"/>
        </w:rPr>
        <w:t>五、《财政拨款收入支出决算总表》</w:t>
      </w:r>
      <w:r>
        <w:rPr>
          <w:rFonts w:hint="eastAsia" w:ascii="仿宋" w:hAnsi="仿宋" w:eastAsia="仿宋" w:cs="仿宋"/>
          <w:bCs w:val="0"/>
          <w:sz w:val="30"/>
          <w:szCs w:val="30"/>
          <w:highlight w:val="none"/>
          <w:lang w:val="en-US" w:eastAsia="zh-CN" w:bidi="ar-SA"/>
        </w:rPr>
        <w:tab/>
      </w:r>
      <w:r>
        <w:rPr>
          <w:rFonts w:hint="default" w:ascii="Times New Roman" w:hAnsi="Times New Roman" w:eastAsia="方正小标宋简体" w:cs="Times New Roman"/>
          <w:sz w:val="30"/>
          <w:szCs w:val="30"/>
          <w:highlight w:val="none"/>
          <w:lang w:val="en-US" w:eastAsia="zh-CN"/>
        </w:rPr>
        <w:fldChar w:fldCharType="begin"/>
      </w:r>
      <w:r>
        <w:rPr>
          <w:rFonts w:hint="default" w:ascii="Times New Roman" w:hAnsi="Times New Roman" w:eastAsia="方正小标宋简体" w:cs="Times New Roman"/>
          <w:sz w:val="30"/>
          <w:szCs w:val="30"/>
          <w:highlight w:val="none"/>
          <w:lang w:val="en-US" w:eastAsia="zh-CN"/>
        </w:rPr>
        <w:instrText xml:space="preserve"> PAGEREF _Toc10133 \h </w:instrText>
      </w:r>
      <w:r>
        <w:rPr>
          <w:rFonts w:hint="default" w:ascii="Times New Roman" w:hAnsi="Times New Roman" w:eastAsia="方正小标宋简体" w:cs="Times New Roman"/>
          <w:sz w:val="30"/>
          <w:szCs w:val="30"/>
          <w:highlight w:val="none"/>
          <w:lang w:val="en-US" w:eastAsia="zh-CN"/>
        </w:rPr>
        <w:fldChar w:fldCharType="separate"/>
      </w:r>
      <w:r>
        <w:rPr>
          <w:rFonts w:hint="default" w:ascii="Times New Roman" w:hAnsi="Times New Roman" w:eastAsia="方正小标宋简体" w:cs="Times New Roman"/>
          <w:sz w:val="30"/>
          <w:szCs w:val="30"/>
          <w:highlight w:val="none"/>
          <w:lang w:val="en-US" w:eastAsia="zh-CN"/>
        </w:rPr>
        <w:t>8</w:t>
      </w:r>
      <w:r>
        <w:rPr>
          <w:rFonts w:hint="default" w:ascii="Times New Roman" w:hAnsi="Times New Roman" w:eastAsia="方正小标宋简体" w:cs="Times New Roman"/>
          <w:sz w:val="30"/>
          <w:szCs w:val="30"/>
          <w:highlight w:val="none"/>
          <w:lang w:val="en-US" w:eastAsia="zh-CN"/>
        </w:rPr>
        <w:fldChar w:fldCharType="end"/>
      </w:r>
      <w:r>
        <w:rPr>
          <w:rFonts w:hint="eastAsia" w:ascii="方正小标宋简体" w:hAnsi="方正小标宋简体" w:eastAsia="方正小标宋简体" w:cs="方正小标宋简体"/>
          <w:sz w:val="30"/>
          <w:szCs w:val="30"/>
          <w:highlight w:val="none"/>
          <w:lang w:val="en-US" w:eastAsia="zh-CN"/>
        </w:rPr>
        <w:fldChar w:fldCharType="end"/>
      </w:r>
    </w:p>
    <w:p>
      <w:pPr>
        <w:pStyle w:val="21"/>
        <w:tabs>
          <w:tab w:val="right" w:leader="dot" w:pos="8306"/>
          <w:tab w:val="clear" w:pos="8296"/>
        </w:tabs>
        <w:ind w:left="0" w:leftChars="0" w:firstLine="240" w:firstLineChars="80"/>
        <w:rPr>
          <w:rFonts w:hint="eastAsia" w:ascii="方正小标宋简体" w:hAnsi="方正小标宋简体" w:eastAsia="方正小标宋简体" w:cs="方正小标宋简体"/>
          <w:sz w:val="30"/>
          <w:szCs w:val="30"/>
          <w:highlight w:val="none"/>
          <w:lang w:val="en-US" w:eastAsia="zh-CN"/>
        </w:rPr>
      </w:pPr>
      <w:r>
        <w:rPr>
          <w:rFonts w:hint="eastAsia" w:ascii="方正小标宋简体" w:hAnsi="方正小标宋简体" w:eastAsia="方正小标宋简体" w:cs="方正小标宋简体"/>
          <w:sz w:val="30"/>
          <w:szCs w:val="30"/>
          <w:highlight w:val="none"/>
          <w:lang w:val="en-US" w:eastAsia="zh-CN"/>
        </w:rPr>
        <w:fldChar w:fldCharType="begin"/>
      </w:r>
      <w:r>
        <w:rPr>
          <w:rFonts w:hint="eastAsia" w:ascii="方正小标宋简体" w:hAnsi="方正小标宋简体" w:eastAsia="方正小标宋简体" w:cs="方正小标宋简体"/>
          <w:sz w:val="30"/>
          <w:szCs w:val="30"/>
          <w:highlight w:val="none"/>
          <w:lang w:val="en-US" w:eastAsia="zh-CN"/>
        </w:rPr>
        <w:instrText xml:space="preserve"> HYPERLINK   \l " "</w:instrText>
      </w:r>
      <w:r>
        <w:rPr>
          <w:rFonts w:hint="eastAsia" w:ascii="方正小标宋简体" w:hAnsi="方正小标宋简体" w:eastAsia="方正小标宋简体" w:cs="方正小标宋简体"/>
          <w:sz w:val="30"/>
          <w:szCs w:val="30"/>
          <w:highlight w:val="none"/>
          <w:lang w:val="en-US" w:eastAsia="zh-CN"/>
        </w:rPr>
        <w:fldChar w:fldCharType="separate"/>
      </w:r>
      <w:r>
        <w:rPr>
          <w:rFonts w:hint="eastAsia" w:ascii="仿宋" w:hAnsi="仿宋" w:eastAsia="仿宋" w:cs="仿宋"/>
          <w:bCs w:val="0"/>
          <w:sz w:val="30"/>
          <w:szCs w:val="30"/>
          <w:highlight w:val="none"/>
          <w:lang w:val="en-US" w:eastAsia="zh-CN" w:bidi="ar-SA"/>
        </w:rPr>
        <w:t>六、《一般公共预算财政拨款支出决算表》</w:t>
      </w:r>
      <w:r>
        <w:rPr>
          <w:rFonts w:hint="eastAsia" w:ascii="仿宋" w:hAnsi="仿宋" w:eastAsia="仿宋" w:cs="仿宋"/>
          <w:bCs w:val="0"/>
          <w:sz w:val="30"/>
          <w:szCs w:val="30"/>
          <w:highlight w:val="none"/>
          <w:lang w:val="en-US" w:eastAsia="zh-CN" w:bidi="ar-SA"/>
        </w:rPr>
        <w:tab/>
      </w:r>
      <w:r>
        <w:rPr>
          <w:rFonts w:hint="eastAsia" w:ascii="Times New Roman" w:hAnsi="Times New Roman" w:eastAsia="方正小标宋简体" w:cs="Times New Roman"/>
          <w:sz w:val="30"/>
          <w:szCs w:val="30"/>
          <w:highlight w:val="none"/>
          <w:lang w:val="en-US" w:eastAsia="zh-CN"/>
        </w:rPr>
        <w:fldChar w:fldCharType="begin"/>
      </w:r>
      <w:r>
        <w:rPr>
          <w:rFonts w:hint="eastAsia" w:ascii="Times New Roman" w:hAnsi="Times New Roman" w:eastAsia="方正小标宋简体" w:cs="Times New Roman"/>
          <w:sz w:val="30"/>
          <w:szCs w:val="30"/>
          <w:highlight w:val="none"/>
          <w:lang w:val="en-US" w:eastAsia="zh-CN"/>
        </w:rPr>
        <w:instrText xml:space="preserve"> PAGEREF _Toc32088 \h </w:instrText>
      </w:r>
      <w:r>
        <w:rPr>
          <w:rFonts w:hint="eastAsia" w:ascii="Times New Roman" w:hAnsi="Times New Roman" w:eastAsia="方正小标宋简体" w:cs="Times New Roman"/>
          <w:sz w:val="30"/>
          <w:szCs w:val="30"/>
          <w:highlight w:val="none"/>
          <w:lang w:val="en-US" w:eastAsia="zh-CN"/>
        </w:rPr>
        <w:fldChar w:fldCharType="separate"/>
      </w:r>
      <w:r>
        <w:rPr>
          <w:rFonts w:hint="eastAsia" w:ascii="Times New Roman" w:hAnsi="Times New Roman" w:eastAsia="方正小标宋简体" w:cs="Times New Roman"/>
          <w:sz w:val="30"/>
          <w:szCs w:val="30"/>
          <w:highlight w:val="none"/>
          <w:lang w:val="en-US" w:eastAsia="zh-CN"/>
        </w:rPr>
        <w:t>10</w:t>
      </w:r>
      <w:r>
        <w:rPr>
          <w:rFonts w:hint="eastAsia" w:ascii="Times New Roman" w:hAnsi="Times New Roman" w:eastAsia="方正小标宋简体" w:cs="Times New Roman"/>
          <w:sz w:val="30"/>
          <w:szCs w:val="30"/>
          <w:highlight w:val="none"/>
          <w:lang w:val="en-US" w:eastAsia="zh-CN"/>
        </w:rPr>
        <w:fldChar w:fldCharType="end"/>
      </w:r>
      <w:r>
        <w:rPr>
          <w:rFonts w:hint="eastAsia" w:ascii="方正小标宋简体" w:hAnsi="方正小标宋简体" w:eastAsia="方正小标宋简体" w:cs="方正小标宋简体"/>
          <w:sz w:val="30"/>
          <w:szCs w:val="30"/>
          <w:highlight w:val="none"/>
          <w:lang w:val="en-US" w:eastAsia="zh-CN"/>
        </w:rPr>
        <w:fldChar w:fldCharType="end"/>
      </w:r>
    </w:p>
    <w:p>
      <w:pPr>
        <w:pStyle w:val="21"/>
        <w:tabs>
          <w:tab w:val="right" w:leader="dot" w:pos="8306"/>
          <w:tab w:val="clear" w:pos="8296"/>
        </w:tabs>
        <w:ind w:left="0" w:leftChars="0" w:firstLine="240" w:firstLineChars="80"/>
        <w:rPr>
          <w:rFonts w:hint="eastAsia" w:ascii="方正小标宋简体" w:hAnsi="方正小标宋简体" w:eastAsia="方正小标宋简体" w:cs="方正小标宋简体"/>
          <w:sz w:val="30"/>
          <w:szCs w:val="30"/>
          <w:highlight w:val="none"/>
          <w:lang w:val="en-US" w:eastAsia="zh-CN"/>
        </w:rPr>
      </w:pPr>
      <w:r>
        <w:rPr>
          <w:rFonts w:hint="eastAsia" w:ascii="方正小标宋简体" w:hAnsi="方正小标宋简体" w:eastAsia="方正小标宋简体" w:cs="方正小标宋简体"/>
          <w:sz w:val="30"/>
          <w:szCs w:val="30"/>
          <w:highlight w:val="none"/>
          <w:lang w:val="en-US" w:eastAsia="zh-CN"/>
        </w:rPr>
        <w:fldChar w:fldCharType="begin"/>
      </w:r>
      <w:r>
        <w:rPr>
          <w:rFonts w:hint="eastAsia" w:ascii="方正小标宋简体" w:hAnsi="方正小标宋简体" w:eastAsia="方正小标宋简体" w:cs="方正小标宋简体"/>
          <w:sz w:val="30"/>
          <w:szCs w:val="30"/>
          <w:highlight w:val="none"/>
          <w:lang w:val="en-US" w:eastAsia="zh-CN"/>
        </w:rPr>
        <w:instrText xml:space="preserve"> HYPERLINK   \l " "</w:instrText>
      </w:r>
      <w:r>
        <w:rPr>
          <w:rFonts w:hint="eastAsia" w:ascii="方正小标宋简体" w:hAnsi="方正小标宋简体" w:eastAsia="方正小标宋简体" w:cs="方正小标宋简体"/>
          <w:sz w:val="30"/>
          <w:szCs w:val="30"/>
          <w:highlight w:val="none"/>
          <w:lang w:val="en-US" w:eastAsia="zh-CN"/>
        </w:rPr>
        <w:fldChar w:fldCharType="separate"/>
      </w:r>
      <w:r>
        <w:rPr>
          <w:rFonts w:hint="eastAsia" w:ascii="仿宋" w:hAnsi="仿宋" w:eastAsia="仿宋" w:cs="仿宋"/>
          <w:bCs w:val="0"/>
          <w:sz w:val="30"/>
          <w:szCs w:val="30"/>
          <w:highlight w:val="none"/>
          <w:lang w:val="en-US" w:eastAsia="zh-CN" w:bidi="ar-SA"/>
        </w:rPr>
        <w:t>七、《一般公共预算财政拨款基本支出决算表》</w:t>
      </w:r>
      <w:r>
        <w:rPr>
          <w:rFonts w:hint="eastAsia" w:ascii="仿宋" w:hAnsi="仿宋" w:eastAsia="仿宋" w:cs="仿宋"/>
          <w:bCs w:val="0"/>
          <w:sz w:val="30"/>
          <w:szCs w:val="30"/>
          <w:highlight w:val="none"/>
          <w:lang w:val="en-US" w:eastAsia="zh-CN" w:bidi="ar-SA"/>
        </w:rPr>
        <w:tab/>
      </w:r>
      <w:r>
        <w:rPr>
          <w:rFonts w:hint="eastAsia" w:ascii="Times New Roman" w:hAnsi="Times New Roman" w:eastAsia="方正小标宋简体" w:cs="Times New Roman"/>
          <w:sz w:val="30"/>
          <w:szCs w:val="30"/>
          <w:highlight w:val="none"/>
          <w:lang w:val="en-US" w:eastAsia="zh-CN"/>
        </w:rPr>
        <w:fldChar w:fldCharType="begin"/>
      </w:r>
      <w:r>
        <w:rPr>
          <w:rFonts w:hint="eastAsia" w:ascii="Times New Roman" w:hAnsi="Times New Roman" w:eastAsia="方正小标宋简体" w:cs="Times New Roman"/>
          <w:sz w:val="30"/>
          <w:szCs w:val="30"/>
          <w:highlight w:val="none"/>
          <w:lang w:val="en-US" w:eastAsia="zh-CN"/>
        </w:rPr>
        <w:instrText xml:space="preserve"> PAGEREF _Toc8838 \h </w:instrText>
      </w:r>
      <w:r>
        <w:rPr>
          <w:rFonts w:hint="eastAsia" w:ascii="Times New Roman" w:hAnsi="Times New Roman" w:eastAsia="方正小标宋简体" w:cs="Times New Roman"/>
          <w:sz w:val="30"/>
          <w:szCs w:val="30"/>
          <w:highlight w:val="none"/>
          <w:lang w:val="en-US" w:eastAsia="zh-CN"/>
        </w:rPr>
        <w:fldChar w:fldCharType="separate"/>
      </w:r>
      <w:r>
        <w:rPr>
          <w:rFonts w:hint="eastAsia" w:ascii="Times New Roman" w:hAnsi="Times New Roman" w:eastAsia="方正小标宋简体" w:cs="Times New Roman"/>
          <w:sz w:val="30"/>
          <w:szCs w:val="30"/>
          <w:highlight w:val="none"/>
          <w:lang w:val="en-US" w:eastAsia="zh-CN"/>
        </w:rPr>
        <w:t>11</w:t>
      </w:r>
      <w:r>
        <w:rPr>
          <w:rFonts w:hint="eastAsia" w:ascii="Times New Roman" w:hAnsi="Times New Roman" w:eastAsia="方正小标宋简体" w:cs="Times New Roman"/>
          <w:sz w:val="30"/>
          <w:szCs w:val="30"/>
          <w:highlight w:val="none"/>
          <w:lang w:val="en-US" w:eastAsia="zh-CN"/>
        </w:rPr>
        <w:fldChar w:fldCharType="end"/>
      </w:r>
      <w:r>
        <w:rPr>
          <w:rFonts w:hint="eastAsia" w:ascii="方正小标宋简体" w:hAnsi="方正小标宋简体" w:eastAsia="方正小标宋简体" w:cs="方正小标宋简体"/>
          <w:sz w:val="30"/>
          <w:szCs w:val="30"/>
          <w:highlight w:val="none"/>
          <w:lang w:val="en-US" w:eastAsia="zh-CN"/>
        </w:rPr>
        <w:fldChar w:fldCharType="end"/>
      </w:r>
    </w:p>
    <w:p>
      <w:pPr>
        <w:pStyle w:val="21"/>
        <w:tabs>
          <w:tab w:val="right" w:leader="dot" w:pos="8306"/>
          <w:tab w:val="clear" w:pos="8296"/>
        </w:tabs>
        <w:ind w:left="0" w:leftChars="0" w:firstLine="240" w:firstLineChars="80"/>
        <w:rPr>
          <w:rFonts w:hint="eastAsia" w:ascii="方正小标宋简体" w:hAnsi="方正小标宋简体" w:eastAsia="方正小标宋简体" w:cs="方正小标宋简体"/>
          <w:sz w:val="30"/>
          <w:szCs w:val="30"/>
          <w:highlight w:val="none"/>
          <w:lang w:val="en-US" w:eastAsia="zh-CN"/>
        </w:rPr>
      </w:pPr>
      <w:r>
        <w:rPr>
          <w:rFonts w:hint="eastAsia" w:ascii="方正小标宋简体" w:hAnsi="方正小标宋简体" w:eastAsia="方正小标宋简体" w:cs="方正小标宋简体"/>
          <w:sz w:val="30"/>
          <w:szCs w:val="30"/>
          <w:highlight w:val="none"/>
          <w:lang w:val="en-US" w:eastAsia="zh-CN"/>
        </w:rPr>
        <w:fldChar w:fldCharType="begin"/>
      </w:r>
      <w:r>
        <w:rPr>
          <w:rFonts w:hint="eastAsia" w:ascii="方正小标宋简体" w:hAnsi="方正小标宋简体" w:eastAsia="方正小标宋简体" w:cs="方正小标宋简体"/>
          <w:sz w:val="30"/>
          <w:szCs w:val="30"/>
          <w:highlight w:val="none"/>
          <w:lang w:val="en-US" w:eastAsia="zh-CN"/>
        </w:rPr>
        <w:instrText xml:space="preserve"> HYPERLINK   \l " "</w:instrText>
      </w:r>
      <w:r>
        <w:rPr>
          <w:rFonts w:hint="eastAsia" w:ascii="方正小标宋简体" w:hAnsi="方正小标宋简体" w:eastAsia="方正小标宋简体" w:cs="方正小标宋简体"/>
          <w:sz w:val="30"/>
          <w:szCs w:val="30"/>
          <w:highlight w:val="none"/>
          <w:lang w:val="en-US" w:eastAsia="zh-CN"/>
        </w:rPr>
        <w:fldChar w:fldCharType="separate"/>
      </w:r>
      <w:r>
        <w:rPr>
          <w:rFonts w:hint="eastAsia" w:ascii="仿宋" w:hAnsi="仿宋" w:eastAsia="仿宋" w:cs="仿宋"/>
          <w:bCs w:val="0"/>
          <w:sz w:val="30"/>
          <w:szCs w:val="30"/>
          <w:highlight w:val="none"/>
          <w:lang w:val="en-US" w:eastAsia="zh-CN" w:bidi="ar-SA"/>
        </w:rPr>
        <w:t>八、《政府性基金预算财政拨款收入支出决算表》</w:t>
      </w:r>
      <w:r>
        <w:rPr>
          <w:rFonts w:hint="eastAsia" w:ascii="仿宋" w:hAnsi="仿宋" w:eastAsia="仿宋" w:cs="仿宋"/>
          <w:bCs w:val="0"/>
          <w:sz w:val="30"/>
          <w:szCs w:val="30"/>
          <w:highlight w:val="none"/>
          <w:lang w:val="en-US" w:eastAsia="zh-CN" w:bidi="ar-SA"/>
        </w:rPr>
        <w:tab/>
      </w:r>
      <w:r>
        <w:rPr>
          <w:rFonts w:hint="eastAsia" w:ascii="Times New Roman" w:hAnsi="Times New Roman" w:eastAsia="方正小标宋简体" w:cs="Times New Roman"/>
          <w:sz w:val="30"/>
          <w:szCs w:val="30"/>
          <w:highlight w:val="none"/>
          <w:lang w:val="en-US" w:eastAsia="zh-CN"/>
        </w:rPr>
        <w:fldChar w:fldCharType="begin"/>
      </w:r>
      <w:r>
        <w:rPr>
          <w:rFonts w:hint="eastAsia" w:ascii="Times New Roman" w:hAnsi="Times New Roman" w:eastAsia="方正小标宋简体" w:cs="Times New Roman"/>
          <w:sz w:val="30"/>
          <w:szCs w:val="30"/>
          <w:highlight w:val="none"/>
          <w:lang w:val="en-US" w:eastAsia="zh-CN"/>
        </w:rPr>
        <w:instrText xml:space="preserve"> PAGEREF _Toc2699 \h </w:instrText>
      </w:r>
      <w:r>
        <w:rPr>
          <w:rFonts w:hint="eastAsia" w:ascii="Times New Roman" w:hAnsi="Times New Roman" w:eastAsia="方正小标宋简体" w:cs="Times New Roman"/>
          <w:sz w:val="30"/>
          <w:szCs w:val="30"/>
          <w:highlight w:val="none"/>
          <w:lang w:val="en-US" w:eastAsia="zh-CN"/>
        </w:rPr>
        <w:fldChar w:fldCharType="separate"/>
      </w:r>
      <w:r>
        <w:rPr>
          <w:rFonts w:hint="eastAsia" w:ascii="Times New Roman" w:hAnsi="Times New Roman" w:eastAsia="方正小标宋简体" w:cs="Times New Roman"/>
          <w:sz w:val="30"/>
          <w:szCs w:val="30"/>
          <w:highlight w:val="none"/>
          <w:lang w:val="en-US" w:eastAsia="zh-CN"/>
        </w:rPr>
        <w:t>14</w:t>
      </w:r>
      <w:r>
        <w:rPr>
          <w:rFonts w:hint="eastAsia" w:ascii="Times New Roman" w:hAnsi="Times New Roman" w:eastAsia="方正小标宋简体" w:cs="Times New Roman"/>
          <w:sz w:val="30"/>
          <w:szCs w:val="30"/>
          <w:highlight w:val="none"/>
          <w:lang w:val="en-US" w:eastAsia="zh-CN"/>
        </w:rPr>
        <w:fldChar w:fldCharType="end"/>
      </w:r>
      <w:r>
        <w:rPr>
          <w:rFonts w:hint="eastAsia" w:ascii="方正小标宋简体" w:hAnsi="方正小标宋简体" w:eastAsia="方正小标宋简体" w:cs="方正小标宋简体"/>
          <w:sz w:val="30"/>
          <w:szCs w:val="30"/>
          <w:highlight w:val="none"/>
          <w:lang w:val="en-US" w:eastAsia="zh-CN"/>
        </w:rPr>
        <w:fldChar w:fldCharType="end"/>
      </w:r>
    </w:p>
    <w:p>
      <w:pPr>
        <w:pStyle w:val="21"/>
        <w:tabs>
          <w:tab w:val="right" w:leader="dot" w:pos="8306"/>
          <w:tab w:val="clear" w:pos="8296"/>
        </w:tabs>
        <w:ind w:left="0" w:leftChars="0" w:firstLine="240" w:firstLineChars="80"/>
        <w:rPr>
          <w:rFonts w:hint="eastAsia" w:ascii="方正小标宋简体" w:hAnsi="方正小标宋简体" w:eastAsia="方正小标宋简体" w:cs="方正小标宋简体"/>
          <w:sz w:val="30"/>
          <w:szCs w:val="30"/>
          <w:highlight w:val="none"/>
          <w:lang w:val="en-US" w:eastAsia="zh-CN"/>
        </w:rPr>
      </w:pPr>
      <w:r>
        <w:rPr>
          <w:rFonts w:hint="eastAsia" w:ascii="方正小标宋简体" w:hAnsi="方正小标宋简体" w:eastAsia="方正小标宋简体" w:cs="方正小标宋简体"/>
          <w:sz w:val="30"/>
          <w:szCs w:val="30"/>
          <w:highlight w:val="none"/>
          <w:lang w:val="en-US" w:eastAsia="zh-CN"/>
        </w:rPr>
        <w:fldChar w:fldCharType="begin"/>
      </w:r>
      <w:r>
        <w:rPr>
          <w:rFonts w:hint="eastAsia" w:ascii="方正小标宋简体" w:hAnsi="方正小标宋简体" w:eastAsia="方正小标宋简体" w:cs="方正小标宋简体"/>
          <w:sz w:val="30"/>
          <w:szCs w:val="30"/>
          <w:highlight w:val="none"/>
          <w:lang w:val="en-US" w:eastAsia="zh-CN"/>
        </w:rPr>
        <w:instrText xml:space="preserve"> HYPERLINK   \l " "</w:instrText>
      </w:r>
      <w:r>
        <w:rPr>
          <w:rFonts w:hint="eastAsia" w:ascii="方正小标宋简体" w:hAnsi="方正小标宋简体" w:eastAsia="方正小标宋简体" w:cs="方正小标宋简体"/>
          <w:sz w:val="30"/>
          <w:szCs w:val="30"/>
          <w:highlight w:val="none"/>
          <w:lang w:val="en-US" w:eastAsia="zh-CN"/>
        </w:rPr>
        <w:fldChar w:fldCharType="separate"/>
      </w:r>
      <w:r>
        <w:rPr>
          <w:rFonts w:hint="eastAsia" w:ascii="仿宋" w:hAnsi="仿宋" w:eastAsia="仿宋" w:cs="仿宋"/>
          <w:bCs w:val="0"/>
          <w:sz w:val="30"/>
          <w:szCs w:val="30"/>
          <w:highlight w:val="none"/>
          <w:lang w:val="en-US" w:eastAsia="zh-CN" w:bidi="ar-SA"/>
        </w:rPr>
        <w:t>九、《国有资本经营预算财政拨款收入支出决算表》</w:t>
      </w:r>
      <w:r>
        <w:rPr>
          <w:rFonts w:hint="eastAsia" w:ascii="仿宋" w:hAnsi="仿宋" w:eastAsia="仿宋" w:cs="仿宋"/>
          <w:bCs w:val="0"/>
          <w:sz w:val="30"/>
          <w:szCs w:val="30"/>
          <w:highlight w:val="none"/>
          <w:lang w:val="en-US" w:eastAsia="zh-CN" w:bidi="ar-SA"/>
        </w:rPr>
        <w:tab/>
      </w:r>
      <w:r>
        <w:rPr>
          <w:rFonts w:hint="eastAsia" w:ascii="Times New Roman" w:hAnsi="Times New Roman" w:eastAsia="方正小标宋简体" w:cs="Times New Roman"/>
          <w:sz w:val="30"/>
          <w:szCs w:val="30"/>
          <w:highlight w:val="none"/>
          <w:lang w:val="en-US" w:eastAsia="zh-CN"/>
        </w:rPr>
        <w:fldChar w:fldCharType="begin"/>
      </w:r>
      <w:r>
        <w:rPr>
          <w:rFonts w:hint="eastAsia" w:ascii="Times New Roman" w:hAnsi="Times New Roman" w:eastAsia="方正小标宋简体" w:cs="Times New Roman"/>
          <w:sz w:val="30"/>
          <w:szCs w:val="30"/>
          <w:highlight w:val="none"/>
          <w:lang w:val="en-US" w:eastAsia="zh-CN"/>
        </w:rPr>
        <w:instrText xml:space="preserve"> PAGEREF _Toc11009 \h </w:instrText>
      </w:r>
      <w:r>
        <w:rPr>
          <w:rFonts w:hint="eastAsia" w:ascii="Times New Roman" w:hAnsi="Times New Roman" w:eastAsia="方正小标宋简体" w:cs="Times New Roman"/>
          <w:sz w:val="30"/>
          <w:szCs w:val="30"/>
          <w:highlight w:val="none"/>
          <w:lang w:val="en-US" w:eastAsia="zh-CN"/>
        </w:rPr>
        <w:fldChar w:fldCharType="separate"/>
      </w:r>
      <w:r>
        <w:rPr>
          <w:rFonts w:hint="eastAsia" w:ascii="Times New Roman" w:hAnsi="Times New Roman" w:eastAsia="方正小标宋简体" w:cs="Times New Roman"/>
          <w:sz w:val="30"/>
          <w:szCs w:val="30"/>
          <w:highlight w:val="none"/>
          <w:lang w:val="en-US" w:eastAsia="zh-CN"/>
        </w:rPr>
        <w:t>15</w:t>
      </w:r>
      <w:r>
        <w:rPr>
          <w:rFonts w:hint="eastAsia" w:ascii="Times New Roman" w:hAnsi="Times New Roman" w:eastAsia="方正小标宋简体" w:cs="Times New Roman"/>
          <w:sz w:val="30"/>
          <w:szCs w:val="30"/>
          <w:highlight w:val="none"/>
          <w:lang w:val="en-US" w:eastAsia="zh-CN"/>
        </w:rPr>
        <w:fldChar w:fldCharType="end"/>
      </w:r>
      <w:r>
        <w:rPr>
          <w:rFonts w:hint="eastAsia" w:ascii="方正小标宋简体" w:hAnsi="方正小标宋简体" w:eastAsia="方正小标宋简体" w:cs="方正小标宋简体"/>
          <w:sz w:val="30"/>
          <w:szCs w:val="30"/>
          <w:highlight w:val="none"/>
          <w:lang w:val="en-US" w:eastAsia="zh-CN"/>
        </w:rPr>
        <w:fldChar w:fldCharType="end"/>
      </w:r>
    </w:p>
    <w:p>
      <w:pPr>
        <w:pStyle w:val="21"/>
        <w:tabs>
          <w:tab w:val="right" w:leader="dot" w:pos="8306"/>
          <w:tab w:val="clear" w:pos="8296"/>
        </w:tabs>
        <w:ind w:left="0" w:leftChars="0" w:firstLine="240" w:firstLineChars="80"/>
        <w:rPr>
          <w:rFonts w:hint="eastAsia" w:ascii="方正小标宋简体" w:hAnsi="方正小标宋简体" w:eastAsia="方正小标宋简体" w:cs="方正小标宋简体"/>
          <w:sz w:val="30"/>
          <w:szCs w:val="30"/>
          <w:highlight w:val="none"/>
          <w:lang w:val="en-US" w:eastAsia="zh-CN"/>
        </w:rPr>
      </w:pPr>
      <w:r>
        <w:rPr>
          <w:rFonts w:hint="eastAsia" w:ascii="方正小标宋简体" w:hAnsi="方正小标宋简体" w:eastAsia="方正小标宋简体" w:cs="方正小标宋简体"/>
          <w:sz w:val="30"/>
          <w:szCs w:val="30"/>
          <w:highlight w:val="none"/>
          <w:lang w:val="en-US" w:eastAsia="zh-CN"/>
        </w:rPr>
        <w:fldChar w:fldCharType="begin"/>
      </w:r>
      <w:r>
        <w:rPr>
          <w:rFonts w:hint="eastAsia" w:ascii="方正小标宋简体" w:hAnsi="方正小标宋简体" w:eastAsia="方正小标宋简体" w:cs="方正小标宋简体"/>
          <w:sz w:val="30"/>
          <w:szCs w:val="30"/>
          <w:highlight w:val="none"/>
          <w:lang w:val="en-US" w:eastAsia="zh-CN"/>
        </w:rPr>
        <w:instrText xml:space="preserve"> HYPERLINK   \l " "</w:instrText>
      </w:r>
      <w:r>
        <w:rPr>
          <w:rFonts w:hint="eastAsia" w:ascii="方正小标宋简体" w:hAnsi="方正小标宋简体" w:eastAsia="方正小标宋简体" w:cs="方正小标宋简体"/>
          <w:sz w:val="30"/>
          <w:szCs w:val="30"/>
          <w:highlight w:val="none"/>
          <w:lang w:val="en-US" w:eastAsia="zh-CN"/>
        </w:rPr>
        <w:fldChar w:fldCharType="separate"/>
      </w:r>
      <w:r>
        <w:rPr>
          <w:rFonts w:hint="eastAsia" w:ascii="仿宋" w:hAnsi="仿宋" w:eastAsia="仿宋" w:cs="仿宋"/>
          <w:bCs w:val="0"/>
          <w:sz w:val="30"/>
          <w:szCs w:val="30"/>
          <w:highlight w:val="none"/>
          <w:lang w:val="en-US" w:eastAsia="zh-CN" w:bidi="ar-SA"/>
        </w:rPr>
        <w:t>十、《财政拨款“三公”经费支出决算表》</w:t>
      </w:r>
      <w:r>
        <w:rPr>
          <w:rFonts w:hint="eastAsia" w:ascii="仿宋" w:hAnsi="仿宋" w:eastAsia="仿宋" w:cs="仿宋"/>
          <w:bCs w:val="0"/>
          <w:sz w:val="30"/>
          <w:szCs w:val="30"/>
          <w:highlight w:val="none"/>
          <w:lang w:val="en-US" w:eastAsia="zh-CN" w:bidi="ar-SA"/>
        </w:rPr>
        <w:tab/>
      </w:r>
      <w:r>
        <w:rPr>
          <w:rFonts w:hint="eastAsia" w:ascii="Times New Roman" w:hAnsi="Times New Roman" w:eastAsia="方正小标宋简体" w:cs="Times New Roman"/>
          <w:sz w:val="30"/>
          <w:szCs w:val="30"/>
          <w:highlight w:val="none"/>
          <w:lang w:val="en-US" w:eastAsia="zh-CN"/>
        </w:rPr>
        <w:fldChar w:fldCharType="begin"/>
      </w:r>
      <w:r>
        <w:rPr>
          <w:rFonts w:hint="eastAsia" w:ascii="Times New Roman" w:hAnsi="Times New Roman" w:eastAsia="方正小标宋简体" w:cs="Times New Roman"/>
          <w:sz w:val="30"/>
          <w:szCs w:val="30"/>
          <w:highlight w:val="none"/>
          <w:lang w:val="en-US" w:eastAsia="zh-CN"/>
        </w:rPr>
        <w:instrText xml:space="preserve"> PAGEREF _Toc25214 \h </w:instrText>
      </w:r>
      <w:r>
        <w:rPr>
          <w:rFonts w:hint="eastAsia" w:ascii="Times New Roman" w:hAnsi="Times New Roman" w:eastAsia="方正小标宋简体" w:cs="Times New Roman"/>
          <w:sz w:val="30"/>
          <w:szCs w:val="30"/>
          <w:highlight w:val="none"/>
          <w:lang w:val="en-US" w:eastAsia="zh-CN"/>
        </w:rPr>
        <w:fldChar w:fldCharType="separate"/>
      </w:r>
      <w:r>
        <w:rPr>
          <w:rFonts w:hint="eastAsia" w:ascii="Times New Roman" w:hAnsi="Times New Roman" w:eastAsia="方正小标宋简体" w:cs="Times New Roman"/>
          <w:sz w:val="30"/>
          <w:szCs w:val="30"/>
          <w:highlight w:val="none"/>
          <w:lang w:val="en-US" w:eastAsia="zh-CN"/>
        </w:rPr>
        <w:t>16</w:t>
      </w:r>
      <w:r>
        <w:rPr>
          <w:rFonts w:hint="eastAsia" w:ascii="Times New Roman" w:hAnsi="Times New Roman" w:eastAsia="方正小标宋简体" w:cs="Times New Roman"/>
          <w:sz w:val="30"/>
          <w:szCs w:val="30"/>
          <w:highlight w:val="none"/>
          <w:lang w:val="en-US" w:eastAsia="zh-CN"/>
        </w:rPr>
        <w:fldChar w:fldCharType="end"/>
      </w:r>
      <w:r>
        <w:rPr>
          <w:rFonts w:hint="eastAsia" w:ascii="方正小标宋简体" w:hAnsi="方正小标宋简体" w:eastAsia="方正小标宋简体" w:cs="方正小标宋简体"/>
          <w:sz w:val="30"/>
          <w:szCs w:val="30"/>
          <w:highlight w:val="none"/>
          <w:lang w:val="en-US" w:eastAsia="zh-CN"/>
        </w:rPr>
        <w:fldChar w:fldCharType="end"/>
      </w:r>
    </w:p>
    <w:p>
      <w:pPr>
        <w:pStyle w:val="21"/>
        <w:tabs>
          <w:tab w:val="right" w:leader="dot" w:pos="8306"/>
          <w:tab w:val="clear" w:pos="8296"/>
        </w:tabs>
        <w:ind w:left="0" w:leftChars="0" w:firstLine="240" w:firstLineChars="80"/>
        <w:rPr>
          <w:rFonts w:hint="eastAsia" w:ascii="方正小标宋简体" w:hAnsi="方正小标宋简体" w:eastAsia="方正小标宋简体" w:cs="方正小标宋简体"/>
          <w:sz w:val="30"/>
          <w:szCs w:val="30"/>
          <w:highlight w:val="none"/>
          <w:lang w:val="en-US" w:eastAsia="zh-CN"/>
        </w:rPr>
      </w:pPr>
      <w:r>
        <w:rPr>
          <w:rFonts w:hint="eastAsia" w:ascii="方正小标宋简体" w:hAnsi="方正小标宋简体" w:eastAsia="方正小标宋简体" w:cs="方正小标宋简体"/>
          <w:sz w:val="30"/>
          <w:szCs w:val="30"/>
          <w:highlight w:val="none"/>
          <w:lang w:val="en-US" w:eastAsia="zh-CN"/>
        </w:rPr>
        <w:fldChar w:fldCharType="begin"/>
      </w:r>
      <w:r>
        <w:rPr>
          <w:rFonts w:hint="eastAsia" w:ascii="方正小标宋简体" w:hAnsi="方正小标宋简体" w:eastAsia="方正小标宋简体" w:cs="方正小标宋简体"/>
          <w:sz w:val="30"/>
          <w:szCs w:val="30"/>
          <w:highlight w:val="none"/>
          <w:lang w:val="en-US" w:eastAsia="zh-CN"/>
        </w:rPr>
        <w:instrText xml:space="preserve"> HYPERLINK   \l " "</w:instrText>
      </w:r>
      <w:r>
        <w:rPr>
          <w:rFonts w:hint="eastAsia" w:ascii="方正小标宋简体" w:hAnsi="方正小标宋简体" w:eastAsia="方正小标宋简体" w:cs="方正小标宋简体"/>
          <w:sz w:val="30"/>
          <w:szCs w:val="30"/>
          <w:highlight w:val="none"/>
          <w:lang w:val="en-US" w:eastAsia="zh-CN"/>
        </w:rPr>
        <w:fldChar w:fldCharType="separate"/>
      </w:r>
      <w:r>
        <w:rPr>
          <w:rFonts w:hint="eastAsia" w:ascii="仿宋" w:hAnsi="仿宋" w:eastAsia="仿宋" w:cs="仿宋"/>
          <w:bCs w:val="0"/>
          <w:sz w:val="30"/>
          <w:szCs w:val="30"/>
          <w:highlight w:val="none"/>
          <w:lang w:val="en-US" w:eastAsia="zh-CN" w:bidi="ar-SA"/>
        </w:rPr>
        <w:t>十一、《项目支出决算表》</w:t>
      </w:r>
      <w:r>
        <w:rPr>
          <w:rFonts w:hint="eastAsia" w:ascii="仿宋" w:hAnsi="仿宋" w:eastAsia="仿宋" w:cs="仿宋"/>
          <w:bCs w:val="0"/>
          <w:sz w:val="30"/>
          <w:szCs w:val="30"/>
          <w:highlight w:val="none"/>
          <w:lang w:val="en-US" w:eastAsia="zh-CN" w:bidi="ar-SA"/>
        </w:rPr>
        <w:tab/>
      </w:r>
      <w:r>
        <w:rPr>
          <w:rFonts w:hint="eastAsia" w:ascii="Times New Roman" w:hAnsi="Times New Roman" w:eastAsia="方正小标宋简体" w:cs="Times New Roman"/>
          <w:sz w:val="30"/>
          <w:szCs w:val="30"/>
          <w:highlight w:val="none"/>
          <w:lang w:val="en-US" w:eastAsia="zh-CN"/>
        </w:rPr>
        <w:fldChar w:fldCharType="begin"/>
      </w:r>
      <w:r>
        <w:rPr>
          <w:rFonts w:hint="eastAsia" w:ascii="Times New Roman" w:hAnsi="Times New Roman" w:eastAsia="方正小标宋简体" w:cs="Times New Roman"/>
          <w:sz w:val="30"/>
          <w:szCs w:val="30"/>
          <w:highlight w:val="none"/>
          <w:lang w:val="en-US" w:eastAsia="zh-CN"/>
        </w:rPr>
        <w:instrText xml:space="preserve"> PAGEREF _Toc18972 \h </w:instrText>
      </w:r>
      <w:r>
        <w:rPr>
          <w:rFonts w:hint="eastAsia" w:ascii="Times New Roman" w:hAnsi="Times New Roman" w:eastAsia="方正小标宋简体" w:cs="Times New Roman"/>
          <w:sz w:val="30"/>
          <w:szCs w:val="30"/>
          <w:highlight w:val="none"/>
          <w:lang w:val="en-US" w:eastAsia="zh-CN"/>
        </w:rPr>
        <w:fldChar w:fldCharType="separate"/>
      </w:r>
      <w:r>
        <w:rPr>
          <w:rFonts w:hint="eastAsia" w:ascii="Times New Roman" w:hAnsi="Times New Roman" w:eastAsia="方正小标宋简体" w:cs="Times New Roman"/>
          <w:sz w:val="30"/>
          <w:szCs w:val="30"/>
          <w:highlight w:val="none"/>
          <w:lang w:val="en-US" w:eastAsia="zh-CN"/>
        </w:rPr>
        <w:t>17</w:t>
      </w:r>
      <w:r>
        <w:rPr>
          <w:rFonts w:hint="eastAsia" w:ascii="Times New Roman" w:hAnsi="Times New Roman" w:eastAsia="方正小标宋简体" w:cs="Times New Roman"/>
          <w:sz w:val="30"/>
          <w:szCs w:val="30"/>
          <w:highlight w:val="none"/>
          <w:lang w:val="en-US" w:eastAsia="zh-CN"/>
        </w:rPr>
        <w:fldChar w:fldCharType="end"/>
      </w:r>
      <w:r>
        <w:rPr>
          <w:rFonts w:hint="eastAsia" w:ascii="方正小标宋简体" w:hAnsi="方正小标宋简体" w:eastAsia="方正小标宋简体" w:cs="方正小标宋简体"/>
          <w:sz w:val="30"/>
          <w:szCs w:val="30"/>
          <w:highlight w:val="none"/>
          <w:lang w:val="en-US" w:eastAsia="zh-CN"/>
        </w:rPr>
        <w:fldChar w:fldCharType="end"/>
      </w:r>
    </w:p>
    <w:p>
      <w:pPr>
        <w:pStyle w:val="21"/>
        <w:tabs>
          <w:tab w:val="right" w:leader="dot" w:pos="8306"/>
          <w:tab w:val="clear" w:pos="8296"/>
        </w:tabs>
        <w:rPr>
          <w:rFonts w:hint="eastAsia" w:ascii="方正小标宋简体" w:hAnsi="方正小标宋简体" w:eastAsia="方正小标宋简体" w:cs="方正小标宋简体"/>
          <w:sz w:val="30"/>
          <w:szCs w:val="30"/>
          <w:highlight w:val="none"/>
          <w:lang w:val="en-US" w:eastAsia="zh-CN"/>
        </w:rPr>
      </w:pPr>
      <w:r>
        <w:rPr>
          <w:rFonts w:hint="eastAsia" w:ascii="方正小标宋简体" w:hAnsi="方正小标宋简体" w:eastAsia="方正小标宋简体" w:cs="方正小标宋简体"/>
          <w:sz w:val="30"/>
          <w:szCs w:val="30"/>
          <w:highlight w:val="none"/>
          <w:lang w:val="en-US" w:eastAsia="zh-CN"/>
        </w:rPr>
        <w:fldChar w:fldCharType="begin"/>
      </w:r>
      <w:r>
        <w:rPr>
          <w:rFonts w:hint="eastAsia" w:ascii="方正小标宋简体" w:hAnsi="方正小标宋简体" w:eastAsia="方正小标宋简体" w:cs="方正小标宋简体"/>
          <w:sz w:val="30"/>
          <w:szCs w:val="30"/>
          <w:highlight w:val="none"/>
          <w:lang w:val="en-US" w:eastAsia="zh-CN"/>
        </w:rPr>
        <w:instrText xml:space="preserve"> HYPERLINK   \l " "</w:instrText>
      </w:r>
      <w:r>
        <w:rPr>
          <w:rFonts w:hint="eastAsia" w:ascii="方正小标宋简体" w:hAnsi="方正小标宋简体" w:eastAsia="方正小标宋简体" w:cs="方正小标宋简体"/>
          <w:sz w:val="30"/>
          <w:szCs w:val="30"/>
          <w:highlight w:val="none"/>
          <w:lang w:val="en-US" w:eastAsia="zh-CN"/>
        </w:rPr>
        <w:fldChar w:fldCharType="separate"/>
      </w:r>
      <w:r>
        <w:rPr>
          <w:rFonts w:hint="eastAsia" w:ascii="方正小标宋简体" w:hAnsi="方正小标宋简体" w:eastAsia="方正小标宋简体" w:cs="方正小标宋简体"/>
          <w:sz w:val="30"/>
          <w:szCs w:val="30"/>
          <w:highlight w:val="none"/>
          <w:lang w:val="en-US" w:eastAsia="zh-CN"/>
        </w:rPr>
        <w:t>第三部分  2025年度部门决算情况说明</w:t>
      </w:r>
      <w:r>
        <w:rPr>
          <w:rFonts w:hint="eastAsia" w:ascii="仿宋" w:hAnsi="仿宋" w:eastAsia="仿宋" w:cs="仿宋"/>
          <w:sz w:val="30"/>
          <w:szCs w:val="30"/>
          <w:highlight w:val="none"/>
          <w:lang w:val="en-US" w:eastAsia="zh-CN"/>
        </w:rPr>
        <w:tab/>
      </w:r>
      <w:r>
        <w:rPr>
          <w:rFonts w:hint="eastAsia" w:ascii="Times New Roman" w:hAnsi="Times New Roman" w:eastAsia="方正小标宋简体" w:cs="Times New Roman"/>
          <w:sz w:val="30"/>
          <w:szCs w:val="30"/>
          <w:highlight w:val="none"/>
          <w:lang w:val="en-US" w:eastAsia="zh-CN"/>
        </w:rPr>
        <w:fldChar w:fldCharType="begin"/>
      </w:r>
      <w:r>
        <w:rPr>
          <w:rFonts w:hint="eastAsia" w:ascii="Times New Roman" w:hAnsi="Times New Roman" w:eastAsia="方正小标宋简体" w:cs="Times New Roman"/>
          <w:sz w:val="30"/>
          <w:szCs w:val="30"/>
          <w:highlight w:val="none"/>
          <w:lang w:val="en-US" w:eastAsia="zh-CN"/>
        </w:rPr>
        <w:instrText xml:space="preserve"> PAGEREF _Toc7922 \h </w:instrText>
      </w:r>
      <w:r>
        <w:rPr>
          <w:rFonts w:hint="eastAsia" w:ascii="Times New Roman" w:hAnsi="Times New Roman" w:eastAsia="方正小标宋简体" w:cs="Times New Roman"/>
          <w:sz w:val="30"/>
          <w:szCs w:val="30"/>
          <w:highlight w:val="none"/>
          <w:lang w:val="en-US" w:eastAsia="zh-CN"/>
        </w:rPr>
        <w:fldChar w:fldCharType="separate"/>
      </w:r>
      <w:r>
        <w:rPr>
          <w:rFonts w:hint="eastAsia" w:ascii="Times New Roman" w:hAnsi="Times New Roman" w:eastAsia="方正小标宋简体" w:cs="Times New Roman"/>
          <w:sz w:val="30"/>
          <w:szCs w:val="30"/>
          <w:highlight w:val="none"/>
          <w:lang w:val="en-US" w:eastAsia="zh-CN"/>
        </w:rPr>
        <w:t>18</w:t>
      </w:r>
      <w:r>
        <w:rPr>
          <w:rFonts w:hint="eastAsia" w:ascii="Times New Roman" w:hAnsi="Times New Roman" w:eastAsia="方正小标宋简体" w:cs="Times New Roman"/>
          <w:sz w:val="30"/>
          <w:szCs w:val="30"/>
          <w:highlight w:val="none"/>
          <w:lang w:val="en-US" w:eastAsia="zh-CN"/>
        </w:rPr>
        <w:fldChar w:fldCharType="end"/>
      </w:r>
      <w:r>
        <w:rPr>
          <w:rFonts w:hint="eastAsia" w:ascii="方正小标宋简体" w:hAnsi="方正小标宋简体" w:eastAsia="方正小标宋简体" w:cs="方正小标宋简体"/>
          <w:sz w:val="30"/>
          <w:szCs w:val="30"/>
          <w:highlight w:val="none"/>
          <w:lang w:val="en-US" w:eastAsia="zh-CN"/>
        </w:rPr>
        <w:fldChar w:fldCharType="end"/>
      </w:r>
    </w:p>
    <w:p>
      <w:pPr>
        <w:pStyle w:val="21"/>
        <w:tabs>
          <w:tab w:val="right" w:leader="dot" w:pos="8306"/>
          <w:tab w:val="clear" w:pos="8296"/>
        </w:tabs>
        <w:ind w:left="0" w:leftChars="0" w:firstLine="240" w:firstLineChars="80"/>
        <w:rPr>
          <w:rFonts w:hint="eastAsia" w:ascii="方正小标宋简体" w:hAnsi="方正小标宋简体" w:eastAsia="方正小标宋简体" w:cs="方正小标宋简体"/>
          <w:sz w:val="30"/>
          <w:szCs w:val="30"/>
          <w:highlight w:val="none"/>
          <w:lang w:val="en-US" w:eastAsia="zh-CN"/>
        </w:rPr>
      </w:pPr>
      <w:r>
        <w:rPr>
          <w:rFonts w:hint="eastAsia" w:ascii="方正小标宋简体" w:hAnsi="方正小标宋简体" w:eastAsia="方正小标宋简体" w:cs="方正小标宋简体"/>
          <w:sz w:val="30"/>
          <w:szCs w:val="30"/>
          <w:highlight w:val="none"/>
          <w:lang w:val="en-US" w:eastAsia="zh-CN"/>
        </w:rPr>
        <w:fldChar w:fldCharType="begin"/>
      </w:r>
      <w:r>
        <w:rPr>
          <w:rFonts w:hint="eastAsia" w:ascii="方正小标宋简体" w:hAnsi="方正小标宋简体" w:eastAsia="方正小标宋简体" w:cs="方正小标宋简体"/>
          <w:sz w:val="30"/>
          <w:szCs w:val="30"/>
          <w:highlight w:val="none"/>
          <w:lang w:val="en-US" w:eastAsia="zh-CN"/>
        </w:rPr>
        <w:instrText xml:space="preserve"> HYPERLINK   \l " "</w:instrText>
      </w:r>
      <w:r>
        <w:rPr>
          <w:rFonts w:hint="eastAsia" w:ascii="方正小标宋简体" w:hAnsi="方正小标宋简体" w:eastAsia="方正小标宋简体" w:cs="方正小标宋简体"/>
          <w:sz w:val="30"/>
          <w:szCs w:val="30"/>
          <w:highlight w:val="none"/>
          <w:lang w:val="en-US" w:eastAsia="zh-CN"/>
        </w:rPr>
        <w:fldChar w:fldCharType="separate"/>
      </w:r>
      <w:r>
        <w:rPr>
          <w:rFonts w:hint="eastAsia" w:ascii="仿宋" w:hAnsi="仿宋" w:eastAsia="仿宋" w:cs="仿宋"/>
          <w:bCs w:val="0"/>
          <w:sz w:val="30"/>
          <w:szCs w:val="30"/>
          <w:highlight w:val="none"/>
          <w:lang w:val="en-US" w:eastAsia="zh-CN" w:bidi="ar-SA"/>
        </w:rPr>
        <w:t>一、收入支出决算总体情况说明</w:t>
      </w:r>
      <w:r>
        <w:rPr>
          <w:rFonts w:hint="eastAsia" w:ascii="仿宋" w:hAnsi="仿宋" w:eastAsia="仿宋" w:cs="仿宋"/>
          <w:bCs w:val="0"/>
          <w:sz w:val="30"/>
          <w:szCs w:val="30"/>
          <w:highlight w:val="none"/>
          <w:lang w:val="en-US" w:eastAsia="zh-CN" w:bidi="ar-SA"/>
        </w:rPr>
        <w:tab/>
      </w:r>
      <w:r>
        <w:rPr>
          <w:rFonts w:hint="eastAsia" w:ascii="Times New Roman" w:hAnsi="Times New Roman" w:eastAsia="方正小标宋简体" w:cs="Times New Roman"/>
          <w:sz w:val="30"/>
          <w:szCs w:val="30"/>
          <w:highlight w:val="none"/>
          <w:lang w:val="en-US" w:eastAsia="zh-CN"/>
        </w:rPr>
        <w:fldChar w:fldCharType="begin"/>
      </w:r>
      <w:r>
        <w:rPr>
          <w:rFonts w:hint="eastAsia" w:ascii="Times New Roman" w:hAnsi="Times New Roman" w:eastAsia="方正小标宋简体" w:cs="Times New Roman"/>
          <w:sz w:val="30"/>
          <w:szCs w:val="30"/>
          <w:highlight w:val="none"/>
          <w:lang w:val="en-US" w:eastAsia="zh-CN"/>
        </w:rPr>
        <w:instrText xml:space="preserve"> PAGEREF _Toc7052 \h </w:instrText>
      </w:r>
      <w:r>
        <w:rPr>
          <w:rFonts w:hint="eastAsia" w:ascii="Times New Roman" w:hAnsi="Times New Roman" w:eastAsia="方正小标宋简体" w:cs="Times New Roman"/>
          <w:sz w:val="30"/>
          <w:szCs w:val="30"/>
          <w:highlight w:val="none"/>
          <w:lang w:val="en-US" w:eastAsia="zh-CN"/>
        </w:rPr>
        <w:fldChar w:fldCharType="separate"/>
      </w:r>
      <w:r>
        <w:rPr>
          <w:rFonts w:hint="eastAsia" w:ascii="Times New Roman" w:hAnsi="Times New Roman" w:eastAsia="方正小标宋简体" w:cs="Times New Roman"/>
          <w:sz w:val="30"/>
          <w:szCs w:val="30"/>
          <w:highlight w:val="none"/>
          <w:lang w:val="en-US" w:eastAsia="zh-CN"/>
        </w:rPr>
        <w:t>18</w:t>
      </w:r>
      <w:r>
        <w:rPr>
          <w:rFonts w:hint="eastAsia" w:ascii="Times New Roman" w:hAnsi="Times New Roman" w:eastAsia="方正小标宋简体" w:cs="Times New Roman"/>
          <w:sz w:val="30"/>
          <w:szCs w:val="30"/>
          <w:highlight w:val="none"/>
          <w:lang w:val="en-US" w:eastAsia="zh-CN"/>
        </w:rPr>
        <w:fldChar w:fldCharType="end"/>
      </w:r>
      <w:r>
        <w:rPr>
          <w:rFonts w:hint="eastAsia" w:ascii="方正小标宋简体" w:hAnsi="方正小标宋简体" w:eastAsia="方正小标宋简体" w:cs="方正小标宋简体"/>
          <w:sz w:val="30"/>
          <w:szCs w:val="30"/>
          <w:highlight w:val="none"/>
          <w:lang w:val="en-US" w:eastAsia="zh-CN"/>
        </w:rPr>
        <w:fldChar w:fldCharType="end"/>
      </w:r>
    </w:p>
    <w:p>
      <w:pPr>
        <w:pStyle w:val="21"/>
        <w:tabs>
          <w:tab w:val="right" w:leader="dot" w:pos="8306"/>
          <w:tab w:val="clear" w:pos="8296"/>
        </w:tabs>
        <w:ind w:left="0" w:leftChars="0" w:firstLine="240" w:firstLineChars="80"/>
        <w:rPr>
          <w:rFonts w:hint="eastAsia" w:ascii="方正小标宋简体" w:hAnsi="方正小标宋简体" w:eastAsia="方正小标宋简体" w:cs="方正小标宋简体"/>
          <w:sz w:val="30"/>
          <w:szCs w:val="30"/>
          <w:highlight w:val="none"/>
          <w:lang w:val="en-US" w:eastAsia="zh-CN"/>
        </w:rPr>
      </w:pPr>
      <w:r>
        <w:rPr>
          <w:rFonts w:hint="eastAsia" w:ascii="方正小标宋简体" w:hAnsi="方正小标宋简体" w:eastAsia="方正小标宋简体" w:cs="方正小标宋简体"/>
          <w:sz w:val="30"/>
          <w:szCs w:val="30"/>
          <w:highlight w:val="none"/>
          <w:lang w:val="en-US" w:eastAsia="zh-CN"/>
        </w:rPr>
        <w:fldChar w:fldCharType="begin"/>
      </w:r>
      <w:r>
        <w:rPr>
          <w:rFonts w:hint="eastAsia" w:ascii="方正小标宋简体" w:hAnsi="方正小标宋简体" w:eastAsia="方正小标宋简体" w:cs="方正小标宋简体"/>
          <w:sz w:val="30"/>
          <w:szCs w:val="30"/>
          <w:highlight w:val="none"/>
          <w:lang w:val="en-US" w:eastAsia="zh-CN"/>
        </w:rPr>
        <w:instrText xml:space="preserve"> HYPERLINK   \l " "</w:instrText>
      </w:r>
      <w:r>
        <w:rPr>
          <w:rFonts w:hint="eastAsia" w:ascii="方正小标宋简体" w:hAnsi="方正小标宋简体" w:eastAsia="方正小标宋简体" w:cs="方正小标宋简体"/>
          <w:sz w:val="30"/>
          <w:szCs w:val="30"/>
          <w:highlight w:val="none"/>
          <w:lang w:val="en-US" w:eastAsia="zh-CN"/>
        </w:rPr>
        <w:fldChar w:fldCharType="separate"/>
      </w:r>
      <w:r>
        <w:rPr>
          <w:rFonts w:hint="eastAsia" w:ascii="仿宋" w:hAnsi="仿宋" w:eastAsia="仿宋" w:cs="仿宋"/>
          <w:bCs w:val="0"/>
          <w:sz w:val="30"/>
          <w:szCs w:val="30"/>
          <w:highlight w:val="none"/>
          <w:lang w:val="en-US" w:eastAsia="zh-CN" w:bidi="ar-SA"/>
        </w:rPr>
        <w:t>二、收入决算情况说明</w:t>
      </w:r>
      <w:r>
        <w:rPr>
          <w:rFonts w:hint="eastAsia" w:ascii="仿宋" w:hAnsi="仿宋" w:eastAsia="仿宋" w:cs="仿宋"/>
          <w:bCs w:val="0"/>
          <w:sz w:val="30"/>
          <w:szCs w:val="30"/>
          <w:highlight w:val="none"/>
          <w:lang w:val="en-US" w:eastAsia="zh-CN" w:bidi="ar-SA"/>
        </w:rPr>
        <w:tab/>
      </w:r>
      <w:r>
        <w:rPr>
          <w:rFonts w:hint="eastAsia" w:ascii="Times New Roman" w:hAnsi="Times New Roman" w:eastAsia="方正小标宋简体" w:cs="Times New Roman"/>
          <w:sz w:val="30"/>
          <w:szCs w:val="30"/>
          <w:highlight w:val="none"/>
          <w:lang w:val="en-US" w:eastAsia="zh-CN"/>
        </w:rPr>
        <w:fldChar w:fldCharType="begin"/>
      </w:r>
      <w:r>
        <w:rPr>
          <w:rFonts w:hint="eastAsia" w:ascii="Times New Roman" w:hAnsi="Times New Roman" w:eastAsia="方正小标宋简体" w:cs="Times New Roman"/>
          <w:sz w:val="30"/>
          <w:szCs w:val="30"/>
          <w:highlight w:val="none"/>
          <w:lang w:val="en-US" w:eastAsia="zh-CN"/>
        </w:rPr>
        <w:instrText xml:space="preserve"> PAGEREF _Toc6621 \h </w:instrText>
      </w:r>
      <w:r>
        <w:rPr>
          <w:rFonts w:hint="eastAsia" w:ascii="Times New Roman" w:hAnsi="Times New Roman" w:eastAsia="方正小标宋简体" w:cs="Times New Roman"/>
          <w:sz w:val="30"/>
          <w:szCs w:val="30"/>
          <w:highlight w:val="none"/>
          <w:lang w:val="en-US" w:eastAsia="zh-CN"/>
        </w:rPr>
        <w:fldChar w:fldCharType="separate"/>
      </w:r>
      <w:r>
        <w:rPr>
          <w:rFonts w:hint="eastAsia" w:ascii="Times New Roman" w:hAnsi="Times New Roman" w:eastAsia="方正小标宋简体" w:cs="Times New Roman"/>
          <w:sz w:val="30"/>
          <w:szCs w:val="30"/>
          <w:highlight w:val="none"/>
          <w:lang w:val="en-US" w:eastAsia="zh-CN"/>
        </w:rPr>
        <w:t>18</w:t>
      </w:r>
      <w:r>
        <w:rPr>
          <w:rFonts w:hint="eastAsia" w:ascii="Times New Roman" w:hAnsi="Times New Roman" w:eastAsia="方正小标宋简体" w:cs="Times New Roman"/>
          <w:sz w:val="30"/>
          <w:szCs w:val="30"/>
          <w:highlight w:val="none"/>
          <w:lang w:val="en-US" w:eastAsia="zh-CN"/>
        </w:rPr>
        <w:fldChar w:fldCharType="end"/>
      </w:r>
      <w:r>
        <w:rPr>
          <w:rFonts w:hint="eastAsia" w:ascii="方正小标宋简体" w:hAnsi="方正小标宋简体" w:eastAsia="方正小标宋简体" w:cs="方正小标宋简体"/>
          <w:sz w:val="30"/>
          <w:szCs w:val="30"/>
          <w:highlight w:val="none"/>
          <w:lang w:val="en-US" w:eastAsia="zh-CN"/>
        </w:rPr>
        <w:fldChar w:fldCharType="end"/>
      </w:r>
    </w:p>
    <w:p>
      <w:pPr>
        <w:pStyle w:val="21"/>
        <w:tabs>
          <w:tab w:val="right" w:leader="dot" w:pos="8306"/>
          <w:tab w:val="clear" w:pos="8296"/>
        </w:tabs>
        <w:ind w:left="0" w:leftChars="0" w:firstLine="240" w:firstLineChars="80"/>
        <w:rPr>
          <w:rFonts w:hint="eastAsia" w:ascii="方正小标宋简体" w:hAnsi="方正小标宋简体" w:eastAsia="方正小标宋简体" w:cs="方正小标宋简体"/>
          <w:sz w:val="30"/>
          <w:szCs w:val="30"/>
          <w:highlight w:val="none"/>
          <w:lang w:val="en-US" w:eastAsia="zh-CN"/>
        </w:rPr>
      </w:pPr>
      <w:r>
        <w:rPr>
          <w:rFonts w:hint="eastAsia" w:ascii="方正小标宋简体" w:hAnsi="方正小标宋简体" w:eastAsia="方正小标宋简体" w:cs="方正小标宋简体"/>
          <w:sz w:val="30"/>
          <w:szCs w:val="30"/>
          <w:highlight w:val="none"/>
          <w:lang w:val="en-US" w:eastAsia="zh-CN"/>
        </w:rPr>
        <w:fldChar w:fldCharType="begin"/>
      </w:r>
      <w:r>
        <w:rPr>
          <w:rFonts w:hint="eastAsia" w:ascii="方正小标宋简体" w:hAnsi="方正小标宋简体" w:eastAsia="方正小标宋简体" w:cs="方正小标宋简体"/>
          <w:sz w:val="30"/>
          <w:szCs w:val="30"/>
          <w:highlight w:val="none"/>
          <w:lang w:val="en-US" w:eastAsia="zh-CN"/>
        </w:rPr>
        <w:instrText xml:space="preserve"> HYPERLINK   \l " "</w:instrText>
      </w:r>
      <w:r>
        <w:rPr>
          <w:rFonts w:hint="eastAsia" w:ascii="方正小标宋简体" w:hAnsi="方正小标宋简体" w:eastAsia="方正小标宋简体" w:cs="方正小标宋简体"/>
          <w:sz w:val="30"/>
          <w:szCs w:val="30"/>
          <w:highlight w:val="none"/>
          <w:lang w:val="en-US" w:eastAsia="zh-CN"/>
        </w:rPr>
        <w:fldChar w:fldCharType="separate"/>
      </w:r>
      <w:r>
        <w:rPr>
          <w:rFonts w:hint="eastAsia" w:ascii="仿宋" w:hAnsi="仿宋" w:eastAsia="仿宋" w:cs="仿宋"/>
          <w:bCs w:val="0"/>
          <w:sz w:val="30"/>
          <w:szCs w:val="30"/>
          <w:highlight w:val="none"/>
          <w:lang w:val="en-US" w:eastAsia="zh-CN" w:bidi="ar-SA"/>
        </w:rPr>
        <w:t>三、支出决算情况说明</w:t>
      </w:r>
      <w:r>
        <w:rPr>
          <w:rFonts w:hint="eastAsia" w:ascii="仿宋" w:hAnsi="仿宋" w:eastAsia="仿宋" w:cs="仿宋"/>
          <w:bCs w:val="0"/>
          <w:sz w:val="30"/>
          <w:szCs w:val="30"/>
          <w:highlight w:val="none"/>
          <w:lang w:val="en-US" w:eastAsia="zh-CN" w:bidi="ar-SA"/>
        </w:rPr>
        <w:tab/>
      </w:r>
      <w:r>
        <w:rPr>
          <w:rFonts w:hint="eastAsia" w:ascii="Times New Roman" w:hAnsi="Times New Roman" w:eastAsia="方正小标宋简体" w:cs="Times New Roman"/>
          <w:sz w:val="30"/>
          <w:szCs w:val="30"/>
          <w:highlight w:val="none"/>
          <w:lang w:val="en-US" w:eastAsia="zh-CN"/>
        </w:rPr>
        <w:fldChar w:fldCharType="begin"/>
      </w:r>
      <w:r>
        <w:rPr>
          <w:rFonts w:hint="eastAsia" w:ascii="Times New Roman" w:hAnsi="Times New Roman" w:eastAsia="方正小标宋简体" w:cs="Times New Roman"/>
          <w:sz w:val="30"/>
          <w:szCs w:val="30"/>
          <w:highlight w:val="none"/>
          <w:lang w:val="en-US" w:eastAsia="zh-CN"/>
        </w:rPr>
        <w:instrText xml:space="preserve"> PAGEREF _Toc21049 \h </w:instrText>
      </w:r>
      <w:r>
        <w:rPr>
          <w:rFonts w:hint="eastAsia" w:ascii="Times New Roman" w:hAnsi="Times New Roman" w:eastAsia="方正小标宋简体" w:cs="Times New Roman"/>
          <w:sz w:val="30"/>
          <w:szCs w:val="30"/>
          <w:highlight w:val="none"/>
          <w:lang w:val="en-US" w:eastAsia="zh-CN"/>
        </w:rPr>
        <w:fldChar w:fldCharType="separate"/>
      </w:r>
      <w:r>
        <w:rPr>
          <w:rFonts w:hint="eastAsia" w:ascii="Times New Roman" w:hAnsi="Times New Roman" w:eastAsia="方正小标宋简体" w:cs="Times New Roman"/>
          <w:sz w:val="30"/>
          <w:szCs w:val="30"/>
          <w:highlight w:val="none"/>
          <w:lang w:val="en-US" w:eastAsia="zh-CN"/>
        </w:rPr>
        <w:t>18</w:t>
      </w:r>
      <w:r>
        <w:rPr>
          <w:rFonts w:hint="eastAsia" w:ascii="Times New Roman" w:hAnsi="Times New Roman" w:eastAsia="方正小标宋简体" w:cs="Times New Roman"/>
          <w:sz w:val="30"/>
          <w:szCs w:val="30"/>
          <w:highlight w:val="none"/>
          <w:lang w:val="en-US" w:eastAsia="zh-CN"/>
        </w:rPr>
        <w:fldChar w:fldCharType="end"/>
      </w:r>
      <w:r>
        <w:rPr>
          <w:rFonts w:hint="eastAsia" w:ascii="方正小标宋简体" w:hAnsi="方正小标宋简体" w:eastAsia="方正小标宋简体" w:cs="方正小标宋简体"/>
          <w:sz w:val="30"/>
          <w:szCs w:val="30"/>
          <w:highlight w:val="none"/>
          <w:lang w:val="en-US" w:eastAsia="zh-CN"/>
        </w:rPr>
        <w:fldChar w:fldCharType="end"/>
      </w:r>
    </w:p>
    <w:p>
      <w:pPr>
        <w:pStyle w:val="21"/>
        <w:tabs>
          <w:tab w:val="right" w:leader="dot" w:pos="8306"/>
          <w:tab w:val="clear" w:pos="8296"/>
        </w:tabs>
        <w:ind w:left="0" w:leftChars="0" w:firstLine="240" w:firstLineChars="80"/>
        <w:rPr>
          <w:rFonts w:hint="eastAsia" w:ascii="仿宋" w:hAnsi="仿宋" w:eastAsia="仿宋" w:cs="仿宋"/>
          <w:bCs w:val="0"/>
          <w:sz w:val="30"/>
          <w:szCs w:val="30"/>
          <w:highlight w:val="none"/>
          <w:lang w:val="en-US" w:eastAsia="zh-CN" w:bidi="ar-SA"/>
        </w:rPr>
      </w:pPr>
      <w:r>
        <w:rPr>
          <w:rFonts w:hint="eastAsia" w:ascii="仿宋" w:hAnsi="仿宋" w:eastAsia="仿宋" w:cs="仿宋"/>
          <w:bCs w:val="0"/>
          <w:sz w:val="30"/>
          <w:szCs w:val="30"/>
          <w:highlight w:val="none"/>
          <w:lang w:val="en-US" w:eastAsia="zh-CN" w:bidi="ar-SA"/>
        </w:rPr>
        <w:fldChar w:fldCharType="begin"/>
      </w:r>
      <w:r>
        <w:rPr>
          <w:rFonts w:hint="eastAsia" w:ascii="仿宋" w:hAnsi="仿宋" w:eastAsia="仿宋" w:cs="仿宋"/>
          <w:bCs w:val="0"/>
          <w:sz w:val="30"/>
          <w:szCs w:val="30"/>
          <w:highlight w:val="none"/>
          <w:lang w:val="en-US" w:eastAsia="zh-CN" w:bidi="ar-SA"/>
        </w:rPr>
        <w:instrText xml:space="preserve"> HYPERLINK   \l " "</w:instrText>
      </w:r>
      <w:r>
        <w:rPr>
          <w:rFonts w:hint="eastAsia" w:ascii="仿宋" w:hAnsi="仿宋" w:eastAsia="仿宋" w:cs="仿宋"/>
          <w:bCs w:val="0"/>
          <w:sz w:val="30"/>
          <w:szCs w:val="30"/>
          <w:highlight w:val="none"/>
          <w:lang w:val="en-US" w:eastAsia="zh-CN" w:bidi="ar-SA"/>
        </w:rPr>
        <w:fldChar w:fldCharType="separate"/>
      </w:r>
      <w:r>
        <w:rPr>
          <w:rFonts w:hint="eastAsia" w:ascii="仿宋" w:hAnsi="仿宋" w:eastAsia="仿宋" w:cs="仿宋"/>
          <w:bCs w:val="0"/>
          <w:sz w:val="30"/>
          <w:szCs w:val="30"/>
          <w:highlight w:val="none"/>
          <w:lang w:val="en-US" w:eastAsia="zh-CN" w:bidi="ar-SA"/>
        </w:rPr>
        <w:t>四、财政拨款收支决算总体情况说明</w:t>
      </w:r>
      <w:r>
        <w:rPr>
          <w:rFonts w:hint="eastAsia" w:ascii="仿宋" w:hAnsi="仿宋" w:eastAsia="仿宋" w:cs="仿宋"/>
          <w:bCs w:val="0"/>
          <w:sz w:val="30"/>
          <w:szCs w:val="30"/>
          <w:highlight w:val="none"/>
          <w:lang w:val="en-US" w:eastAsia="zh-CN" w:bidi="ar-SA"/>
        </w:rPr>
        <w:tab/>
      </w:r>
      <w:r>
        <w:rPr>
          <w:rFonts w:hint="eastAsia" w:ascii="Times New Roman" w:hAnsi="Times New Roman" w:eastAsia="方正小标宋简体" w:cs="Times New Roman"/>
          <w:sz w:val="30"/>
          <w:szCs w:val="30"/>
          <w:highlight w:val="none"/>
          <w:lang w:val="en-US" w:eastAsia="zh-CN"/>
        </w:rPr>
        <w:fldChar w:fldCharType="begin"/>
      </w:r>
      <w:r>
        <w:rPr>
          <w:rFonts w:hint="eastAsia" w:ascii="Times New Roman" w:hAnsi="Times New Roman" w:eastAsia="方正小标宋简体" w:cs="Times New Roman"/>
          <w:sz w:val="30"/>
          <w:szCs w:val="30"/>
          <w:highlight w:val="none"/>
          <w:lang w:val="en-US" w:eastAsia="zh-CN"/>
        </w:rPr>
        <w:instrText xml:space="preserve"> PAGEREF _Toc8231 \h </w:instrText>
      </w:r>
      <w:r>
        <w:rPr>
          <w:rFonts w:hint="eastAsia" w:ascii="Times New Roman" w:hAnsi="Times New Roman" w:eastAsia="方正小标宋简体" w:cs="Times New Roman"/>
          <w:sz w:val="30"/>
          <w:szCs w:val="30"/>
          <w:highlight w:val="none"/>
          <w:lang w:val="en-US" w:eastAsia="zh-CN"/>
        </w:rPr>
        <w:fldChar w:fldCharType="separate"/>
      </w:r>
      <w:r>
        <w:rPr>
          <w:rFonts w:hint="eastAsia" w:ascii="Times New Roman" w:hAnsi="Times New Roman" w:eastAsia="方正小标宋简体" w:cs="Times New Roman"/>
          <w:sz w:val="30"/>
          <w:szCs w:val="30"/>
          <w:highlight w:val="none"/>
          <w:lang w:val="en-US" w:eastAsia="zh-CN"/>
        </w:rPr>
        <w:t>18</w:t>
      </w:r>
      <w:r>
        <w:rPr>
          <w:rFonts w:hint="eastAsia" w:ascii="Times New Roman" w:hAnsi="Times New Roman" w:eastAsia="方正小标宋简体" w:cs="Times New Roman"/>
          <w:sz w:val="30"/>
          <w:szCs w:val="30"/>
          <w:highlight w:val="none"/>
          <w:lang w:val="en-US" w:eastAsia="zh-CN"/>
        </w:rPr>
        <w:fldChar w:fldCharType="end"/>
      </w:r>
      <w:r>
        <w:rPr>
          <w:rFonts w:hint="eastAsia" w:ascii="仿宋" w:hAnsi="仿宋" w:eastAsia="仿宋" w:cs="仿宋"/>
          <w:bCs w:val="0"/>
          <w:sz w:val="30"/>
          <w:szCs w:val="30"/>
          <w:highlight w:val="none"/>
          <w:lang w:val="en-US" w:eastAsia="zh-CN" w:bidi="ar-SA"/>
        </w:rPr>
        <w:fldChar w:fldCharType="end"/>
      </w:r>
    </w:p>
    <w:p>
      <w:pPr>
        <w:pStyle w:val="21"/>
        <w:tabs>
          <w:tab w:val="right" w:leader="dot" w:pos="8306"/>
          <w:tab w:val="clear" w:pos="8296"/>
        </w:tabs>
        <w:ind w:left="0" w:leftChars="0" w:firstLine="240" w:firstLineChars="80"/>
        <w:rPr>
          <w:rFonts w:hint="eastAsia" w:ascii="仿宋" w:hAnsi="仿宋" w:eastAsia="仿宋" w:cs="仿宋"/>
          <w:bCs w:val="0"/>
          <w:sz w:val="30"/>
          <w:szCs w:val="30"/>
          <w:highlight w:val="none"/>
          <w:lang w:val="en-US" w:eastAsia="zh-CN" w:bidi="ar-SA"/>
        </w:rPr>
      </w:pPr>
      <w:r>
        <w:rPr>
          <w:rFonts w:hint="eastAsia" w:ascii="仿宋" w:hAnsi="仿宋" w:eastAsia="仿宋" w:cs="仿宋"/>
          <w:bCs w:val="0"/>
          <w:sz w:val="30"/>
          <w:szCs w:val="30"/>
          <w:highlight w:val="none"/>
          <w:lang w:val="en-US" w:eastAsia="zh-CN" w:bidi="ar-SA"/>
        </w:rPr>
        <w:fldChar w:fldCharType="begin"/>
      </w:r>
      <w:r>
        <w:rPr>
          <w:rFonts w:hint="eastAsia" w:ascii="仿宋" w:hAnsi="仿宋" w:eastAsia="仿宋" w:cs="仿宋"/>
          <w:bCs w:val="0"/>
          <w:sz w:val="30"/>
          <w:szCs w:val="30"/>
          <w:highlight w:val="none"/>
          <w:lang w:val="en-US" w:eastAsia="zh-CN" w:bidi="ar-SA"/>
        </w:rPr>
        <w:instrText xml:space="preserve"> HYPERLINK   \l " "</w:instrText>
      </w:r>
      <w:r>
        <w:rPr>
          <w:rFonts w:hint="eastAsia" w:ascii="仿宋" w:hAnsi="仿宋" w:eastAsia="仿宋" w:cs="仿宋"/>
          <w:bCs w:val="0"/>
          <w:sz w:val="30"/>
          <w:szCs w:val="30"/>
          <w:highlight w:val="none"/>
          <w:lang w:val="en-US" w:eastAsia="zh-CN" w:bidi="ar-SA"/>
        </w:rPr>
        <w:fldChar w:fldCharType="separate"/>
      </w:r>
      <w:r>
        <w:rPr>
          <w:rFonts w:hint="eastAsia" w:ascii="仿宋" w:hAnsi="仿宋" w:eastAsia="仿宋" w:cs="仿宋"/>
          <w:bCs w:val="0"/>
          <w:sz w:val="30"/>
          <w:szCs w:val="30"/>
          <w:highlight w:val="none"/>
          <w:lang w:val="en-US" w:eastAsia="zh-CN" w:bidi="ar-SA"/>
        </w:rPr>
        <w:t>五、一般公共预算财政拨款支出决算情况说明</w:t>
      </w:r>
      <w:r>
        <w:rPr>
          <w:rFonts w:hint="eastAsia" w:ascii="仿宋" w:hAnsi="仿宋" w:eastAsia="仿宋" w:cs="仿宋"/>
          <w:bCs w:val="0"/>
          <w:sz w:val="30"/>
          <w:szCs w:val="30"/>
          <w:highlight w:val="none"/>
          <w:lang w:val="en-US" w:eastAsia="zh-CN" w:bidi="ar-SA"/>
        </w:rPr>
        <w:tab/>
      </w:r>
      <w:r>
        <w:rPr>
          <w:rFonts w:hint="eastAsia" w:ascii="Times New Roman" w:hAnsi="Times New Roman" w:eastAsia="方正小标宋简体" w:cs="Times New Roman"/>
          <w:sz w:val="30"/>
          <w:szCs w:val="30"/>
          <w:highlight w:val="none"/>
          <w:lang w:val="en-US" w:eastAsia="zh-CN"/>
        </w:rPr>
        <w:fldChar w:fldCharType="begin"/>
      </w:r>
      <w:r>
        <w:rPr>
          <w:rFonts w:hint="eastAsia" w:ascii="Times New Roman" w:hAnsi="Times New Roman" w:eastAsia="方正小标宋简体" w:cs="Times New Roman"/>
          <w:sz w:val="30"/>
          <w:szCs w:val="30"/>
          <w:highlight w:val="none"/>
          <w:lang w:val="en-US" w:eastAsia="zh-CN"/>
        </w:rPr>
        <w:instrText xml:space="preserve"> PAGEREF _Toc24201 \h </w:instrText>
      </w:r>
      <w:r>
        <w:rPr>
          <w:rFonts w:hint="eastAsia" w:ascii="Times New Roman" w:hAnsi="Times New Roman" w:eastAsia="方正小标宋简体" w:cs="Times New Roman"/>
          <w:sz w:val="30"/>
          <w:szCs w:val="30"/>
          <w:highlight w:val="none"/>
          <w:lang w:val="en-US" w:eastAsia="zh-CN"/>
        </w:rPr>
        <w:fldChar w:fldCharType="separate"/>
      </w:r>
      <w:r>
        <w:rPr>
          <w:rFonts w:hint="eastAsia" w:ascii="Times New Roman" w:hAnsi="Times New Roman" w:eastAsia="方正小标宋简体" w:cs="Times New Roman"/>
          <w:sz w:val="30"/>
          <w:szCs w:val="30"/>
          <w:highlight w:val="none"/>
          <w:lang w:val="en-US" w:eastAsia="zh-CN"/>
        </w:rPr>
        <w:t>19</w:t>
      </w:r>
      <w:r>
        <w:rPr>
          <w:rFonts w:hint="eastAsia" w:ascii="Times New Roman" w:hAnsi="Times New Roman" w:eastAsia="方正小标宋简体" w:cs="Times New Roman"/>
          <w:sz w:val="30"/>
          <w:szCs w:val="30"/>
          <w:highlight w:val="none"/>
          <w:lang w:val="en-US" w:eastAsia="zh-CN"/>
        </w:rPr>
        <w:fldChar w:fldCharType="end"/>
      </w:r>
      <w:r>
        <w:rPr>
          <w:rFonts w:hint="eastAsia" w:ascii="仿宋" w:hAnsi="仿宋" w:eastAsia="仿宋" w:cs="仿宋"/>
          <w:bCs w:val="0"/>
          <w:sz w:val="30"/>
          <w:szCs w:val="30"/>
          <w:highlight w:val="none"/>
          <w:lang w:val="en-US" w:eastAsia="zh-CN" w:bidi="ar-SA"/>
        </w:rPr>
        <w:fldChar w:fldCharType="end"/>
      </w:r>
    </w:p>
    <w:p>
      <w:pPr>
        <w:pStyle w:val="21"/>
        <w:tabs>
          <w:tab w:val="right" w:leader="dot" w:pos="8306"/>
          <w:tab w:val="clear" w:pos="8296"/>
        </w:tabs>
        <w:ind w:left="0" w:leftChars="0" w:firstLine="240" w:firstLineChars="80"/>
        <w:rPr>
          <w:rFonts w:hint="eastAsia" w:ascii="仿宋" w:hAnsi="仿宋" w:eastAsia="仿宋" w:cs="仿宋"/>
          <w:bCs w:val="0"/>
          <w:sz w:val="30"/>
          <w:szCs w:val="30"/>
          <w:highlight w:val="none"/>
          <w:lang w:val="en-US" w:eastAsia="zh-CN" w:bidi="ar-SA"/>
        </w:rPr>
      </w:pPr>
      <w:r>
        <w:rPr>
          <w:rFonts w:hint="eastAsia" w:ascii="仿宋" w:hAnsi="仿宋" w:eastAsia="仿宋" w:cs="仿宋"/>
          <w:bCs w:val="0"/>
          <w:sz w:val="30"/>
          <w:szCs w:val="30"/>
          <w:highlight w:val="none"/>
          <w:lang w:val="en-US" w:eastAsia="zh-CN" w:bidi="ar-SA"/>
        </w:rPr>
        <w:fldChar w:fldCharType="begin"/>
      </w:r>
      <w:r>
        <w:rPr>
          <w:rFonts w:hint="eastAsia" w:ascii="仿宋" w:hAnsi="仿宋" w:eastAsia="仿宋" w:cs="仿宋"/>
          <w:bCs w:val="0"/>
          <w:sz w:val="30"/>
          <w:szCs w:val="30"/>
          <w:highlight w:val="none"/>
          <w:lang w:val="en-US" w:eastAsia="zh-CN" w:bidi="ar-SA"/>
        </w:rPr>
        <w:instrText xml:space="preserve"> HYPERLINK   \l " "</w:instrText>
      </w:r>
      <w:r>
        <w:rPr>
          <w:rFonts w:hint="eastAsia" w:ascii="仿宋" w:hAnsi="仿宋" w:eastAsia="仿宋" w:cs="仿宋"/>
          <w:bCs w:val="0"/>
          <w:sz w:val="30"/>
          <w:szCs w:val="30"/>
          <w:highlight w:val="none"/>
          <w:lang w:val="en-US" w:eastAsia="zh-CN" w:bidi="ar-SA"/>
        </w:rPr>
        <w:fldChar w:fldCharType="separate"/>
      </w:r>
      <w:r>
        <w:rPr>
          <w:rFonts w:hint="eastAsia" w:ascii="仿宋" w:hAnsi="仿宋" w:eastAsia="仿宋" w:cs="仿宋"/>
          <w:bCs w:val="0"/>
          <w:sz w:val="30"/>
          <w:szCs w:val="30"/>
          <w:highlight w:val="none"/>
          <w:lang w:val="en-US" w:eastAsia="zh-CN" w:bidi="ar-SA"/>
        </w:rPr>
        <w:t>六、一般公共预算财政拨款基本支出决算情况说明</w:t>
      </w:r>
      <w:r>
        <w:rPr>
          <w:rFonts w:hint="eastAsia" w:ascii="仿宋" w:hAnsi="仿宋" w:eastAsia="仿宋" w:cs="仿宋"/>
          <w:bCs w:val="0"/>
          <w:sz w:val="30"/>
          <w:szCs w:val="30"/>
          <w:highlight w:val="none"/>
          <w:lang w:val="en-US" w:eastAsia="zh-CN" w:bidi="ar-SA"/>
        </w:rPr>
        <w:tab/>
      </w:r>
      <w:r>
        <w:rPr>
          <w:rFonts w:hint="eastAsia" w:ascii="Times New Roman" w:hAnsi="Times New Roman" w:eastAsia="方正小标宋简体" w:cs="Times New Roman"/>
          <w:sz w:val="30"/>
          <w:szCs w:val="30"/>
          <w:highlight w:val="none"/>
          <w:lang w:val="en-US" w:eastAsia="zh-CN"/>
        </w:rPr>
        <w:fldChar w:fldCharType="begin"/>
      </w:r>
      <w:r>
        <w:rPr>
          <w:rFonts w:hint="eastAsia" w:ascii="Times New Roman" w:hAnsi="Times New Roman" w:eastAsia="方正小标宋简体" w:cs="Times New Roman"/>
          <w:sz w:val="30"/>
          <w:szCs w:val="30"/>
          <w:highlight w:val="none"/>
          <w:lang w:val="en-US" w:eastAsia="zh-CN"/>
        </w:rPr>
        <w:instrText xml:space="preserve"> PAGEREF _Toc17234 \h </w:instrText>
      </w:r>
      <w:r>
        <w:rPr>
          <w:rFonts w:hint="eastAsia" w:ascii="Times New Roman" w:hAnsi="Times New Roman" w:eastAsia="方正小标宋简体" w:cs="Times New Roman"/>
          <w:sz w:val="30"/>
          <w:szCs w:val="30"/>
          <w:highlight w:val="none"/>
          <w:lang w:val="en-US" w:eastAsia="zh-CN"/>
        </w:rPr>
        <w:fldChar w:fldCharType="separate"/>
      </w:r>
      <w:r>
        <w:rPr>
          <w:rFonts w:hint="eastAsia" w:ascii="Times New Roman" w:hAnsi="Times New Roman" w:eastAsia="方正小标宋简体" w:cs="Times New Roman"/>
          <w:sz w:val="30"/>
          <w:szCs w:val="30"/>
          <w:highlight w:val="none"/>
          <w:lang w:val="en-US" w:eastAsia="zh-CN"/>
        </w:rPr>
        <w:t>19</w:t>
      </w:r>
      <w:r>
        <w:rPr>
          <w:rFonts w:hint="eastAsia" w:ascii="Times New Roman" w:hAnsi="Times New Roman" w:eastAsia="方正小标宋简体" w:cs="Times New Roman"/>
          <w:sz w:val="30"/>
          <w:szCs w:val="30"/>
          <w:highlight w:val="none"/>
          <w:lang w:val="en-US" w:eastAsia="zh-CN"/>
        </w:rPr>
        <w:fldChar w:fldCharType="end"/>
      </w:r>
      <w:r>
        <w:rPr>
          <w:rFonts w:hint="eastAsia" w:ascii="仿宋" w:hAnsi="仿宋" w:eastAsia="仿宋" w:cs="仿宋"/>
          <w:bCs w:val="0"/>
          <w:sz w:val="30"/>
          <w:szCs w:val="30"/>
          <w:highlight w:val="none"/>
          <w:lang w:val="en-US" w:eastAsia="zh-CN" w:bidi="ar-SA"/>
        </w:rPr>
        <w:fldChar w:fldCharType="end"/>
      </w:r>
    </w:p>
    <w:p>
      <w:pPr>
        <w:pStyle w:val="21"/>
        <w:tabs>
          <w:tab w:val="right" w:leader="dot" w:pos="8306"/>
          <w:tab w:val="clear" w:pos="8296"/>
        </w:tabs>
        <w:ind w:left="0" w:leftChars="0" w:firstLine="240" w:firstLineChars="80"/>
        <w:rPr>
          <w:rFonts w:hint="eastAsia" w:ascii="仿宋" w:hAnsi="仿宋" w:eastAsia="仿宋" w:cs="仿宋"/>
          <w:bCs w:val="0"/>
          <w:sz w:val="30"/>
          <w:szCs w:val="30"/>
          <w:highlight w:val="none"/>
          <w:lang w:val="en-US" w:eastAsia="zh-CN" w:bidi="ar-SA"/>
        </w:rPr>
      </w:pPr>
      <w:r>
        <w:rPr>
          <w:rFonts w:hint="eastAsia" w:ascii="仿宋" w:hAnsi="仿宋" w:eastAsia="仿宋" w:cs="仿宋"/>
          <w:bCs w:val="0"/>
          <w:sz w:val="30"/>
          <w:szCs w:val="30"/>
          <w:highlight w:val="none"/>
          <w:lang w:val="en-US" w:eastAsia="zh-CN" w:bidi="ar-SA"/>
        </w:rPr>
        <w:fldChar w:fldCharType="begin"/>
      </w:r>
      <w:r>
        <w:rPr>
          <w:rFonts w:hint="eastAsia" w:ascii="仿宋" w:hAnsi="仿宋" w:eastAsia="仿宋" w:cs="仿宋"/>
          <w:bCs w:val="0"/>
          <w:sz w:val="30"/>
          <w:szCs w:val="30"/>
          <w:highlight w:val="none"/>
          <w:lang w:val="en-US" w:eastAsia="zh-CN" w:bidi="ar-SA"/>
        </w:rPr>
        <w:instrText xml:space="preserve"> HYPERLINK   \l " "</w:instrText>
      </w:r>
      <w:r>
        <w:rPr>
          <w:rFonts w:hint="eastAsia" w:ascii="仿宋" w:hAnsi="仿宋" w:eastAsia="仿宋" w:cs="仿宋"/>
          <w:bCs w:val="0"/>
          <w:sz w:val="30"/>
          <w:szCs w:val="30"/>
          <w:highlight w:val="none"/>
          <w:lang w:val="en-US" w:eastAsia="zh-CN" w:bidi="ar-SA"/>
        </w:rPr>
        <w:fldChar w:fldCharType="separate"/>
      </w:r>
      <w:r>
        <w:rPr>
          <w:rFonts w:hint="eastAsia" w:ascii="仿宋" w:hAnsi="仿宋" w:eastAsia="仿宋" w:cs="仿宋"/>
          <w:bCs w:val="0"/>
          <w:sz w:val="30"/>
          <w:szCs w:val="30"/>
          <w:highlight w:val="none"/>
          <w:lang w:val="en-US" w:eastAsia="zh-CN" w:bidi="ar-SA"/>
        </w:rPr>
        <w:t>七、政府性基金预算财政拨款收支决算情况说明</w:t>
      </w:r>
      <w:r>
        <w:rPr>
          <w:rFonts w:hint="eastAsia" w:ascii="仿宋" w:hAnsi="仿宋" w:eastAsia="仿宋" w:cs="仿宋"/>
          <w:bCs w:val="0"/>
          <w:sz w:val="30"/>
          <w:szCs w:val="30"/>
          <w:highlight w:val="none"/>
          <w:lang w:val="en-US" w:eastAsia="zh-CN" w:bidi="ar-SA"/>
        </w:rPr>
        <w:tab/>
      </w:r>
      <w:r>
        <w:rPr>
          <w:rFonts w:hint="eastAsia" w:ascii="Times New Roman" w:hAnsi="Times New Roman" w:eastAsia="方正小标宋简体" w:cs="Times New Roman"/>
          <w:sz w:val="30"/>
          <w:szCs w:val="30"/>
          <w:highlight w:val="none"/>
          <w:lang w:val="en-US" w:eastAsia="zh-CN"/>
        </w:rPr>
        <w:fldChar w:fldCharType="begin"/>
      </w:r>
      <w:r>
        <w:rPr>
          <w:rFonts w:hint="eastAsia" w:ascii="Times New Roman" w:hAnsi="Times New Roman" w:eastAsia="方正小标宋简体" w:cs="Times New Roman"/>
          <w:sz w:val="30"/>
          <w:szCs w:val="30"/>
          <w:highlight w:val="none"/>
          <w:lang w:val="en-US" w:eastAsia="zh-CN"/>
        </w:rPr>
        <w:instrText xml:space="preserve"> PAGEREF _Toc11228 \h </w:instrText>
      </w:r>
      <w:r>
        <w:rPr>
          <w:rFonts w:hint="eastAsia" w:ascii="Times New Roman" w:hAnsi="Times New Roman" w:eastAsia="方正小标宋简体" w:cs="Times New Roman"/>
          <w:sz w:val="30"/>
          <w:szCs w:val="30"/>
          <w:highlight w:val="none"/>
          <w:lang w:val="en-US" w:eastAsia="zh-CN"/>
        </w:rPr>
        <w:fldChar w:fldCharType="separate"/>
      </w:r>
      <w:r>
        <w:rPr>
          <w:rFonts w:hint="eastAsia" w:ascii="Times New Roman" w:hAnsi="Times New Roman" w:eastAsia="方正小标宋简体" w:cs="Times New Roman"/>
          <w:sz w:val="30"/>
          <w:szCs w:val="30"/>
          <w:highlight w:val="none"/>
          <w:lang w:val="en-US" w:eastAsia="zh-CN"/>
        </w:rPr>
        <w:t>19</w:t>
      </w:r>
      <w:r>
        <w:rPr>
          <w:rFonts w:hint="eastAsia" w:ascii="Times New Roman" w:hAnsi="Times New Roman" w:eastAsia="方正小标宋简体" w:cs="Times New Roman"/>
          <w:sz w:val="30"/>
          <w:szCs w:val="30"/>
          <w:highlight w:val="none"/>
          <w:lang w:val="en-US" w:eastAsia="zh-CN"/>
        </w:rPr>
        <w:fldChar w:fldCharType="end"/>
      </w:r>
      <w:r>
        <w:rPr>
          <w:rFonts w:hint="eastAsia" w:ascii="仿宋" w:hAnsi="仿宋" w:eastAsia="仿宋" w:cs="仿宋"/>
          <w:bCs w:val="0"/>
          <w:sz w:val="30"/>
          <w:szCs w:val="30"/>
          <w:highlight w:val="none"/>
          <w:lang w:val="en-US" w:eastAsia="zh-CN" w:bidi="ar-SA"/>
        </w:rPr>
        <w:fldChar w:fldCharType="end"/>
      </w:r>
    </w:p>
    <w:p>
      <w:pPr>
        <w:pStyle w:val="21"/>
        <w:tabs>
          <w:tab w:val="right" w:leader="dot" w:pos="8306"/>
          <w:tab w:val="clear" w:pos="8296"/>
        </w:tabs>
        <w:ind w:left="0" w:leftChars="0" w:firstLine="240" w:firstLineChars="80"/>
        <w:rPr>
          <w:rFonts w:hint="eastAsia" w:ascii="仿宋" w:hAnsi="仿宋" w:eastAsia="仿宋" w:cs="仿宋"/>
          <w:bCs w:val="0"/>
          <w:sz w:val="30"/>
          <w:szCs w:val="30"/>
          <w:highlight w:val="none"/>
          <w:lang w:val="en-US" w:eastAsia="zh-CN" w:bidi="ar-SA"/>
        </w:rPr>
      </w:pPr>
      <w:r>
        <w:rPr>
          <w:rFonts w:hint="eastAsia" w:ascii="仿宋" w:hAnsi="仿宋" w:eastAsia="仿宋" w:cs="仿宋"/>
          <w:bCs w:val="0"/>
          <w:sz w:val="30"/>
          <w:szCs w:val="30"/>
          <w:highlight w:val="none"/>
          <w:lang w:val="en-US" w:eastAsia="zh-CN" w:bidi="ar-SA"/>
        </w:rPr>
        <w:fldChar w:fldCharType="begin"/>
      </w:r>
      <w:r>
        <w:rPr>
          <w:rFonts w:hint="eastAsia" w:ascii="仿宋" w:hAnsi="仿宋" w:eastAsia="仿宋" w:cs="仿宋"/>
          <w:bCs w:val="0"/>
          <w:sz w:val="30"/>
          <w:szCs w:val="30"/>
          <w:highlight w:val="none"/>
          <w:lang w:val="en-US" w:eastAsia="zh-CN" w:bidi="ar-SA"/>
        </w:rPr>
        <w:instrText xml:space="preserve"> HYPERLINK   \l " "</w:instrText>
      </w:r>
      <w:r>
        <w:rPr>
          <w:rFonts w:hint="eastAsia" w:ascii="仿宋" w:hAnsi="仿宋" w:eastAsia="仿宋" w:cs="仿宋"/>
          <w:bCs w:val="0"/>
          <w:sz w:val="30"/>
          <w:szCs w:val="30"/>
          <w:highlight w:val="none"/>
          <w:lang w:val="en-US" w:eastAsia="zh-CN" w:bidi="ar-SA"/>
        </w:rPr>
        <w:fldChar w:fldCharType="separate"/>
      </w:r>
      <w:r>
        <w:rPr>
          <w:rFonts w:hint="eastAsia" w:ascii="仿宋" w:hAnsi="仿宋" w:eastAsia="仿宋" w:cs="仿宋"/>
          <w:bCs w:val="0"/>
          <w:sz w:val="30"/>
          <w:szCs w:val="30"/>
          <w:highlight w:val="none"/>
          <w:lang w:val="en-US" w:eastAsia="zh-CN" w:bidi="ar-SA"/>
        </w:rPr>
        <w:t>八、国有资本经营预算财政拨款收支决算情况说明</w:t>
      </w:r>
      <w:r>
        <w:rPr>
          <w:rFonts w:hint="eastAsia" w:ascii="仿宋" w:hAnsi="仿宋" w:eastAsia="仿宋" w:cs="仿宋"/>
          <w:bCs w:val="0"/>
          <w:sz w:val="30"/>
          <w:szCs w:val="30"/>
          <w:highlight w:val="none"/>
          <w:lang w:val="en-US" w:eastAsia="zh-CN" w:bidi="ar-SA"/>
        </w:rPr>
        <w:tab/>
      </w:r>
      <w:r>
        <w:rPr>
          <w:rFonts w:hint="eastAsia" w:ascii="Times New Roman" w:hAnsi="Times New Roman" w:eastAsia="方正小标宋简体" w:cs="Times New Roman"/>
          <w:sz w:val="30"/>
          <w:szCs w:val="30"/>
          <w:highlight w:val="none"/>
          <w:lang w:val="en-US" w:eastAsia="zh-CN"/>
        </w:rPr>
        <w:fldChar w:fldCharType="begin"/>
      </w:r>
      <w:r>
        <w:rPr>
          <w:rFonts w:hint="eastAsia" w:ascii="Times New Roman" w:hAnsi="Times New Roman" w:eastAsia="方正小标宋简体" w:cs="Times New Roman"/>
          <w:sz w:val="30"/>
          <w:szCs w:val="30"/>
          <w:highlight w:val="none"/>
          <w:lang w:val="en-US" w:eastAsia="zh-CN"/>
        </w:rPr>
        <w:instrText xml:space="preserve"> PAGEREF _Toc2429 \h </w:instrText>
      </w:r>
      <w:r>
        <w:rPr>
          <w:rFonts w:hint="eastAsia" w:ascii="Times New Roman" w:hAnsi="Times New Roman" w:eastAsia="方正小标宋简体" w:cs="Times New Roman"/>
          <w:sz w:val="30"/>
          <w:szCs w:val="30"/>
          <w:highlight w:val="none"/>
          <w:lang w:val="en-US" w:eastAsia="zh-CN"/>
        </w:rPr>
        <w:fldChar w:fldCharType="separate"/>
      </w:r>
      <w:r>
        <w:rPr>
          <w:rFonts w:hint="eastAsia" w:ascii="Times New Roman" w:hAnsi="Times New Roman" w:eastAsia="方正小标宋简体" w:cs="Times New Roman"/>
          <w:sz w:val="30"/>
          <w:szCs w:val="30"/>
          <w:highlight w:val="none"/>
          <w:lang w:val="en-US" w:eastAsia="zh-CN"/>
        </w:rPr>
        <w:t>19</w:t>
      </w:r>
      <w:r>
        <w:rPr>
          <w:rFonts w:hint="eastAsia" w:ascii="Times New Roman" w:hAnsi="Times New Roman" w:eastAsia="方正小标宋简体" w:cs="Times New Roman"/>
          <w:sz w:val="30"/>
          <w:szCs w:val="30"/>
          <w:highlight w:val="none"/>
          <w:lang w:val="en-US" w:eastAsia="zh-CN"/>
        </w:rPr>
        <w:fldChar w:fldCharType="end"/>
      </w:r>
      <w:r>
        <w:rPr>
          <w:rFonts w:hint="eastAsia" w:ascii="仿宋" w:hAnsi="仿宋" w:eastAsia="仿宋" w:cs="仿宋"/>
          <w:bCs w:val="0"/>
          <w:sz w:val="30"/>
          <w:szCs w:val="30"/>
          <w:highlight w:val="none"/>
          <w:lang w:val="en-US" w:eastAsia="zh-CN" w:bidi="ar-SA"/>
        </w:rPr>
        <w:fldChar w:fldCharType="end"/>
      </w:r>
    </w:p>
    <w:p>
      <w:pPr>
        <w:pStyle w:val="21"/>
        <w:tabs>
          <w:tab w:val="right" w:leader="dot" w:pos="8306"/>
          <w:tab w:val="clear" w:pos="8296"/>
        </w:tabs>
        <w:ind w:left="0" w:leftChars="0" w:firstLine="240" w:firstLineChars="80"/>
        <w:rPr>
          <w:rFonts w:hint="eastAsia" w:ascii="仿宋" w:hAnsi="仿宋" w:eastAsia="仿宋" w:cs="仿宋"/>
          <w:bCs w:val="0"/>
          <w:sz w:val="30"/>
          <w:szCs w:val="30"/>
          <w:highlight w:val="none"/>
          <w:lang w:val="en-US" w:eastAsia="zh-CN" w:bidi="ar-SA"/>
        </w:rPr>
      </w:pPr>
      <w:r>
        <w:rPr>
          <w:rFonts w:hint="eastAsia" w:ascii="仿宋" w:hAnsi="仿宋" w:eastAsia="仿宋" w:cs="仿宋"/>
          <w:bCs w:val="0"/>
          <w:sz w:val="30"/>
          <w:szCs w:val="30"/>
          <w:highlight w:val="none"/>
          <w:lang w:val="en-US" w:eastAsia="zh-CN" w:bidi="ar-SA"/>
        </w:rPr>
        <w:fldChar w:fldCharType="begin"/>
      </w:r>
      <w:r>
        <w:rPr>
          <w:rFonts w:hint="eastAsia" w:ascii="仿宋" w:hAnsi="仿宋" w:eastAsia="仿宋" w:cs="仿宋"/>
          <w:bCs w:val="0"/>
          <w:sz w:val="30"/>
          <w:szCs w:val="30"/>
          <w:highlight w:val="none"/>
          <w:lang w:val="en-US" w:eastAsia="zh-CN" w:bidi="ar-SA"/>
        </w:rPr>
        <w:instrText xml:space="preserve"> HYPERLINK   \l " "</w:instrText>
      </w:r>
      <w:r>
        <w:rPr>
          <w:rFonts w:hint="eastAsia" w:ascii="仿宋" w:hAnsi="仿宋" w:eastAsia="仿宋" w:cs="仿宋"/>
          <w:bCs w:val="0"/>
          <w:sz w:val="30"/>
          <w:szCs w:val="30"/>
          <w:highlight w:val="none"/>
          <w:lang w:val="en-US" w:eastAsia="zh-CN" w:bidi="ar-SA"/>
        </w:rPr>
        <w:fldChar w:fldCharType="separate"/>
      </w:r>
      <w:r>
        <w:rPr>
          <w:rFonts w:hint="eastAsia" w:ascii="仿宋" w:hAnsi="仿宋" w:eastAsia="仿宋" w:cs="仿宋"/>
          <w:bCs w:val="0"/>
          <w:sz w:val="30"/>
          <w:szCs w:val="30"/>
          <w:highlight w:val="none"/>
          <w:lang w:val="en-US" w:eastAsia="zh-CN" w:bidi="ar-SA"/>
        </w:rPr>
        <w:t>九、财政拨款“三公”经费支出决算情况说明</w:t>
      </w:r>
      <w:r>
        <w:rPr>
          <w:rFonts w:hint="eastAsia" w:ascii="仿宋" w:hAnsi="仿宋" w:eastAsia="仿宋" w:cs="仿宋"/>
          <w:bCs w:val="0"/>
          <w:sz w:val="30"/>
          <w:szCs w:val="30"/>
          <w:highlight w:val="none"/>
          <w:lang w:val="en-US" w:eastAsia="zh-CN" w:bidi="ar-SA"/>
        </w:rPr>
        <w:tab/>
      </w:r>
      <w:r>
        <w:rPr>
          <w:rFonts w:hint="eastAsia" w:ascii="Times New Roman" w:hAnsi="Times New Roman" w:eastAsia="方正小标宋简体" w:cs="Times New Roman"/>
          <w:sz w:val="30"/>
          <w:szCs w:val="30"/>
          <w:highlight w:val="none"/>
          <w:lang w:val="en-US" w:eastAsia="zh-CN"/>
        </w:rPr>
        <w:fldChar w:fldCharType="begin"/>
      </w:r>
      <w:r>
        <w:rPr>
          <w:rFonts w:hint="eastAsia" w:ascii="Times New Roman" w:hAnsi="Times New Roman" w:eastAsia="方正小标宋简体" w:cs="Times New Roman"/>
          <w:sz w:val="30"/>
          <w:szCs w:val="30"/>
          <w:highlight w:val="none"/>
          <w:lang w:val="en-US" w:eastAsia="zh-CN"/>
        </w:rPr>
        <w:instrText xml:space="preserve"> PAGEREF _Toc22288 \h </w:instrText>
      </w:r>
      <w:r>
        <w:rPr>
          <w:rFonts w:hint="eastAsia" w:ascii="Times New Roman" w:hAnsi="Times New Roman" w:eastAsia="方正小标宋简体" w:cs="Times New Roman"/>
          <w:sz w:val="30"/>
          <w:szCs w:val="30"/>
          <w:highlight w:val="none"/>
          <w:lang w:val="en-US" w:eastAsia="zh-CN"/>
        </w:rPr>
        <w:fldChar w:fldCharType="separate"/>
      </w:r>
      <w:r>
        <w:rPr>
          <w:rFonts w:hint="eastAsia" w:ascii="Times New Roman" w:hAnsi="Times New Roman" w:eastAsia="方正小标宋简体" w:cs="Times New Roman"/>
          <w:sz w:val="30"/>
          <w:szCs w:val="30"/>
          <w:highlight w:val="none"/>
          <w:lang w:val="en-US" w:eastAsia="zh-CN"/>
        </w:rPr>
        <w:t>19</w:t>
      </w:r>
      <w:r>
        <w:rPr>
          <w:rFonts w:hint="eastAsia" w:ascii="Times New Roman" w:hAnsi="Times New Roman" w:eastAsia="方正小标宋简体" w:cs="Times New Roman"/>
          <w:sz w:val="30"/>
          <w:szCs w:val="30"/>
          <w:highlight w:val="none"/>
          <w:lang w:val="en-US" w:eastAsia="zh-CN"/>
        </w:rPr>
        <w:fldChar w:fldCharType="end"/>
      </w:r>
      <w:r>
        <w:rPr>
          <w:rFonts w:hint="eastAsia" w:ascii="仿宋" w:hAnsi="仿宋" w:eastAsia="仿宋" w:cs="仿宋"/>
          <w:bCs w:val="0"/>
          <w:sz w:val="30"/>
          <w:szCs w:val="30"/>
          <w:highlight w:val="none"/>
          <w:lang w:val="en-US" w:eastAsia="zh-CN" w:bidi="ar-SA"/>
        </w:rPr>
        <w:fldChar w:fldCharType="end"/>
      </w:r>
    </w:p>
    <w:p>
      <w:pPr>
        <w:pStyle w:val="21"/>
        <w:tabs>
          <w:tab w:val="right" w:leader="dot" w:pos="8306"/>
          <w:tab w:val="clear" w:pos="8296"/>
        </w:tabs>
        <w:ind w:left="0" w:leftChars="0" w:firstLine="240" w:firstLineChars="80"/>
        <w:rPr>
          <w:rFonts w:hint="eastAsia" w:ascii="仿宋" w:hAnsi="仿宋" w:eastAsia="仿宋" w:cs="仿宋"/>
          <w:bCs w:val="0"/>
          <w:sz w:val="30"/>
          <w:szCs w:val="30"/>
          <w:highlight w:val="none"/>
          <w:lang w:val="en-US" w:eastAsia="zh-CN" w:bidi="ar-SA"/>
        </w:rPr>
      </w:pPr>
      <w:r>
        <w:rPr>
          <w:rFonts w:hint="eastAsia" w:ascii="仿宋" w:hAnsi="仿宋" w:eastAsia="仿宋" w:cs="仿宋"/>
          <w:bCs w:val="0"/>
          <w:sz w:val="30"/>
          <w:szCs w:val="30"/>
          <w:highlight w:val="none"/>
          <w:lang w:val="en-US" w:eastAsia="zh-CN" w:bidi="ar-SA"/>
        </w:rPr>
        <w:fldChar w:fldCharType="begin"/>
      </w:r>
      <w:r>
        <w:rPr>
          <w:rFonts w:hint="eastAsia" w:ascii="仿宋" w:hAnsi="仿宋" w:eastAsia="仿宋" w:cs="仿宋"/>
          <w:bCs w:val="0"/>
          <w:sz w:val="30"/>
          <w:szCs w:val="30"/>
          <w:highlight w:val="none"/>
          <w:lang w:val="en-US" w:eastAsia="zh-CN" w:bidi="ar-SA"/>
        </w:rPr>
        <w:instrText xml:space="preserve"> HYPERLINK   \l " "</w:instrText>
      </w:r>
      <w:r>
        <w:rPr>
          <w:rFonts w:hint="eastAsia" w:ascii="仿宋" w:hAnsi="仿宋" w:eastAsia="仿宋" w:cs="仿宋"/>
          <w:bCs w:val="0"/>
          <w:sz w:val="30"/>
          <w:szCs w:val="30"/>
          <w:highlight w:val="none"/>
          <w:lang w:val="en-US" w:eastAsia="zh-CN" w:bidi="ar-SA"/>
        </w:rPr>
        <w:fldChar w:fldCharType="separate"/>
      </w:r>
      <w:r>
        <w:rPr>
          <w:rFonts w:hint="eastAsia" w:ascii="仿宋" w:hAnsi="仿宋" w:eastAsia="仿宋" w:cs="仿宋"/>
          <w:bCs w:val="0"/>
          <w:sz w:val="30"/>
          <w:szCs w:val="30"/>
          <w:highlight w:val="none"/>
          <w:lang w:val="en-US" w:eastAsia="zh-CN" w:bidi="ar-SA"/>
        </w:rPr>
        <w:t>十、机关运行经费支出情况说明</w:t>
      </w:r>
      <w:r>
        <w:rPr>
          <w:rFonts w:hint="eastAsia" w:ascii="仿宋" w:hAnsi="仿宋" w:eastAsia="仿宋" w:cs="仿宋"/>
          <w:bCs w:val="0"/>
          <w:sz w:val="30"/>
          <w:szCs w:val="30"/>
          <w:highlight w:val="none"/>
          <w:lang w:val="en-US" w:eastAsia="zh-CN" w:bidi="ar-SA"/>
        </w:rPr>
        <w:tab/>
      </w:r>
      <w:r>
        <w:rPr>
          <w:rFonts w:hint="eastAsia" w:ascii="Times New Roman" w:hAnsi="Times New Roman" w:eastAsia="方正小标宋简体" w:cs="Times New Roman"/>
          <w:sz w:val="30"/>
          <w:szCs w:val="30"/>
          <w:highlight w:val="none"/>
          <w:lang w:val="en-US" w:eastAsia="zh-CN"/>
        </w:rPr>
        <w:fldChar w:fldCharType="begin"/>
      </w:r>
      <w:r>
        <w:rPr>
          <w:rFonts w:hint="eastAsia" w:ascii="Times New Roman" w:hAnsi="Times New Roman" w:eastAsia="方正小标宋简体" w:cs="Times New Roman"/>
          <w:sz w:val="30"/>
          <w:szCs w:val="30"/>
          <w:highlight w:val="none"/>
          <w:lang w:val="en-US" w:eastAsia="zh-CN"/>
        </w:rPr>
        <w:instrText xml:space="preserve"> PAGEREF _Toc30303 \h </w:instrText>
      </w:r>
      <w:r>
        <w:rPr>
          <w:rFonts w:hint="eastAsia" w:ascii="Times New Roman" w:hAnsi="Times New Roman" w:eastAsia="方正小标宋简体" w:cs="Times New Roman"/>
          <w:sz w:val="30"/>
          <w:szCs w:val="30"/>
          <w:highlight w:val="none"/>
          <w:lang w:val="en-US" w:eastAsia="zh-CN"/>
        </w:rPr>
        <w:fldChar w:fldCharType="separate"/>
      </w:r>
      <w:r>
        <w:rPr>
          <w:rFonts w:hint="eastAsia" w:ascii="Times New Roman" w:hAnsi="Times New Roman" w:eastAsia="方正小标宋简体" w:cs="Times New Roman"/>
          <w:sz w:val="30"/>
          <w:szCs w:val="30"/>
          <w:highlight w:val="none"/>
          <w:lang w:val="en-US" w:eastAsia="zh-CN"/>
        </w:rPr>
        <w:t>21</w:t>
      </w:r>
      <w:r>
        <w:rPr>
          <w:rFonts w:hint="eastAsia" w:ascii="Times New Roman" w:hAnsi="Times New Roman" w:eastAsia="方正小标宋简体" w:cs="Times New Roman"/>
          <w:sz w:val="30"/>
          <w:szCs w:val="30"/>
          <w:highlight w:val="none"/>
          <w:lang w:val="en-US" w:eastAsia="zh-CN"/>
        </w:rPr>
        <w:fldChar w:fldCharType="end"/>
      </w:r>
      <w:r>
        <w:rPr>
          <w:rFonts w:hint="eastAsia" w:ascii="仿宋" w:hAnsi="仿宋" w:eastAsia="仿宋" w:cs="仿宋"/>
          <w:bCs w:val="0"/>
          <w:sz w:val="30"/>
          <w:szCs w:val="30"/>
          <w:highlight w:val="none"/>
          <w:lang w:val="en-US" w:eastAsia="zh-CN" w:bidi="ar-SA"/>
        </w:rPr>
        <w:fldChar w:fldCharType="end"/>
      </w:r>
    </w:p>
    <w:p>
      <w:pPr>
        <w:pStyle w:val="21"/>
        <w:tabs>
          <w:tab w:val="right" w:leader="dot" w:pos="8306"/>
          <w:tab w:val="clear" w:pos="8296"/>
        </w:tabs>
        <w:ind w:left="0" w:leftChars="0" w:firstLine="240" w:firstLineChars="80"/>
        <w:rPr>
          <w:rFonts w:hint="eastAsia" w:ascii="仿宋" w:hAnsi="仿宋" w:eastAsia="仿宋" w:cs="仿宋"/>
          <w:bCs w:val="0"/>
          <w:sz w:val="30"/>
          <w:szCs w:val="30"/>
          <w:highlight w:val="none"/>
          <w:lang w:val="en-US" w:eastAsia="zh-CN" w:bidi="ar-SA"/>
        </w:rPr>
      </w:pPr>
      <w:r>
        <w:rPr>
          <w:rFonts w:hint="eastAsia" w:ascii="仿宋" w:hAnsi="仿宋" w:eastAsia="仿宋" w:cs="仿宋"/>
          <w:bCs w:val="0"/>
          <w:sz w:val="30"/>
          <w:szCs w:val="30"/>
          <w:highlight w:val="none"/>
          <w:lang w:val="en-US" w:eastAsia="zh-CN" w:bidi="ar-SA"/>
        </w:rPr>
        <w:fldChar w:fldCharType="begin"/>
      </w:r>
      <w:r>
        <w:rPr>
          <w:rFonts w:hint="eastAsia" w:ascii="仿宋" w:hAnsi="仿宋" w:eastAsia="仿宋" w:cs="仿宋"/>
          <w:bCs w:val="0"/>
          <w:sz w:val="30"/>
          <w:szCs w:val="30"/>
          <w:highlight w:val="none"/>
          <w:lang w:val="en-US" w:eastAsia="zh-CN" w:bidi="ar-SA"/>
        </w:rPr>
        <w:instrText xml:space="preserve"> HYPERLINK   \l " "</w:instrText>
      </w:r>
      <w:r>
        <w:rPr>
          <w:rFonts w:hint="eastAsia" w:ascii="仿宋" w:hAnsi="仿宋" w:eastAsia="仿宋" w:cs="仿宋"/>
          <w:bCs w:val="0"/>
          <w:sz w:val="30"/>
          <w:szCs w:val="30"/>
          <w:highlight w:val="none"/>
          <w:lang w:val="en-US" w:eastAsia="zh-CN" w:bidi="ar-SA"/>
        </w:rPr>
        <w:fldChar w:fldCharType="separate"/>
      </w:r>
      <w:r>
        <w:rPr>
          <w:rFonts w:hint="eastAsia" w:ascii="仿宋" w:hAnsi="仿宋" w:eastAsia="仿宋" w:cs="仿宋"/>
          <w:bCs w:val="0"/>
          <w:sz w:val="30"/>
          <w:szCs w:val="30"/>
          <w:highlight w:val="none"/>
          <w:lang w:val="en-US" w:eastAsia="zh-CN" w:bidi="ar-SA"/>
        </w:rPr>
        <w:t>十一、政府采购支出情况说明</w:t>
      </w:r>
      <w:r>
        <w:rPr>
          <w:rFonts w:hint="eastAsia" w:ascii="仿宋" w:hAnsi="仿宋" w:eastAsia="仿宋" w:cs="仿宋"/>
          <w:bCs w:val="0"/>
          <w:sz w:val="30"/>
          <w:szCs w:val="30"/>
          <w:highlight w:val="none"/>
          <w:lang w:val="en-US" w:eastAsia="zh-CN" w:bidi="ar-SA"/>
        </w:rPr>
        <w:tab/>
      </w:r>
      <w:r>
        <w:rPr>
          <w:rFonts w:hint="eastAsia" w:ascii="Times New Roman" w:hAnsi="Times New Roman" w:eastAsia="方正小标宋简体" w:cs="Times New Roman"/>
          <w:sz w:val="30"/>
          <w:szCs w:val="30"/>
          <w:highlight w:val="none"/>
          <w:lang w:val="en-US" w:eastAsia="zh-CN"/>
        </w:rPr>
        <w:fldChar w:fldCharType="begin"/>
      </w:r>
      <w:r>
        <w:rPr>
          <w:rFonts w:hint="eastAsia" w:ascii="Times New Roman" w:hAnsi="Times New Roman" w:eastAsia="方正小标宋简体" w:cs="Times New Roman"/>
          <w:sz w:val="30"/>
          <w:szCs w:val="30"/>
          <w:highlight w:val="none"/>
          <w:lang w:val="en-US" w:eastAsia="zh-CN"/>
        </w:rPr>
        <w:instrText xml:space="preserve"> PAGEREF _Toc3597 \h </w:instrText>
      </w:r>
      <w:r>
        <w:rPr>
          <w:rFonts w:hint="eastAsia" w:ascii="Times New Roman" w:hAnsi="Times New Roman" w:eastAsia="方正小标宋简体" w:cs="Times New Roman"/>
          <w:sz w:val="30"/>
          <w:szCs w:val="30"/>
          <w:highlight w:val="none"/>
          <w:lang w:val="en-US" w:eastAsia="zh-CN"/>
        </w:rPr>
        <w:fldChar w:fldCharType="separate"/>
      </w:r>
      <w:r>
        <w:rPr>
          <w:rFonts w:hint="eastAsia" w:ascii="Times New Roman" w:hAnsi="Times New Roman" w:eastAsia="方正小标宋简体" w:cs="Times New Roman"/>
          <w:sz w:val="30"/>
          <w:szCs w:val="30"/>
          <w:highlight w:val="none"/>
          <w:lang w:val="en-US" w:eastAsia="zh-CN"/>
        </w:rPr>
        <w:t>21</w:t>
      </w:r>
      <w:r>
        <w:rPr>
          <w:rFonts w:hint="eastAsia" w:ascii="Times New Roman" w:hAnsi="Times New Roman" w:eastAsia="方正小标宋简体" w:cs="Times New Roman"/>
          <w:sz w:val="30"/>
          <w:szCs w:val="30"/>
          <w:highlight w:val="none"/>
          <w:lang w:val="en-US" w:eastAsia="zh-CN"/>
        </w:rPr>
        <w:fldChar w:fldCharType="end"/>
      </w:r>
      <w:r>
        <w:rPr>
          <w:rFonts w:hint="eastAsia" w:ascii="仿宋" w:hAnsi="仿宋" w:eastAsia="仿宋" w:cs="仿宋"/>
          <w:bCs w:val="0"/>
          <w:sz w:val="30"/>
          <w:szCs w:val="30"/>
          <w:highlight w:val="none"/>
          <w:lang w:val="en-US" w:eastAsia="zh-CN" w:bidi="ar-SA"/>
        </w:rPr>
        <w:fldChar w:fldCharType="end"/>
      </w:r>
    </w:p>
    <w:p>
      <w:pPr>
        <w:pStyle w:val="21"/>
        <w:tabs>
          <w:tab w:val="right" w:leader="dot" w:pos="8306"/>
          <w:tab w:val="clear" w:pos="8296"/>
        </w:tabs>
        <w:ind w:left="0" w:leftChars="0" w:firstLine="240" w:firstLineChars="80"/>
        <w:rPr>
          <w:rFonts w:hint="eastAsia" w:ascii="仿宋" w:hAnsi="仿宋" w:eastAsia="仿宋" w:cs="仿宋"/>
          <w:bCs w:val="0"/>
          <w:sz w:val="30"/>
          <w:szCs w:val="30"/>
          <w:highlight w:val="none"/>
          <w:lang w:val="en-US" w:eastAsia="zh-CN" w:bidi="ar-SA"/>
        </w:rPr>
      </w:pPr>
      <w:r>
        <w:rPr>
          <w:rFonts w:hint="eastAsia" w:ascii="仿宋" w:hAnsi="仿宋" w:eastAsia="仿宋" w:cs="仿宋"/>
          <w:bCs w:val="0"/>
          <w:sz w:val="30"/>
          <w:szCs w:val="30"/>
          <w:highlight w:val="none"/>
          <w:lang w:val="en-US" w:eastAsia="zh-CN" w:bidi="ar-SA"/>
        </w:rPr>
        <w:fldChar w:fldCharType="begin"/>
      </w:r>
      <w:r>
        <w:rPr>
          <w:rFonts w:hint="eastAsia" w:ascii="仿宋" w:hAnsi="仿宋" w:eastAsia="仿宋" w:cs="仿宋"/>
          <w:bCs w:val="0"/>
          <w:sz w:val="30"/>
          <w:szCs w:val="30"/>
          <w:highlight w:val="none"/>
          <w:lang w:val="en-US" w:eastAsia="zh-CN" w:bidi="ar-SA"/>
        </w:rPr>
        <w:instrText xml:space="preserve"> HYPERLINK   \l " "</w:instrText>
      </w:r>
      <w:r>
        <w:rPr>
          <w:rFonts w:hint="eastAsia" w:ascii="仿宋" w:hAnsi="仿宋" w:eastAsia="仿宋" w:cs="仿宋"/>
          <w:bCs w:val="0"/>
          <w:sz w:val="30"/>
          <w:szCs w:val="30"/>
          <w:highlight w:val="none"/>
          <w:lang w:val="en-US" w:eastAsia="zh-CN" w:bidi="ar-SA"/>
        </w:rPr>
        <w:fldChar w:fldCharType="separate"/>
      </w:r>
      <w:r>
        <w:rPr>
          <w:rFonts w:hint="eastAsia" w:ascii="仿宋" w:hAnsi="仿宋" w:eastAsia="仿宋" w:cs="仿宋"/>
          <w:bCs w:val="0"/>
          <w:sz w:val="30"/>
          <w:szCs w:val="30"/>
          <w:highlight w:val="none"/>
          <w:lang w:val="en-US" w:eastAsia="zh-CN" w:bidi="ar-SA"/>
        </w:rPr>
        <w:t>十二、国有资产占有使用情况说明</w:t>
      </w:r>
      <w:r>
        <w:rPr>
          <w:rFonts w:hint="eastAsia" w:ascii="仿宋" w:hAnsi="仿宋" w:eastAsia="仿宋" w:cs="仿宋"/>
          <w:bCs w:val="0"/>
          <w:sz w:val="30"/>
          <w:szCs w:val="30"/>
          <w:highlight w:val="none"/>
          <w:lang w:val="en-US" w:eastAsia="zh-CN" w:bidi="ar-SA"/>
        </w:rPr>
        <w:tab/>
      </w:r>
      <w:r>
        <w:rPr>
          <w:rFonts w:hint="eastAsia" w:ascii="Times New Roman" w:hAnsi="Times New Roman" w:eastAsia="方正小标宋简体" w:cs="Times New Roman"/>
          <w:sz w:val="30"/>
          <w:szCs w:val="30"/>
          <w:highlight w:val="none"/>
          <w:lang w:val="en-US" w:eastAsia="zh-CN"/>
        </w:rPr>
        <w:fldChar w:fldCharType="begin"/>
      </w:r>
      <w:r>
        <w:rPr>
          <w:rFonts w:hint="eastAsia" w:ascii="Times New Roman" w:hAnsi="Times New Roman" w:eastAsia="方正小标宋简体" w:cs="Times New Roman"/>
          <w:sz w:val="30"/>
          <w:szCs w:val="30"/>
          <w:highlight w:val="none"/>
          <w:lang w:val="en-US" w:eastAsia="zh-CN"/>
        </w:rPr>
        <w:instrText xml:space="preserve"> PAGEREF _Toc32039 \h </w:instrText>
      </w:r>
      <w:r>
        <w:rPr>
          <w:rFonts w:hint="eastAsia" w:ascii="Times New Roman" w:hAnsi="Times New Roman" w:eastAsia="方正小标宋简体" w:cs="Times New Roman"/>
          <w:sz w:val="30"/>
          <w:szCs w:val="30"/>
          <w:highlight w:val="none"/>
          <w:lang w:val="en-US" w:eastAsia="zh-CN"/>
        </w:rPr>
        <w:fldChar w:fldCharType="separate"/>
      </w:r>
      <w:r>
        <w:rPr>
          <w:rFonts w:hint="eastAsia" w:ascii="Times New Roman" w:hAnsi="Times New Roman" w:eastAsia="方正小标宋简体" w:cs="Times New Roman"/>
          <w:sz w:val="30"/>
          <w:szCs w:val="30"/>
          <w:highlight w:val="none"/>
          <w:lang w:val="en-US" w:eastAsia="zh-CN"/>
        </w:rPr>
        <w:t>21</w:t>
      </w:r>
      <w:r>
        <w:rPr>
          <w:rFonts w:hint="eastAsia" w:ascii="Times New Roman" w:hAnsi="Times New Roman" w:eastAsia="方正小标宋简体" w:cs="Times New Roman"/>
          <w:sz w:val="30"/>
          <w:szCs w:val="30"/>
          <w:highlight w:val="none"/>
          <w:lang w:val="en-US" w:eastAsia="zh-CN"/>
        </w:rPr>
        <w:fldChar w:fldCharType="end"/>
      </w:r>
      <w:r>
        <w:rPr>
          <w:rFonts w:hint="eastAsia" w:ascii="仿宋" w:hAnsi="仿宋" w:eastAsia="仿宋" w:cs="仿宋"/>
          <w:bCs w:val="0"/>
          <w:sz w:val="30"/>
          <w:szCs w:val="30"/>
          <w:highlight w:val="none"/>
          <w:lang w:val="en-US" w:eastAsia="zh-CN" w:bidi="ar-SA"/>
        </w:rPr>
        <w:fldChar w:fldCharType="end"/>
      </w:r>
    </w:p>
    <w:p>
      <w:pPr>
        <w:pStyle w:val="21"/>
        <w:tabs>
          <w:tab w:val="right" w:leader="dot" w:pos="8306"/>
          <w:tab w:val="clear" w:pos="8296"/>
        </w:tabs>
        <w:ind w:left="0" w:leftChars="0" w:firstLine="240" w:firstLineChars="80"/>
        <w:rPr>
          <w:rFonts w:hint="eastAsia" w:ascii="仿宋" w:hAnsi="仿宋" w:eastAsia="仿宋" w:cs="仿宋"/>
          <w:bCs w:val="0"/>
          <w:sz w:val="30"/>
          <w:szCs w:val="30"/>
          <w:highlight w:val="none"/>
          <w:lang w:val="en-US" w:eastAsia="zh-CN" w:bidi="ar-SA"/>
        </w:rPr>
      </w:pPr>
      <w:r>
        <w:rPr>
          <w:rFonts w:hint="eastAsia" w:ascii="仿宋" w:hAnsi="仿宋" w:eastAsia="仿宋" w:cs="仿宋"/>
          <w:bCs w:val="0"/>
          <w:sz w:val="30"/>
          <w:szCs w:val="30"/>
          <w:highlight w:val="none"/>
          <w:lang w:val="en-US" w:eastAsia="zh-CN" w:bidi="ar-SA"/>
        </w:rPr>
        <w:fldChar w:fldCharType="begin"/>
      </w:r>
      <w:r>
        <w:rPr>
          <w:rFonts w:hint="eastAsia" w:ascii="仿宋" w:hAnsi="仿宋" w:eastAsia="仿宋" w:cs="仿宋"/>
          <w:bCs w:val="0"/>
          <w:sz w:val="30"/>
          <w:szCs w:val="30"/>
          <w:highlight w:val="none"/>
          <w:lang w:val="en-US" w:eastAsia="zh-CN" w:bidi="ar-SA"/>
        </w:rPr>
        <w:instrText xml:space="preserve"> HYPERLINK   \l " "</w:instrText>
      </w:r>
      <w:r>
        <w:rPr>
          <w:rFonts w:hint="eastAsia" w:ascii="仿宋" w:hAnsi="仿宋" w:eastAsia="仿宋" w:cs="仿宋"/>
          <w:bCs w:val="0"/>
          <w:sz w:val="30"/>
          <w:szCs w:val="30"/>
          <w:highlight w:val="none"/>
          <w:lang w:val="en-US" w:eastAsia="zh-CN" w:bidi="ar-SA"/>
        </w:rPr>
        <w:fldChar w:fldCharType="separate"/>
      </w:r>
      <w:r>
        <w:rPr>
          <w:rFonts w:hint="eastAsia" w:ascii="仿宋" w:hAnsi="仿宋" w:eastAsia="仿宋" w:cs="仿宋"/>
          <w:bCs w:val="0"/>
          <w:sz w:val="30"/>
          <w:szCs w:val="30"/>
          <w:highlight w:val="none"/>
          <w:lang w:val="en-US" w:eastAsia="zh-CN" w:bidi="ar-SA"/>
        </w:rPr>
        <w:t>十三、预算绩效情况说明</w:t>
      </w:r>
      <w:r>
        <w:rPr>
          <w:rFonts w:hint="eastAsia" w:ascii="仿宋" w:hAnsi="仿宋" w:eastAsia="仿宋" w:cs="仿宋"/>
          <w:bCs w:val="0"/>
          <w:sz w:val="30"/>
          <w:szCs w:val="30"/>
          <w:highlight w:val="none"/>
          <w:lang w:val="en-US" w:eastAsia="zh-CN" w:bidi="ar-SA"/>
        </w:rPr>
        <w:tab/>
      </w:r>
      <w:r>
        <w:rPr>
          <w:rFonts w:hint="eastAsia" w:ascii="Times New Roman" w:hAnsi="Times New Roman" w:eastAsia="方正小标宋简体" w:cs="Times New Roman"/>
          <w:sz w:val="30"/>
          <w:szCs w:val="30"/>
          <w:highlight w:val="none"/>
          <w:lang w:val="en-US" w:eastAsia="zh-CN"/>
        </w:rPr>
        <w:fldChar w:fldCharType="begin"/>
      </w:r>
      <w:r>
        <w:rPr>
          <w:rFonts w:hint="eastAsia" w:ascii="Times New Roman" w:hAnsi="Times New Roman" w:eastAsia="方正小标宋简体" w:cs="Times New Roman"/>
          <w:sz w:val="30"/>
          <w:szCs w:val="30"/>
          <w:highlight w:val="none"/>
          <w:lang w:val="en-US" w:eastAsia="zh-CN"/>
        </w:rPr>
        <w:instrText xml:space="preserve"> PAGEREF _Toc2201 \h </w:instrText>
      </w:r>
      <w:r>
        <w:rPr>
          <w:rFonts w:hint="eastAsia" w:ascii="Times New Roman" w:hAnsi="Times New Roman" w:eastAsia="方正小标宋简体" w:cs="Times New Roman"/>
          <w:sz w:val="30"/>
          <w:szCs w:val="30"/>
          <w:highlight w:val="none"/>
          <w:lang w:val="en-US" w:eastAsia="zh-CN"/>
        </w:rPr>
        <w:fldChar w:fldCharType="separate"/>
      </w:r>
      <w:r>
        <w:rPr>
          <w:rFonts w:hint="eastAsia" w:ascii="Times New Roman" w:hAnsi="Times New Roman" w:eastAsia="方正小标宋简体" w:cs="Times New Roman"/>
          <w:sz w:val="30"/>
          <w:szCs w:val="30"/>
          <w:highlight w:val="none"/>
          <w:lang w:val="en-US" w:eastAsia="zh-CN"/>
        </w:rPr>
        <w:t>21</w:t>
      </w:r>
      <w:r>
        <w:rPr>
          <w:rFonts w:hint="eastAsia" w:ascii="Times New Roman" w:hAnsi="Times New Roman" w:eastAsia="方正小标宋简体" w:cs="Times New Roman"/>
          <w:sz w:val="30"/>
          <w:szCs w:val="30"/>
          <w:highlight w:val="none"/>
          <w:lang w:val="en-US" w:eastAsia="zh-CN"/>
        </w:rPr>
        <w:fldChar w:fldCharType="end"/>
      </w:r>
      <w:r>
        <w:rPr>
          <w:rFonts w:hint="eastAsia" w:ascii="仿宋" w:hAnsi="仿宋" w:eastAsia="仿宋" w:cs="仿宋"/>
          <w:bCs w:val="0"/>
          <w:sz w:val="30"/>
          <w:szCs w:val="30"/>
          <w:highlight w:val="none"/>
          <w:lang w:val="en-US" w:eastAsia="zh-CN" w:bidi="ar-SA"/>
        </w:rPr>
        <w:fldChar w:fldCharType="end"/>
      </w:r>
    </w:p>
    <w:p>
      <w:pPr>
        <w:pStyle w:val="21"/>
        <w:tabs>
          <w:tab w:val="right" w:leader="dot" w:pos="8306"/>
          <w:tab w:val="clear" w:pos="8296"/>
        </w:tabs>
        <w:ind w:left="0" w:leftChars="0" w:firstLine="240" w:firstLineChars="80"/>
        <w:rPr>
          <w:rFonts w:hint="eastAsia" w:ascii="方正小标宋简体" w:hAnsi="方正小标宋简体" w:eastAsia="方正小标宋简体" w:cs="方正小标宋简体"/>
          <w:sz w:val="30"/>
          <w:szCs w:val="30"/>
          <w:highlight w:val="none"/>
          <w:lang w:val="en-US" w:eastAsia="zh-CN"/>
        </w:rPr>
      </w:pPr>
      <w:r>
        <w:rPr>
          <w:rFonts w:hint="eastAsia" w:ascii="仿宋" w:hAnsi="仿宋" w:eastAsia="仿宋" w:cs="仿宋"/>
          <w:bCs w:val="0"/>
          <w:sz w:val="30"/>
          <w:szCs w:val="30"/>
          <w:highlight w:val="none"/>
          <w:lang w:val="en-US" w:eastAsia="zh-CN" w:bidi="ar-SA"/>
        </w:rPr>
        <w:fldChar w:fldCharType="begin"/>
      </w:r>
      <w:r>
        <w:rPr>
          <w:rFonts w:hint="eastAsia" w:ascii="仿宋" w:hAnsi="仿宋" w:eastAsia="仿宋" w:cs="仿宋"/>
          <w:bCs w:val="0"/>
          <w:sz w:val="30"/>
          <w:szCs w:val="30"/>
          <w:highlight w:val="none"/>
          <w:lang w:val="en-US" w:eastAsia="zh-CN" w:bidi="ar-SA"/>
        </w:rPr>
        <w:instrText xml:space="preserve"> HYPERLINK   \l " "</w:instrText>
      </w:r>
      <w:r>
        <w:rPr>
          <w:rFonts w:hint="eastAsia" w:ascii="仿宋" w:hAnsi="仿宋" w:eastAsia="仿宋" w:cs="仿宋"/>
          <w:bCs w:val="0"/>
          <w:sz w:val="30"/>
          <w:szCs w:val="30"/>
          <w:highlight w:val="none"/>
          <w:lang w:val="en-US" w:eastAsia="zh-CN" w:bidi="ar-SA"/>
        </w:rPr>
        <w:fldChar w:fldCharType="separate"/>
      </w:r>
      <w:r>
        <w:rPr>
          <w:rFonts w:hint="eastAsia" w:ascii="仿宋" w:hAnsi="仿宋" w:eastAsia="仿宋" w:cs="仿宋"/>
          <w:bCs w:val="0"/>
          <w:sz w:val="30"/>
          <w:szCs w:val="30"/>
          <w:highlight w:val="none"/>
          <w:lang w:val="en-US" w:eastAsia="zh-CN" w:bidi="ar-SA"/>
        </w:rPr>
        <w:t>十四、教育、医疗卫生、社会保障和就业、住房保障、涉农补贴等民生支出情况说明</w:t>
      </w:r>
      <w:r>
        <w:rPr>
          <w:rFonts w:hint="eastAsia" w:ascii="仿宋" w:hAnsi="仿宋" w:eastAsia="仿宋" w:cs="仿宋"/>
          <w:bCs w:val="0"/>
          <w:sz w:val="30"/>
          <w:szCs w:val="30"/>
          <w:highlight w:val="none"/>
          <w:lang w:val="en-US" w:eastAsia="zh-CN" w:bidi="ar-SA"/>
        </w:rPr>
        <w:tab/>
      </w:r>
      <w:r>
        <w:rPr>
          <w:rFonts w:hint="eastAsia" w:ascii="Times New Roman" w:hAnsi="Times New Roman" w:eastAsia="方正小标宋简体" w:cs="Times New Roman"/>
          <w:sz w:val="30"/>
          <w:szCs w:val="30"/>
          <w:highlight w:val="none"/>
          <w:lang w:val="en-US" w:eastAsia="zh-CN"/>
        </w:rPr>
        <w:fldChar w:fldCharType="begin"/>
      </w:r>
      <w:r>
        <w:rPr>
          <w:rFonts w:hint="eastAsia" w:ascii="Times New Roman" w:hAnsi="Times New Roman" w:eastAsia="方正小标宋简体" w:cs="Times New Roman"/>
          <w:sz w:val="30"/>
          <w:szCs w:val="30"/>
          <w:highlight w:val="none"/>
          <w:lang w:val="en-US" w:eastAsia="zh-CN"/>
        </w:rPr>
        <w:instrText xml:space="preserve"> PAGEREF _Toc10864 \h </w:instrText>
      </w:r>
      <w:r>
        <w:rPr>
          <w:rFonts w:hint="eastAsia" w:ascii="Times New Roman" w:hAnsi="Times New Roman" w:eastAsia="方正小标宋简体" w:cs="Times New Roman"/>
          <w:sz w:val="30"/>
          <w:szCs w:val="30"/>
          <w:highlight w:val="none"/>
          <w:lang w:val="en-US" w:eastAsia="zh-CN"/>
        </w:rPr>
        <w:fldChar w:fldCharType="separate"/>
      </w:r>
      <w:r>
        <w:rPr>
          <w:rFonts w:hint="eastAsia" w:ascii="Times New Roman" w:hAnsi="Times New Roman" w:eastAsia="方正小标宋简体" w:cs="Times New Roman"/>
          <w:sz w:val="30"/>
          <w:szCs w:val="30"/>
          <w:highlight w:val="none"/>
          <w:lang w:val="en-US" w:eastAsia="zh-CN"/>
        </w:rPr>
        <w:t>21</w:t>
      </w:r>
      <w:r>
        <w:rPr>
          <w:rFonts w:hint="eastAsia" w:ascii="Times New Roman" w:hAnsi="Times New Roman" w:eastAsia="方正小标宋简体" w:cs="Times New Roman"/>
          <w:sz w:val="30"/>
          <w:szCs w:val="30"/>
          <w:highlight w:val="none"/>
          <w:lang w:val="en-US" w:eastAsia="zh-CN"/>
        </w:rPr>
        <w:fldChar w:fldCharType="end"/>
      </w:r>
      <w:r>
        <w:rPr>
          <w:rFonts w:hint="eastAsia" w:ascii="仿宋" w:hAnsi="仿宋" w:eastAsia="仿宋" w:cs="仿宋"/>
          <w:bCs w:val="0"/>
          <w:sz w:val="30"/>
          <w:szCs w:val="30"/>
          <w:highlight w:val="none"/>
          <w:lang w:val="en-US" w:eastAsia="zh-CN" w:bidi="ar-SA"/>
        </w:rPr>
        <w:fldChar w:fldCharType="end"/>
      </w:r>
    </w:p>
    <w:p>
      <w:pPr>
        <w:pStyle w:val="21"/>
        <w:tabs>
          <w:tab w:val="right" w:leader="dot" w:pos="8306"/>
          <w:tab w:val="clear" w:pos="8296"/>
        </w:tabs>
        <w:rPr>
          <w:rFonts w:hint="eastAsia" w:ascii="方正小标宋简体" w:hAnsi="方正小标宋简体" w:eastAsia="方正小标宋简体" w:cs="方正小标宋简体"/>
          <w:sz w:val="30"/>
          <w:szCs w:val="30"/>
          <w:highlight w:val="none"/>
          <w:lang w:val="en-US" w:eastAsia="zh-CN"/>
        </w:rPr>
      </w:pPr>
      <w:r>
        <w:rPr>
          <w:rFonts w:hint="eastAsia" w:ascii="方正小标宋简体" w:hAnsi="方正小标宋简体" w:eastAsia="方正小标宋简体" w:cs="方正小标宋简体"/>
          <w:sz w:val="30"/>
          <w:szCs w:val="30"/>
          <w:highlight w:val="none"/>
          <w:lang w:val="en-US" w:eastAsia="zh-CN"/>
        </w:rPr>
        <w:fldChar w:fldCharType="begin"/>
      </w:r>
      <w:r>
        <w:rPr>
          <w:rFonts w:hint="eastAsia" w:ascii="方正小标宋简体" w:hAnsi="方正小标宋简体" w:eastAsia="方正小标宋简体" w:cs="方正小标宋简体"/>
          <w:sz w:val="30"/>
          <w:szCs w:val="30"/>
          <w:highlight w:val="none"/>
          <w:lang w:val="en-US" w:eastAsia="zh-CN"/>
        </w:rPr>
        <w:instrText xml:space="preserve"> HYPERLINK   \l " "</w:instrText>
      </w:r>
      <w:r>
        <w:rPr>
          <w:rFonts w:hint="eastAsia" w:ascii="方正小标宋简体" w:hAnsi="方正小标宋简体" w:eastAsia="方正小标宋简体" w:cs="方正小标宋简体"/>
          <w:sz w:val="30"/>
          <w:szCs w:val="30"/>
          <w:highlight w:val="none"/>
          <w:lang w:val="en-US" w:eastAsia="zh-CN"/>
        </w:rPr>
        <w:fldChar w:fldCharType="separate"/>
      </w:r>
      <w:r>
        <w:rPr>
          <w:rFonts w:hint="eastAsia" w:ascii="方正小标宋简体" w:hAnsi="方正小标宋简体" w:eastAsia="方正小标宋简体" w:cs="方正小标宋简体"/>
          <w:sz w:val="30"/>
          <w:szCs w:val="30"/>
          <w:highlight w:val="none"/>
          <w:lang w:val="en-US" w:eastAsia="zh-CN"/>
        </w:rPr>
        <w:t>第四部分  名词解释</w:t>
      </w:r>
      <w:r>
        <w:rPr>
          <w:rFonts w:hint="eastAsia" w:ascii="仿宋" w:hAnsi="仿宋" w:eastAsia="仿宋" w:cs="仿宋"/>
          <w:sz w:val="30"/>
          <w:szCs w:val="30"/>
          <w:highlight w:val="none"/>
          <w:lang w:val="en-US" w:eastAsia="zh-CN"/>
        </w:rPr>
        <w:tab/>
      </w:r>
      <w:r>
        <w:rPr>
          <w:rFonts w:hint="eastAsia" w:ascii="Times New Roman" w:hAnsi="Times New Roman" w:eastAsia="方正小标宋简体" w:cs="Times New Roman"/>
          <w:sz w:val="30"/>
          <w:szCs w:val="30"/>
          <w:highlight w:val="none"/>
          <w:lang w:val="en-US" w:eastAsia="zh-CN"/>
        </w:rPr>
        <w:fldChar w:fldCharType="begin"/>
      </w:r>
      <w:r>
        <w:rPr>
          <w:rFonts w:hint="eastAsia" w:ascii="Times New Roman" w:hAnsi="Times New Roman" w:eastAsia="方正小标宋简体" w:cs="Times New Roman"/>
          <w:sz w:val="30"/>
          <w:szCs w:val="30"/>
          <w:highlight w:val="none"/>
          <w:lang w:val="en-US" w:eastAsia="zh-CN"/>
        </w:rPr>
        <w:instrText xml:space="preserve"> PAGEREF _Toc19733 \h </w:instrText>
      </w:r>
      <w:r>
        <w:rPr>
          <w:rFonts w:hint="eastAsia" w:ascii="Times New Roman" w:hAnsi="Times New Roman" w:eastAsia="方正小标宋简体" w:cs="Times New Roman"/>
          <w:sz w:val="30"/>
          <w:szCs w:val="30"/>
          <w:highlight w:val="none"/>
          <w:lang w:val="en-US" w:eastAsia="zh-CN"/>
        </w:rPr>
        <w:fldChar w:fldCharType="separate"/>
      </w:r>
      <w:r>
        <w:rPr>
          <w:rFonts w:hint="eastAsia" w:ascii="Times New Roman" w:hAnsi="Times New Roman" w:eastAsia="方正小标宋简体" w:cs="Times New Roman"/>
          <w:sz w:val="30"/>
          <w:szCs w:val="30"/>
          <w:highlight w:val="none"/>
          <w:lang w:val="en-US" w:eastAsia="zh-CN"/>
        </w:rPr>
        <w:t>23</w:t>
      </w:r>
      <w:r>
        <w:rPr>
          <w:rFonts w:hint="eastAsia" w:ascii="Times New Roman" w:hAnsi="Times New Roman" w:eastAsia="方正小标宋简体" w:cs="Times New Roman"/>
          <w:sz w:val="30"/>
          <w:szCs w:val="30"/>
          <w:highlight w:val="none"/>
          <w:lang w:val="en-US" w:eastAsia="zh-CN"/>
        </w:rPr>
        <w:fldChar w:fldCharType="end"/>
      </w:r>
      <w:r>
        <w:rPr>
          <w:rFonts w:hint="eastAsia" w:ascii="方正小标宋简体" w:hAnsi="方正小标宋简体" w:eastAsia="方正小标宋简体" w:cs="方正小标宋简体"/>
          <w:sz w:val="30"/>
          <w:szCs w:val="30"/>
          <w:highlight w:val="none"/>
          <w:lang w:val="en-US" w:eastAsia="zh-CN"/>
        </w:rPr>
        <w:fldChar w:fldCharType="end"/>
      </w:r>
    </w:p>
    <w:p>
      <w:pPr>
        <w:pStyle w:val="21"/>
        <w:tabs>
          <w:tab w:val="right" w:leader="dot" w:pos="8306"/>
          <w:tab w:val="clear" w:pos="8296"/>
        </w:tabs>
        <w:rPr>
          <w:rFonts w:ascii="Times New Roman" w:hAnsi="Times New Roman" w:eastAsia="方正仿宋_GB2312"/>
          <w:sz w:val="32"/>
          <w:szCs w:val="32"/>
          <w:highlight w:val="none"/>
        </w:rPr>
        <w:sectPr>
          <w:footerReference r:id="rId5" w:type="default"/>
          <w:pgSz w:w="11906" w:h="16838"/>
          <w:pgMar w:top="1440" w:right="1800" w:bottom="1440" w:left="1800" w:header="851" w:footer="992" w:gutter="0"/>
          <w:pgBorders>
            <w:top w:val="none" w:sz="0" w:space="0"/>
            <w:left w:val="none" w:sz="0" w:space="0"/>
            <w:bottom w:val="none" w:sz="0" w:space="0"/>
            <w:right w:val="none" w:sz="0" w:space="0"/>
          </w:pgBorders>
          <w:pgNumType w:fmt="decimal" w:start="1"/>
          <w:cols w:space="720" w:num="1"/>
          <w:docGrid w:type="lines" w:linePitch="312" w:charSpace="0"/>
        </w:sectPr>
      </w:pPr>
      <w:r>
        <w:rPr>
          <w:rFonts w:hint="eastAsia" w:ascii="方正小标宋简体" w:hAnsi="方正小标宋简体" w:eastAsia="方正小标宋简体" w:cs="方正小标宋简体"/>
          <w:sz w:val="30"/>
          <w:szCs w:val="30"/>
          <w:highlight w:val="none"/>
          <w:lang w:val="en-US" w:eastAsia="zh-CN"/>
        </w:rPr>
        <w:fldChar w:fldCharType="end"/>
      </w:r>
    </w:p>
    <w:p>
      <w:pPr>
        <w:rPr>
          <w:rFonts w:hint="eastAsia"/>
          <w:highlight w:val="none"/>
        </w:rPr>
      </w:pPr>
    </w:p>
    <w:p>
      <w:pPr>
        <w:pStyle w:val="5"/>
        <w:spacing w:before="0" w:after="0" w:line="600" w:lineRule="exact"/>
        <w:jc w:val="center"/>
        <w:rPr>
          <w:rFonts w:hint="eastAsia" w:ascii="方正小标宋简体" w:hAnsi="方正小标宋简体" w:eastAsia="方正小标宋简体" w:cs="方正小标宋简体"/>
          <w:b w:val="0"/>
          <w:sz w:val="48"/>
          <w:szCs w:val="48"/>
          <w:highlight w:val="none"/>
        </w:rPr>
      </w:pPr>
    </w:p>
    <w:p>
      <w:pPr>
        <w:pStyle w:val="5"/>
        <w:spacing w:before="0" w:after="0" w:line="600" w:lineRule="exact"/>
        <w:jc w:val="center"/>
        <w:rPr>
          <w:rFonts w:ascii="方正小标宋简体" w:hAnsi="方正小标宋简体" w:eastAsia="方正小标宋简体" w:cs="方正小标宋简体"/>
          <w:b w:val="0"/>
          <w:sz w:val="44"/>
          <w:szCs w:val="44"/>
          <w:highlight w:val="none"/>
        </w:rPr>
      </w:pPr>
      <w:bookmarkStart w:id="0" w:name="_Toc31751"/>
      <w:r>
        <w:rPr>
          <w:rFonts w:hint="eastAsia" w:ascii="方正小标宋简体" w:hAnsi="方正小标宋简体" w:eastAsia="方正小标宋简体" w:cs="方正小标宋简体"/>
          <w:b w:val="0"/>
          <w:lang w:val="en-US" w:eastAsia="zh-CN"/>
        </w:rPr>
        <w:t>第一部分  概 况</w:t>
      </w:r>
      <w:bookmarkEnd w:id="0"/>
    </w:p>
    <w:p>
      <w:pPr>
        <w:spacing w:line="600" w:lineRule="exact"/>
        <w:rPr>
          <w:rFonts w:hint="eastAsia"/>
          <w:highlight w:val="none"/>
        </w:rPr>
      </w:pPr>
    </w:p>
    <w:p>
      <w:pPr>
        <w:pStyle w:val="6"/>
        <w:wordWrap w:val="0"/>
        <w:spacing w:before="0" w:after="0" w:line="800" w:lineRule="exact"/>
        <w:ind w:firstLine="602" w:firstLineChars="200"/>
        <w:rPr>
          <w:rFonts w:hint="eastAsia" w:ascii="黑体" w:hAnsi="黑体" w:eastAsia="黑体"/>
          <w:b w:val="0"/>
          <w:bCs w:val="0"/>
          <w:sz w:val="30"/>
          <w:szCs w:val="30"/>
          <w:highlight w:val="none"/>
        </w:rPr>
      </w:pPr>
      <w:bookmarkStart w:id="1" w:name="_Toc957"/>
      <w:r>
        <w:rPr>
          <w:rFonts w:hint="eastAsia" w:ascii="黑体" w:hAnsi="黑体" w:eastAsia="黑体"/>
          <w:sz w:val="30"/>
          <w:szCs w:val="30"/>
          <w:lang w:val="en-US" w:eastAsia="zh-CN"/>
        </w:rPr>
        <w:t>一、主要职责</w:t>
      </w:r>
      <w:bookmarkEnd w:id="1"/>
    </w:p>
    <w:p>
      <w:pPr>
        <w:spacing w:line="600" w:lineRule="exact"/>
        <w:ind w:firstLine="600"/>
        <w:rPr>
          <w:rFonts w:hint="eastAsia" w:eastAsia="仿宋_GB2312"/>
          <w:sz w:val="30"/>
          <w:szCs w:val="30"/>
          <w:highlight w:val="none"/>
          <w:lang w:val="en-US" w:eastAsia="zh-CN"/>
        </w:rPr>
      </w:pPr>
      <w:r>
        <w:rPr>
          <w:rFonts w:hint="eastAsia" w:eastAsia="仿宋_GB2312"/>
          <w:sz w:val="30"/>
          <w:szCs w:val="30"/>
          <w:highlight w:val="none"/>
          <w:lang w:val="en-US" w:eastAsia="zh-CN"/>
        </w:rPr>
        <w:t>天津经济技术开发区不动产登记中心的主要职责是：</w:t>
      </w:r>
    </w:p>
    <w:p>
      <w:pPr>
        <w:spacing w:line="600" w:lineRule="exact"/>
        <w:ind w:firstLine="600"/>
        <w:rPr>
          <w:rFonts w:hint="eastAsia" w:eastAsia="仿宋_GB2312"/>
          <w:sz w:val="30"/>
          <w:szCs w:val="30"/>
          <w:highlight w:val="none"/>
          <w:lang w:val="en-US" w:eastAsia="zh-CN"/>
        </w:rPr>
      </w:pPr>
      <w:bookmarkStart w:id="31" w:name="_GoBack"/>
      <w:bookmarkEnd w:id="31"/>
      <w:r>
        <w:rPr>
          <w:rFonts w:hint="eastAsia" w:eastAsia="仿宋_GB2312"/>
          <w:sz w:val="30"/>
          <w:szCs w:val="30"/>
          <w:highlight w:val="none"/>
          <w:lang w:val="en-US" w:eastAsia="zh-CN"/>
        </w:rPr>
        <w:t>（一）负责办理不动产登记相关工作，核发不动产权证书和不动产登记证明等工作。</w:t>
      </w:r>
    </w:p>
    <w:p>
      <w:pPr>
        <w:spacing w:line="600" w:lineRule="exact"/>
        <w:ind w:firstLine="600"/>
        <w:rPr>
          <w:rFonts w:hint="eastAsia" w:eastAsia="仿宋_GB2312"/>
          <w:sz w:val="30"/>
          <w:szCs w:val="30"/>
          <w:highlight w:val="none"/>
          <w:lang w:val="en-US" w:eastAsia="zh-CN"/>
        </w:rPr>
      </w:pPr>
      <w:r>
        <w:rPr>
          <w:rFonts w:hint="eastAsia" w:eastAsia="仿宋_GB2312"/>
          <w:sz w:val="30"/>
          <w:szCs w:val="30"/>
          <w:highlight w:val="none"/>
          <w:lang w:val="en-US" w:eastAsia="zh-CN"/>
        </w:rPr>
        <w:t>（二）负责不动产登记资料管理及利用等工作。</w:t>
      </w:r>
    </w:p>
    <w:p>
      <w:pPr>
        <w:spacing w:line="600" w:lineRule="exact"/>
        <w:ind w:firstLine="600"/>
        <w:rPr>
          <w:rFonts w:hint="eastAsia" w:eastAsia="仿宋_GB2312"/>
          <w:sz w:val="30"/>
          <w:szCs w:val="30"/>
          <w:highlight w:val="none"/>
          <w:lang w:val="en-US" w:eastAsia="zh-CN"/>
        </w:rPr>
      </w:pPr>
      <w:r>
        <w:rPr>
          <w:rFonts w:hint="eastAsia" w:eastAsia="仿宋_GB2312"/>
          <w:sz w:val="30"/>
          <w:szCs w:val="30"/>
          <w:highlight w:val="none"/>
          <w:lang w:val="en-US" w:eastAsia="zh-CN"/>
        </w:rPr>
        <w:t>（三）受财政部门委托，负责代征与不动产登记有关的登记费、工本费等。</w:t>
      </w:r>
    </w:p>
    <w:p>
      <w:pPr>
        <w:spacing w:line="600" w:lineRule="exact"/>
        <w:ind w:firstLine="600"/>
        <w:rPr>
          <w:rFonts w:hint="eastAsia" w:eastAsia="仿宋_GB2312"/>
          <w:sz w:val="30"/>
          <w:szCs w:val="30"/>
          <w:highlight w:val="none"/>
          <w:lang w:val="en-US" w:eastAsia="zh-CN"/>
        </w:rPr>
      </w:pPr>
      <w:r>
        <w:rPr>
          <w:rFonts w:hint="eastAsia" w:eastAsia="仿宋_GB2312"/>
          <w:sz w:val="30"/>
          <w:szCs w:val="30"/>
          <w:highlight w:val="none"/>
          <w:lang w:val="en-US" w:eastAsia="zh-CN"/>
        </w:rPr>
        <w:t>（四）负责不动产登记领域的政策法规宣传、信访工作。</w:t>
      </w:r>
    </w:p>
    <w:p>
      <w:pPr>
        <w:spacing w:line="600" w:lineRule="exact"/>
        <w:ind w:firstLine="600"/>
        <w:rPr>
          <w:rFonts w:hint="eastAsia" w:eastAsia="仿宋_GB2312"/>
          <w:sz w:val="30"/>
          <w:szCs w:val="30"/>
          <w:highlight w:val="none"/>
          <w:lang w:val="en-US" w:eastAsia="zh-CN"/>
        </w:rPr>
      </w:pPr>
      <w:r>
        <w:rPr>
          <w:rFonts w:hint="eastAsia" w:eastAsia="仿宋_GB2312"/>
          <w:sz w:val="30"/>
          <w:szCs w:val="30"/>
          <w:highlight w:val="none"/>
          <w:lang w:val="en-US" w:eastAsia="zh-CN"/>
        </w:rPr>
        <w:t>（五）加快数字化转型，负责不动产登记信息化、数据化的工作，并定期形成统计分析、报告等工作成果。</w:t>
      </w:r>
    </w:p>
    <w:p>
      <w:pPr>
        <w:spacing w:line="600" w:lineRule="exact"/>
        <w:ind w:firstLine="600"/>
        <w:rPr>
          <w:rFonts w:hint="eastAsia" w:eastAsia="仿宋_GB2312"/>
          <w:sz w:val="30"/>
          <w:szCs w:val="30"/>
          <w:highlight w:val="none"/>
          <w:lang w:val="en-US" w:eastAsia="zh-CN"/>
        </w:rPr>
      </w:pPr>
      <w:r>
        <w:rPr>
          <w:rFonts w:hint="eastAsia" w:eastAsia="仿宋_GB2312"/>
          <w:sz w:val="30"/>
          <w:szCs w:val="30"/>
          <w:highlight w:val="none"/>
          <w:lang w:val="en-US" w:eastAsia="zh-CN"/>
        </w:rPr>
        <w:t>（六）负责本领域安全生产管理工作。</w:t>
      </w:r>
    </w:p>
    <w:p>
      <w:pPr>
        <w:spacing w:line="600" w:lineRule="exact"/>
        <w:ind w:firstLine="600"/>
        <w:rPr>
          <w:rFonts w:hint="eastAsia" w:eastAsia="仿宋_GB2312"/>
          <w:sz w:val="30"/>
          <w:szCs w:val="30"/>
          <w:highlight w:val="none"/>
          <w:lang w:val="en-US" w:eastAsia="zh-CN"/>
        </w:rPr>
      </w:pPr>
      <w:r>
        <w:rPr>
          <w:rFonts w:hint="eastAsia" w:eastAsia="仿宋_GB2312"/>
          <w:sz w:val="30"/>
          <w:szCs w:val="30"/>
          <w:highlight w:val="none"/>
          <w:lang w:val="en-US" w:eastAsia="zh-CN"/>
        </w:rPr>
        <w:t>（七）贯彻落实本部门全面从严治党主体责任，严格落实基层党建工作任务，发挥党组织战斗堡垒作用和党员先锋模范作用。</w:t>
      </w:r>
    </w:p>
    <w:p>
      <w:pPr>
        <w:spacing w:line="600" w:lineRule="exact"/>
        <w:ind w:firstLine="600"/>
        <w:rPr>
          <w:rFonts w:hint="eastAsia" w:eastAsia="仿宋_GB2312"/>
          <w:sz w:val="30"/>
          <w:szCs w:val="30"/>
          <w:highlight w:val="none"/>
          <w:lang w:val="en-US" w:eastAsia="zh-CN"/>
        </w:rPr>
      </w:pPr>
      <w:r>
        <w:rPr>
          <w:rFonts w:hint="eastAsia" w:eastAsia="仿宋_GB2312"/>
          <w:sz w:val="30"/>
          <w:szCs w:val="30"/>
          <w:highlight w:val="none"/>
          <w:lang w:val="en-US" w:eastAsia="zh-CN"/>
        </w:rPr>
        <w:t>（八）完成党委、管委会交办的其他各项工作。</w:t>
      </w:r>
    </w:p>
    <w:p>
      <w:pPr>
        <w:pStyle w:val="6"/>
        <w:spacing w:before="0" w:after="0" w:line="600" w:lineRule="exact"/>
        <w:ind w:firstLine="602" w:firstLineChars="200"/>
        <w:rPr>
          <w:rFonts w:hint="eastAsia" w:ascii="黑体" w:hAnsi="黑体" w:eastAsia="黑体"/>
          <w:b w:val="0"/>
          <w:bCs w:val="0"/>
          <w:sz w:val="30"/>
          <w:szCs w:val="30"/>
          <w:highlight w:val="none"/>
        </w:rPr>
      </w:pPr>
      <w:bookmarkStart w:id="2" w:name="_Toc9641"/>
      <w:r>
        <w:rPr>
          <w:rFonts w:hint="eastAsia" w:ascii="黑体" w:hAnsi="黑体" w:eastAsia="黑体"/>
          <w:sz w:val="30"/>
          <w:szCs w:val="30"/>
          <w:lang w:val="en-US" w:eastAsia="zh-CN"/>
        </w:rPr>
        <w:t>二、机构设置</w:t>
      </w:r>
      <w:bookmarkEnd w:id="2"/>
    </w:p>
    <w:p>
      <w:pPr>
        <w:spacing w:line="600" w:lineRule="exact"/>
        <w:ind w:firstLine="600"/>
        <w:rPr>
          <w:rFonts w:hint="eastAsia" w:eastAsia="方正仿宋_GB2312"/>
          <w:sz w:val="30"/>
          <w:szCs w:val="30"/>
          <w:highlight w:val="none"/>
          <w:lang w:val="en-US" w:eastAsia="zh-CN"/>
        </w:rPr>
      </w:pPr>
      <w:r>
        <w:rPr>
          <w:rFonts w:hint="eastAsia" w:eastAsia="仿宋_GB2312"/>
          <w:sz w:val="30"/>
          <w:szCs w:val="30"/>
          <w:highlight w:val="none"/>
          <w:lang w:val="en-US" w:eastAsia="zh-CN"/>
        </w:rPr>
        <w:t>纳入天津经济技术开发区不动产登记中心2025年度部门决算编制范围的单位包括，部门本级（内设4个职能科室）。</w:t>
      </w:r>
    </w:p>
    <w:p>
      <w:pPr>
        <w:spacing w:line="600" w:lineRule="exact"/>
        <w:rPr>
          <w:rFonts w:hint="eastAsia" w:eastAsia="方正楷体_GB2312"/>
          <w:b/>
          <w:sz w:val="30"/>
          <w:szCs w:val="30"/>
          <w:highlight w:val="none"/>
        </w:rPr>
      </w:pPr>
      <w:r>
        <w:rPr>
          <w:rFonts w:eastAsia="方正楷体_GB2312"/>
          <w:b/>
          <w:sz w:val="30"/>
          <w:szCs w:val="30"/>
          <w:highlight w:val="none"/>
        </w:rPr>
        <w:br w:type="page"/>
      </w:r>
    </w:p>
    <w:p>
      <w:pPr>
        <w:pStyle w:val="5"/>
        <w:wordWrap w:val="0"/>
        <w:spacing w:before="0" w:after="0" w:line="600" w:lineRule="exact"/>
        <w:jc w:val="center"/>
        <w:rPr>
          <w:rFonts w:hint="eastAsia" w:ascii="方正小标宋简体" w:hAnsi="方正小标宋简体" w:eastAsia="方正小标宋简体" w:cs="方正小标宋简体"/>
          <w:b w:val="0"/>
          <w:bCs w:val="0"/>
          <w:lang w:val="en-US" w:eastAsia="zh-CN"/>
        </w:rPr>
      </w:pPr>
    </w:p>
    <w:p>
      <w:pPr>
        <w:pStyle w:val="5"/>
        <w:wordWrap w:val="0"/>
        <w:spacing w:before="0" w:after="0" w:line="600" w:lineRule="exact"/>
        <w:jc w:val="center"/>
        <w:rPr>
          <w:rFonts w:hint="eastAsia" w:ascii="方正小标宋简体" w:hAnsi="方正小标宋简体" w:eastAsia="方正小标宋简体" w:cs="方正小标宋简体"/>
          <w:b w:val="0"/>
          <w:bCs w:val="0"/>
          <w:lang w:val="en-US" w:eastAsia="zh-CN"/>
        </w:rPr>
      </w:pPr>
    </w:p>
    <w:p>
      <w:pPr>
        <w:pStyle w:val="5"/>
        <w:wordWrap w:val="0"/>
        <w:spacing w:before="0" w:after="0" w:line="600" w:lineRule="exact"/>
        <w:jc w:val="center"/>
        <w:rPr>
          <w:rFonts w:hint="eastAsia" w:ascii="方正小标宋简体" w:hAnsi="方正小标宋简体" w:eastAsia="方正小标宋简体" w:cs="方正小标宋简体"/>
          <w:b w:val="0"/>
          <w:bCs w:val="0"/>
          <w:lang w:val="en-US" w:eastAsia="zh-CN"/>
        </w:rPr>
      </w:pPr>
    </w:p>
    <w:p>
      <w:pPr>
        <w:pStyle w:val="5"/>
        <w:wordWrap w:val="0"/>
        <w:spacing w:before="0" w:after="0" w:line="600" w:lineRule="exact"/>
        <w:jc w:val="center"/>
        <w:rPr>
          <w:rFonts w:hint="eastAsia" w:ascii="方正小标宋简体" w:hAnsi="方正小标宋简体" w:eastAsia="方正小标宋简体" w:cs="方正小标宋简体"/>
          <w:b w:val="0"/>
          <w:bCs w:val="0"/>
          <w:lang w:val="en-US" w:eastAsia="zh-CN"/>
        </w:rPr>
      </w:pPr>
    </w:p>
    <w:p>
      <w:pPr>
        <w:pStyle w:val="5"/>
        <w:wordWrap w:val="0"/>
        <w:spacing w:before="0" w:after="0" w:line="600" w:lineRule="exact"/>
        <w:jc w:val="center"/>
        <w:rPr>
          <w:rFonts w:hint="eastAsia" w:ascii="方正小标宋简体" w:hAnsi="方正小标宋简体" w:eastAsia="方正小标宋简体" w:cs="方正小标宋简体"/>
          <w:b w:val="0"/>
          <w:bCs w:val="0"/>
          <w:lang w:val="en-US" w:eastAsia="zh-CN"/>
        </w:rPr>
      </w:pPr>
    </w:p>
    <w:p>
      <w:pPr>
        <w:pStyle w:val="5"/>
        <w:wordWrap w:val="0"/>
        <w:spacing w:before="0" w:after="0" w:line="600" w:lineRule="exact"/>
        <w:jc w:val="center"/>
        <w:rPr>
          <w:rFonts w:hint="eastAsia" w:ascii="方正小标宋简体" w:hAnsi="方正小标宋简体" w:eastAsia="方正小标宋简体" w:cs="方正小标宋简体"/>
          <w:b w:val="0"/>
          <w:bCs w:val="0"/>
          <w:lang w:val="en-US" w:eastAsia="zh-CN"/>
        </w:rPr>
      </w:pPr>
    </w:p>
    <w:p>
      <w:pPr>
        <w:pStyle w:val="5"/>
        <w:wordWrap w:val="0"/>
        <w:spacing w:before="0" w:after="0" w:line="600" w:lineRule="exact"/>
        <w:jc w:val="center"/>
        <w:rPr>
          <w:rFonts w:hint="eastAsia" w:ascii="方正小标宋简体" w:hAnsi="方正小标宋简体" w:eastAsia="方正小标宋简体" w:cs="方正小标宋简体"/>
          <w:b w:val="0"/>
          <w:bCs w:val="0"/>
          <w:lang w:val="en-US" w:eastAsia="zh-CN"/>
        </w:rPr>
      </w:pPr>
    </w:p>
    <w:p>
      <w:pPr>
        <w:pStyle w:val="5"/>
        <w:wordWrap w:val="0"/>
        <w:spacing w:before="0" w:after="0" w:line="600" w:lineRule="exact"/>
        <w:jc w:val="center"/>
        <w:rPr>
          <w:rFonts w:hint="eastAsia" w:ascii="方正小标宋简体" w:hAnsi="方正小标宋简体" w:eastAsia="方正小标宋简体" w:cs="方正小标宋简体"/>
          <w:b w:val="0"/>
          <w:bCs w:val="0"/>
          <w:lang w:val="en-US" w:eastAsia="zh-CN"/>
        </w:rPr>
      </w:pPr>
    </w:p>
    <w:p>
      <w:pPr>
        <w:pStyle w:val="5"/>
        <w:wordWrap w:val="0"/>
        <w:spacing w:before="0" w:after="0" w:line="600" w:lineRule="exact"/>
        <w:jc w:val="center"/>
        <w:rPr>
          <w:rFonts w:hint="eastAsia" w:ascii="方正小标宋简体" w:hAnsi="方正小标宋简体" w:eastAsia="方正小标宋简体" w:cs="方正小标宋简体"/>
          <w:b w:val="0"/>
          <w:bCs w:val="0"/>
          <w:lang w:val="en-US" w:eastAsia="zh-CN"/>
        </w:rPr>
      </w:pPr>
    </w:p>
    <w:p>
      <w:pPr>
        <w:pStyle w:val="5"/>
        <w:wordWrap w:val="0"/>
        <w:spacing w:before="0" w:after="0" w:line="600" w:lineRule="exact"/>
        <w:jc w:val="center"/>
        <w:rPr>
          <w:rFonts w:hint="eastAsia" w:ascii="方正小标宋简体" w:hAnsi="方正小标宋简体" w:eastAsia="方正小标宋简体" w:cs="方正小标宋简体"/>
          <w:b w:val="0"/>
          <w:bCs w:val="0"/>
          <w:lang w:val="en-US" w:eastAsia="zh-CN"/>
        </w:rPr>
      </w:pPr>
      <w:bookmarkStart w:id="3" w:name="_Toc22959"/>
      <w:r>
        <w:rPr>
          <w:rFonts w:hint="eastAsia" w:ascii="方正小标宋简体" w:hAnsi="方正小标宋简体" w:eastAsia="方正小标宋简体" w:cs="方正小标宋简体"/>
          <w:b w:val="0"/>
          <w:bCs w:val="0"/>
          <w:lang w:val="en-US" w:eastAsia="zh-CN"/>
        </w:rPr>
        <w:t>第二部分  2025年度部门决算表</w:t>
      </w:r>
      <w:bookmarkEnd w:id="3"/>
    </w:p>
    <w:p>
      <w:pPr>
        <w:pStyle w:val="5"/>
        <w:wordWrap w:val="0"/>
        <w:spacing w:before="0" w:after="0" w:line="600" w:lineRule="exact"/>
        <w:jc w:val="left"/>
        <w:rPr>
          <w:rFonts w:hint="eastAsia" w:ascii="黑体" w:hAnsi="黑体" w:eastAsia="黑体"/>
          <w:sz w:val="30"/>
          <w:szCs w:val="30"/>
          <w:lang w:val="en-US" w:eastAsia="zh-CN"/>
        </w:rPr>
      </w:pPr>
      <w:r>
        <w:rPr>
          <w:rFonts w:hint="eastAsia" w:ascii="方正小标宋简体" w:hAnsi="方正小标宋简体" w:eastAsia="方正小标宋简体" w:cs="方正小标宋简体"/>
          <w:b w:val="0"/>
          <w:bCs w:val="0"/>
          <w:lang w:val="en-US" w:eastAsia="zh-CN"/>
        </w:rPr>
        <w:br w:type="page"/>
      </w:r>
      <w:bookmarkStart w:id="4" w:name="_Toc24940"/>
      <w:r>
        <w:rPr>
          <w:rFonts w:hint="eastAsia" w:ascii="黑体" w:hAnsi="黑体" w:eastAsia="黑体"/>
          <w:sz w:val="30"/>
          <w:szCs w:val="30"/>
          <w:lang w:val="en-US" w:eastAsia="zh-CN"/>
        </w:rPr>
        <w:t>一、《收入支出决算总表》</w:t>
      </w:r>
      <w:bookmarkEnd w:id="4"/>
    </w:p>
    <w:tbl>
      <w:tblPr>
        <w:tblStyle w:val="8"/>
        <w:tblW w:w="9795"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3351"/>
        <w:gridCol w:w="1632"/>
        <w:gridCol w:w="3180"/>
        <w:gridCol w:w="1632"/>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1701" w:type="dxa"/>
            <w:gridSpan w:val="2"/>
            <w:tcBorders>
              <w:top w:val="nil"/>
              <w:left w:val="nil"/>
              <w:bottom w:val="single" w:color="000000" w:sz="4" w:space="0"/>
              <w:right w:val="nil"/>
            </w:tcBorders>
            <w:shd w:val="clear" w:color="000000" w:fill="FFFFFF"/>
            <w:noWrap/>
            <w:vAlign w:val="center"/>
          </w:tcPr>
          <w:p>
            <w:pPr>
              <w:spacing w:line="240" w:lineRule="auto"/>
              <w:ind w:left="0" w:leftChars="0" w:right="0" w:rightChars="0" w:firstLine="0" w:firstLineChars="0"/>
              <w:jc w:val="left"/>
              <w:rPr>
                <w:rFonts w:hint="eastAsia" w:ascii="宋体" w:hAnsi="宋体" w:eastAsia="宋体" w:cs="宋体"/>
                <w:i w:val="0"/>
                <w:iCs w:val="0"/>
                <w:color w:val="000000"/>
                <w:kern w:val="0"/>
                <w:sz w:val="20"/>
                <w:szCs w:val="20"/>
                <w:u w:val="none"/>
                <w:lang w:val="en-US" w:eastAsia="zh-CN"/>
              </w:rPr>
            </w:pPr>
            <w:r>
              <w:rPr>
                <w:rFonts w:hint="eastAsia" w:ascii="宋体" w:hAnsi="宋体" w:cs="宋体"/>
                <w:i w:val="0"/>
                <w:iCs w:val="0"/>
                <w:color w:val="000000"/>
                <w:kern w:val="0"/>
                <w:sz w:val="20"/>
                <w:szCs w:val="20"/>
                <w:u w:val="none"/>
                <w:lang w:val="en-US" w:eastAsia="zh-CN"/>
              </w:rPr>
              <w:t>部门</w:t>
            </w:r>
            <w:r>
              <w:rPr>
                <w:rFonts w:hint="eastAsia" w:ascii="宋体" w:hAnsi="宋体" w:eastAsia="宋体" w:cs="宋体"/>
                <w:i w:val="0"/>
                <w:iCs w:val="0"/>
                <w:color w:val="000000"/>
                <w:kern w:val="0"/>
                <w:sz w:val="20"/>
                <w:szCs w:val="20"/>
                <w:u w:val="none"/>
                <w:lang w:val="en-US" w:eastAsia="zh-CN"/>
              </w:rPr>
              <w:t>：天津经济技术开发区不动产登记中心</w:t>
            </w:r>
          </w:p>
        </w:tc>
        <w:tc>
          <w:tcPr>
            <w:tcW w:w="1701" w:type="dxa"/>
            <w:gridSpan w:val="2"/>
            <w:tcBorders>
              <w:top w:val="nil"/>
              <w:left w:val="nil"/>
              <w:bottom w:val="single" w:color="000000" w:sz="4" w:space="0"/>
              <w:right w:val="nil"/>
            </w:tcBorders>
            <w:shd w:val="clear" w:color="000000" w:fill="FFFFFF"/>
            <w:noWrap/>
            <w:vAlign w:val="center"/>
          </w:tcPr>
          <w:p>
            <w:pPr>
              <w:spacing w:line="240" w:lineRule="auto"/>
              <w:ind w:left="0" w:leftChars="0" w:right="0" w:rightChars="0" w:firstLine="0" w:firstLineChars="0"/>
              <w:jc w:val="right"/>
              <w:rPr>
                <w:rFonts w:hint="eastAsia" w:ascii="宋体" w:hAnsi="宋体" w:eastAsia="宋体" w:cs="宋体"/>
                <w:i w:val="0"/>
                <w:iCs w:val="0"/>
                <w:color w:val="000000"/>
                <w:kern w:val="0"/>
                <w:sz w:val="20"/>
                <w:szCs w:val="20"/>
                <w:u w:val="none"/>
                <w:lang w:val="en-US" w:eastAsia="zh-CN"/>
              </w:rPr>
            </w:pPr>
            <w:r>
              <w:rPr>
                <w:rFonts w:hint="eastAsia" w:ascii="宋体" w:hAnsi="宋体" w:eastAsia="宋体" w:cs="宋体"/>
                <w:i w:val="0"/>
                <w:iCs w:val="0"/>
                <w:color w:val="000000"/>
                <w:kern w:val="0"/>
                <w:sz w:val="20"/>
                <w:szCs w:val="20"/>
                <w:u w:val="none"/>
                <w:lang w:val="en-US" w:eastAsia="zh-CN"/>
              </w:rPr>
              <w:t>金额单位：元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1701" w:type="dxa"/>
            <w:gridSpan w:val="2"/>
            <w:tcBorders>
              <w:top w:val="single" w:color="000000" w:sz="4" w:space="0"/>
              <w:left w:val="single" w:color="000000" w:sz="4" w:space="0"/>
              <w:bottom w:val="single" w:color="000000" w:sz="4" w:space="0"/>
              <w:right w:val="nil"/>
            </w:tcBorders>
            <w:shd w:val="clear" w:color="000000" w:fill="FFFFFF"/>
            <w:noWrap/>
            <w:vAlign w:val="center"/>
          </w:tcPr>
          <w:p>
            <w:pPr>
              <w:spacing w:line="240" w:lineRule="auto"/>
              <w:ind w:left="0" w:leftChars="0" w:right="0" w:rightChars="0" w:firstLine="0" w:firstLineChars="0"/>
              <w:jc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收入</w:t>
            </w:r>
          </w:p>
        </w:tc>
        <w:tc>
          <w:tcPr>
            <w:tcW w:w="1701" w:type="dxa"/>
            <w:gridSpan w:val="2"/>
            <w:tcBorders>
              <w:top w:val="single" w:color="000000" w:sz="4" w:space="0"/>
              <w:left w:val="nil"/>
              <w:bottom w:val="single" w:color="000000" w:sz="4" w:space="0"/>
              <w:right w:val="single" w:color="000000" w:sz="4" w:space="0"/>
            </w:tcBorders>
            <w:shd w:val="clear" w:color="000000" w:fill="FFFFFF"/>
            <w:noWrap/>
            <w:vAlign w:val="center"/>
          </w:tcPr>
          <w:p>
            <w:pPr>
              <w:spacing w:line="240" w:lineRule="auto"/>
              <w:ind w:left="0" w:leftChars="0" w:right="0" w:rightChars="0" w:firstLine="0" w:firstLineChars="0"/>
              <w:jc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支出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3505"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项目</w:t>
            </w: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金额</w:t>
            </w:r>
          </w:p>
        </w:tc>
        <w:tc>
          <w:tcPr>
            <w:tcW w:w="3326"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项目</w:t>
            </w: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金额</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397" w:hRule="exact"/>
          <w:jc w:val="center"/>
        </w:trPr>
        <w:tc>
          <w:tcPr>
            <w:tcW w:w="3505"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pPr>
              <w:spacing w:line="240" w:lineRule="auto"/>
              <w:ind w:left="0" w:leftChars="0" w:right="0" w:rightChars="0" w:firstLine="0" w:firstLineChars="0"/>
              <w:jc w:val="left"/>
              <w:rPr>
                <w:rFonts w:hint="eastAsia" w:ascii="宋体" w:hAnsi="宋体" w:eastAsia="宋体" w:cs="宋体"/>
                <w:i w:val="0"/>
                <w:iCs w:val="0"/>
                <w:color w:val="000000"/>
                <w:kern w:val="0"/>
                <w:sz w:val="20"/>
                <w:szCs w:val="20"/>
                <w:u w:val="none"/>
                <w:lang w:val="en-US" w:eastAsia="zh-CN"/>
              </w:rPr>
            </w:pPr>
            <w:r>
              <w:rPr>
                <w:rFonts w:hint="eastAsia" w:ascii="宋体" w:hAnsi="宋体" w:eastAsia="宋体" w:cs="宋体"/>
                <w:i w:val="0"/>
                <w:iCs w:val="0"/>
                <w:color w:val="000000"/>
                <w:kern w:val="0"/>
                <w:sz w:val="20"/>
                <w:szCs w:val="20"/>
                <w:u w:val="none"/>
                <w:lang w:val="en-US" w:eastAsia="zh-CN"/>
              </w:rPr>
              <w:t>一、一般公共预算财政拨款收入</w:t>
            </w: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pPr>
              <w:keepNext w:val="0"/>
              <w:keepLines w:val="0"/>
              <w:widowControl/>
              <w:suppressLineNumbers w:val="0"/>
              <w:tabs>
                <w:tab w:val="left" w:pos="1920"/>
              </w:tabs>
              <w:spacing w:line="240" w:lineRule="auto"/>
              <w:ind w:left="0" w:leftChars="0" w:right="0" w:rightChars="0" w:firstLine="0" w:firstLineChars="0"/>
              <w:jc w:val="right"/>
              <w:textAlignment w:val="center"/>
              <w:rPr>
                <w:rFonts w:hint="default" w:ascii="Times New Roman" w:hAnsi="Times New Roman" w:eastAsia="宋体" w:cs="Times New Roman"/>
                <w:i w:val="0"/>
                <w:iCs w:val="0"/>
                <w:color w:val="000000"/>
                <w:sz w:val="20"/>
                <w:szCs w:val="20"/>
                <w:u w:val="none"/>
              </w:rPr>
            </w:pPr>
          </w:p>
        </w:tc>
        <w:tc>
          <w:tcPr>
            <w:tcW w:w="3326"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一、一般公共服务支出</w:t>
            </w: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pPr>
              <w:keepNext w:val="0"/>
              <w:keepLines w:val="0"/>
              <w:widowControl/>
              <w:suppressLineNumbers w:val="0"/>
              <w:spacing w:line="240" w:lineRule="auto"/>
              <w:ind w:left="0" w:leftChars="0" w:right="0" w:rightChars="0" w:firstLine="0" w:firstLineChars="0"/>
              <w:jc w:val="right"/>
              <w:textAlignment w:val="center"/>
              <w:rPr>
                <w:rFonts w:hint="default" w:ascii="Times New Roman" w:hAnsi="Times New Roman" w:eastAsia="宋体" w:cs="Times New Roman"/>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397" w:hRule="exact"/>
          <w:jc w:val="center"/>
        </w:trPr>
        <w:tc>
          <w:tcPr>
            <w:tcW w:w="3505"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pPr>
              <w:spacing w:line="240" w:lineRule="auto"/>
              <w:ind w:left="0" w:leftChars="0" w:right="0" w:rightChars="0" w:firstLine="0" w:firstLineChars="0"/>
              <w:jc w:val="left"/>
              <w:rPr>
                <w:rFonts w:hint="eastAsia" w:ascii="宋体" w:hAnsi="宋体" w:eastAsia="宋体" w:cs="宋体"/>
                <w:i w:val="0"/>
                <w:iCs w:val="0"/>
                <w:color w:val="000000"/>
                <w:kern w:val="0"/>
                <w:sz w:val="20"/>
                <w:szCs w:val="20"/>
                <w:u w:val="none"/>
                <w:lang w:val="en-US" w:eastAsia="zh-CN"/>
              </w:rPr>
            </w:pPr>
            <w:r>
              <w:rPr>
                <w:rFonts w:hint="eastAsia" w:ascii="宋体" w:hAnsi="宋体" w:eastAsia="宋体" w:cs="宋体"/>
                <w:i w:val="0"/>
                <w:iCs w:val="0"/>
                <w:color w:val="000000"/>
                <w:kern w:val="0"/>
                <w:sz w:val="20"/>
                <w:szCs w:val="20"/>
                <w:u w:val="none"/>
                <w:lang w:val="en-US" w:eastAsia="zh-CN"/>
              </w:rPr>
              <w:t>二、政府性基金预算财政拨款收入</w:t>
            </w: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pPr>
              <w:keepNext w:val="0"/>
              <w:keepLines w:val="0"/>
              <w:widowControl/>
              <w:suppressLineNumbers w:val="0"/>
              <w:spacing w:line="240" w:lineRule="auto"/>
              <w:ind w:left="0" w:leftChars="0" w:right="0" w:rightChars="0" w:firstLine="0" w:firstLineChars="0"/>
              <w:jc w:val="right"/>
              <w:textAlignment w:val="center"/>
              <w:rPr>
                <w:rFonts w:hint="default" w:ascii="Times New Roman" w:hAnsi="Times New Roman" w:eastAsia="宋体" w:cs="Times New Roman"/>
                <w:i w:val="0"/>
                <w:iCs w:val="0"/>
                <w:color w:val="000000"/>
                <w:sz w:val="20"/>
                <w:szCs w:val="20"/>
                <w:u w:val="none"/>
              </w:rPr>
            </w:pPr>
          </w:p>
        </w:tc>
        <w:tc>
          <w:tcPr>
            <w:tcW w:w="3326"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二、公共安全支出</w:t>
            </w: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pPr>
              <w:keepNext w:val="0"/>
              <w:keepLines w:val="0"/>
              <w:widowControl/>
              <w:suppressLineNumbers w:val="0"/>
              <w:spacing w:line="240" w:lineRule="auto"/>
              <w:ind w:left="0" w:leftChars="0" w:right="0" w:rightChars="0" w:firstLine="0" w:firstLineChars="0"/>
              <w:jc w:val="right"/>
              <w:textAlignment w:val="center"/>
              <w:rPr>
                <w:rFonts w:hint="default" w:ascii="Times New Roman" w:hAnsi="Times New Roman" w:eastAsia="宋体" w:cs="Times New Roman"/>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397" w:hRule="exact"/>
          <w:jc w:val="center"/>
        </w:trPr>
        <w:tc>
          <w:tcPr>
            <w:tcW w:w="3505"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pPr>
              <w:spacing w:line="240" w:lineRule="auto"/>
              <w:ind w:left="0" w:leftChars="0" w:right="0" w:rightChars="0" w:firstLine="0" w:firstLineChars="0"/>
              <w:jc w:val="left"/>
              <w:rPr>
                <w:rFonts w:hint="eastAsia" w:ascii="宋体" w:hAnsi="宋体" w:eastAsia="宋体" w:cs="宋体"/>
                <w:i w:val="0"/>
                <w:iCs w:val="0"/>
                <w:color w:val="000000"/>
                <w:kern w:val="0"/>
                <w:sz w:val="20"/>
                <w:szCs w:val="20"/>
                <w:u w:val="none"/>
                <w:lang w:val="en-US" w:eastAsia="zh-CN"/>
              </w:rPr>
            </w:pPr>
            <w:r>
              <w:rPr>
                <w:rFonts w:hint="eastAsia" w:ascii="宋体" w:hAnsi="宋体" w:eastAsia="宋体" w:cs="宋体"/>
                <w:i w:val="0"/>
                <w:iCs w:val="0"/>
                <w:color w:val="000000"/>
                <w:kern w:val="0"/>
                <w:sz w:val="20"/>
                <w:szCs w:val="20"/>
                <w:u w:val="none"/>
                <w:lang w:val="en-US" w:eastAsia="zh-CN"/>
              </w:rPr>
              <w:t>三、国有资本经营预算财政拨款收入</w:t>
            </w: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pPr>
              <w:keepNext w:val="0"/>
              <w:keepLines w:val="0"/>
              <w:widowControl/>
              <w:suppressLineNumbers w:val="0"/>
              <w:spacing w:line="240" w:lineRule="auto"/>
              <w:ind w:left="0" w:leftChars="0" w:right="0" w:rightChars="0" w:firstLine="0" w:firstLineChars="0"/>
              <w:jc w:val="right"/>
              <w:textAlignment w:val="center"/>
              <w:rPr>
                <w:rFonts w:hint="default" w:ascii="Times New Roman" w:hAnsi="Times New Roman" w:eastAsia="宋体" w:cs="Times New Roman"/>
                <w:i w:val="0"/>
                <w:iCs w:val="0"/>
                <w:color w:val="000000"/>
                <w:sz w:val="20"/>
                <w:szCs w:val="20"/>
                <w:u w:val="none"/>
              </w:rPr>
            </w:pPr>
          </w:p>
        </w:tc>
        <w:tc>
          <w:tcPr>
            <w:tcW w:w="3326"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三、教育支出</w:t>
            </w: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pPr>
              <w:keepNext w:val="0"/>
              <w:keepLines w:val="0"/>
              <w:widowControl/>
              <w:suppressLineNumbers w:val="0"/>
              <w:spacing w:line="240" w:lineRule="auto"/>
              <w:ind w:left="0" w:leftChars="0" w:right="0" w:rightChars="0" w:firstLine="0" w:firstLineChars="0"/>
              <w:jc w:val="right"/>
              <w:textAlignment w:val="center"/>
              <w:rPr>
                <w:rFonts w:hint="default" w:ascii="Times New Roman" w:hAnsi="Times New Roman" w:eastAsia="宋体" w:cs="Times New Roman"/>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368" w:hRule="exact"/>
          <w:jc w:val="center"/>
        </w:trPr>
        <w:tc>
          <w:tcPr>
            <w:tcW w:w="3505"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pPr>
              <w:spacing w:line="240" w:lineRule="auto"/>
              <w:ind w:left="0" w:leftChars="0" w:right="0" w:rightChars="0" w:firstLine="0" w:firstLineChars="0"/>
              <w:jc w:val="left"/>
              <w:rPr>
                <w:rFonts w:hint="eastAsia" w:ascii="宋体" w:hAnsi="宋体" w:eastAsia="宋体" w:cs="宋体"/>
                <w:i w:val="0"/>
                <w:iCs w:val="0"/>
                <w:color w:val="000000"/>
                <w:kern w:val="0"/>
                <w:sz w:val="20"/>
                <w:szCs w:val="20"/>
                <w:u w:val="none"/>
                <w:lang w:val="en-US" w:eastAsia="zh-CN"/>
              </w:rPr>
            </w:pPr>
            <w:r>
              <w:rPr>
                <w:rFonts w:hint="eastAsia" w:ascii="宋体" w:hAnsi="宋体" w:eastAsia="宋体" w:cs="宋体"/>
                <w:i w:val="0"/>
                <w:iCs w:val="0"/>
                <w:color w:val="000000"/>
                <w:kern w:val="0"/>
                <w:sz w:val="20"/>
                <w:szCs w:val="20"/>
                <w:u w:val="none"/>
                <w:lang w:val="en-US" w:eastAsia="zh-CN"/>
              </w:rPr>
              <w:t>四、财政专户管理资金</w:t>
            </w: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pPr>
              <w:keepNext w:val="0"/>
              <w:keepLines w:val="0"/>
              <w:widowControl/>
              <w:suppressLineNumbers w:val="0"/>
              <w:spacing w:line="240" w:lineRule="auto"/>
              <w:ind w:left="0" w:leftChars="0" w:right="0" w:rightChars="0" w:firstLine="0" w:firstLineChars="0"/>
              <w:jc w:val="right"/>
              <w:textAlignment w:val="center"/>
              <w:rPr>
                <w:rFonts w:hint="default" w:ascii="Times New Roman" w:hAnsi="Times New Roman" w:eastAsia="宋体" w:cs="Times New Roman"/>
                <w:i w:val="0"/>
                <w:iCs w:val="0"/>
                <w:color w:val="000000"/>
                <w:sz w:val="20"/>
                <w:szCs w:val="20"/>
                <w:u w:val="none"/>
              </w:rPr>
            </w:pPr>
          </w:p>
        </w:tc>
        <w:tc>
          <w:tcPr>
            <w:tcW w:w="3326"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四、科学技术支出</w:t>
            </w: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pPr>
              <w:keepNext w:val="0"/>
              <w:keepLines w:val="0"/>
              <w:widowControl/>
              <w:suppressLineNumbers w:val="0"/>
              <w:spacing w:line="240" w:lineRule="auto"/>
              <w:ind w:left="0" w:leftChars="0" w:right="0" w:rightChars="0" w:firstLine="0" w:firstLineChars="0"/>
              <w:jc w:val="right"/>
              <w:textAlignment w:val="center"/>
              <w:rPr>
                <w:rFonts w:hint="default" w:ascii="Times New Roman" w:hAnsi="Times New Roman" w:eastAsia="宋体" w:cs="Times New Roman"/>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397" w:hRule="exact"/>
          <w:jc w:val="center"/>
        </w:trPr>
        <w:tc>
          <w:tcPr>
            <w:tcW w:w="3505"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pPr>
              <w:spacing w:line="240" w:lineRule="auto"/>
              <w:ind w:left="0" w:leftChars="0" w:right="0" w:rightChars="0" w:firstLine="0" w:firstLineChars="0"/>
              <w:jc w:val="left"/>
              <w:rPr>
                <w:rFonts w:hint="eastAsia" w:ascii="宋体" w:hAnsi="宋体" w:eastAsia="宋体" w:cs="宋体"/>
                <w:i w:val="0"/>
                <w:iCs w:val="0"/>
                <w:color w:val="000000"/>
                <w:kern w:val="0"/>
                <w:sz w:val="20"/>
                <w:szCs w:val="20"/>
                <w:u w:val="none"/>
                <w:lang w:val="en-US" w:eastAsia="zh-CN"/>
              </w:rPr>
            </w:pPr>
            <w:r>
              <w:rPr>
                <w:rFonts w:hint="eastAsia" w:ascii="宋体" w:hAnsi="宋体" w:eastAsia="宋体" w:cs="宋体"/>
                <w:i w:val="0"/>
                <w:iCs w:val="0"/>
                <w:color w:val="000000"/>
                <w:kern w:val="0"/>
                <w:sz w:val="20"/>
                <w:szCs w:val="20"/>
                <w:u w:val="none"/>
                <w:lang w:val="en-US" w:eastAsia="zh-CN"/>
              </w:rPr>
              <w:t>五、事业收入</w:t>
            </w: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pPr>
              <w:keepNext w:val="0"/>
              <w:keepLines w:val="0"/>
              <w:widowControl/>
              <w:suppressLineNumbers w:val="0"/>
              <w:spacing w:line="240" w:lineRule="auto"/>
              <w:ind w:left="0" w:leftChars="0" w:right="0" w:rightChars="0" w:firstLine="0" w:firstLineChars="0"/>
              <w:jc w:val="right"/>
              <w:textAlignment w:val="center"/>
              <w:rPr>
                <w:rFonts w:hint="default" w:ascii="Times New Roman" w:hAnsi="Times New Roman" w:eastAsia="宋体" w:cs="Times New Roman"/>
                <w:i w:val="0"/>
                <w:iCs w:val="0"/>
                <w:color w:val="000000"/>
                <w:sz w:val="20"/>
                <w:szCs w:val="20"/>
                <w:u w:val="none"/>
              </w:rPr>
            </w:pPr>
          </w:p>
        </w:tc>
        <w:tc>
          <w:tcPr>
            <w:tcW w:w="3326"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五、文化旅游体育与传媒支出</w:t>
            </w: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pPr>
              <w:keepNext w:val="0"/>
              <w:keepLines w:val="0"/>
              <w:widowControl/>
              <w:suppressLineNumbers w:val="0"/>
              <w:spacing w:line="240" w:lineRule="auto"/>
              <w:ind w:left="0" w:leftChars="0" w:right="0" w:rightChars="0" w:firstLine="0" w:firstLineChars="0"/>
              <w:jc w:val="right"/>
              <w:textAlignment w:val="center"/>
              <w:rPr>
                <w:rFonts w:hint="default" w:ascii="Times New Roman" w:hAnsi="Times New Roman" w:eastAsia="宋体" w:cs="Times New Roman"/>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397" w:hRule="exact"/>
          <w:jc w:val="center"/>
        </w:trPr>
        <w:tc>
          <w:tcPr>
            <w:tcW w:w="3505"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pPr>
              <w:spacing w:line="240" w:lineRule="auto"/>
              <w:ind w:left="0" w:leftChars="0" w:right="0" w:rightChars="0" w:firstLine="0" w:firstLineChars="0"/>
              <w:jc w:val="left"/>
              <w:rPr>
                <w:rFonts w:hint="eastAsia" w:ascii="宋体" w:hAnsi="宋体" w:eastAsia="宋体" w:cs="宋体"/>
                <w:i w:val="0"/>
                <w:iCs w:val="0"/>
                <w:color w:val="000000"/>
                <w:kern w:val="0"/>
                <w:sz w:val="20"/>
                <w:szCs w:val="20"/>
                <w:u w:val="none"/>
                <w:lang w:val="en-US" w:eastAsia="zh-CN"/>
              </w:rPr>
            </w:pPr>
            <w:r>
              <w:rPr>
                <w:rFonts w:hint="eastAsia" w:ascii="宋体" w:hAnsi="宋体" w:eastAsia="宋体" w:cs="宋体"/>
                <w:i w:val="0"/>
                <w:iCs w:val="0"/>
                <w:color w:val="000000"/>
                <w:kern w:val="0"/>
                <w:sz w:val="20"/>
                <w:szCs w:val="20"/>
                <w:u w:val="none"/>
                <w:lang w:val="en-US" w:eastAsia="zh-CN"/>
              </w:rPr>
              <w:t>六、事业单位经营收入</w:t>
            </w: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pPr>
              <w:keepNext w:val="0"/>
              <w:keepLines w:val="0"/>
              <w:widowControl/>
              <w:suppressLineNumbers w:val="0"/>
              <w:spacing w:line="240" w:lineRule="auto"/>
              <w:ind w:left="0" w:leftChars="0" w:right="0" w:rightChars="0" w:firstLine="0" w:firstLineChars="0"/>
              <w:jc w:val="right"/>
              <w:textAlignment w:val="center"/>
              <w:rPr>
                <w:rFonts w:hint="default" w:ascii="Times New Roman" w:hAnsi="Times New Roman" w:eastAsia="宋体" w:cs="Times New Roman"/>
                <w:i w:val="0"/>
                <w:iCs w:val="0"/>
                <w:color w:val="000000"/>
                <w:sz w:val="20"/>
                <w:szCs w:val="20"/>
                <w:u w:val="none"/>
              </w:rPr>
            </w:pPr>
          </w:p>
        </w:tc>
        <w:tc>
          <w:tcPr>
            <w:tcW w:w="3326"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六、社会保障和就业支出</w:t>
            </w: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pPr>
              <w:keepNext w:val="0"/>
              <w:keepLines w:val="0"/>
              <w:widowControl/>
              <w:suppressLineNumbers w:val="0"/>
              <w:spacing w:line="240" w:lineRule="auto"/>
              <w:ind w:left="0" w:leftChars="0" w:right="0" w:rightChars="0" w:firstLine="0" w:firstLineChars="0"/>
              <w:jc w:val="right"/>
              <w:textAlignment w:val="center"/>
              <w:rPr>
                <w:rFonts w:hint="default" w:ascii="Times New Roman" w:hAnsi="Times New Roman" w:eastAsia="宋体" w:cs="Times New Roman"/>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397" w:hRule="exact"/>
          <w:jc w:val="center"/>
        </w:trPr>
        <w:tc>
          <w:tcPr>
            <w:tcW w:w="3505"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pPr>
              <w:spacing w:line="240" w:lineRule="auto"/>
              <w:ind w:left="0" w:leftChars="0" w:right="0" w:rightChars="0" w:firstLine="0" w:firstLineChars="0"/>
              <w:jc w:val="left"/>
              <w:rPr>
                <w:rFonts w:hint="eastAsia" w:ascii="宋体" w:hAnsi="宋体" w:eastAsia="宋体" w:cs="宋体"/>
                <w:i w:val="0"/>
                <w:iCs w:val="0"/>
                <w:color w:val="000000"/>
                <w:kern w:val="0"/>
                <w:sz w:val="20"/>
                <w:szCs w:val="20"/>
                <w:u w:val="none"/>
                <w:lang w:val="en-US" w:eastAsia="zh-CN"/>
              </w:rPr>
            </w:pPr>
            <w:r>
              <w:rPr>
                <w:rFonts w:hint="eastAsia" w:ascii="宋体" w:hAnsi="宋体" w:eastAsia="宋体" w:cs="宋体"/>
                <w:i w:val="0"/>
                <w:iCs w:val="0"/>
                <w:color w:val="000000"/>
                <w:kern w:val="0"/>
                <w:sz w:val="20"/>
                <w:szCs w:val="20"/>
                <w:u w:val="none"/>
                <w:lang w:val="en-US" w:eastAsia="zh-CN"/>
              </w:rPr>
              <w:t>七、上级补助收入</w:t>
            </w: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pPr>
              <w:keepNext w:val="0"/>
              <w:keepLines w:val="0"/>
              <w:widowControl/>
              <w:suppressLineNumbers w:val="0"/>
              <w:spacing w:line="240" w:lineRule="auto"/>
              <w:ind w:left="0" w:leftChars="0" w:right="0" w:rightChars="0" w:firstLine="0" w:firstLineChars="0"/>
              <w:jc w:val="right"/>
              <w:textAlignment w:val="center"/>
              <w:rPr>
                <w:rFonts w:hint="default" w:ascii="Times New Roman" w:hAnsi="Times New Roman" w:eastAsia="宋体" w:cs="Times New Roman"/>
                <w:i w:val="0"/>
                <w:iCs w:val="0"/>
                <w:color w:val="000000"/>
                <w:sz w:val="20"/>
                <w:szCs w:val="20"/>
                <w:u w:val="none"/>
              </w:rPr>
            </w:pPr>
          </w:p>
        </w:tc>
        <w:tc>
          <w:tcPr>
            <w:tcW w:w="3326"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七、卫生健康支出</w:t>
            </w: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pPr>
              <w:keepNext w:val="0"/>
              <w:keepLines w:val="0"/>
              <w:widowControl/>
              <w:suppressLineNumbers w:val="0"/>
              <w:spacing w:line="240" w:lineRule="auto"/>
              <w:ind w:left="0" w:leftChars="0" w:right="0" w:rightChars="0" w:firstLine="0" w:firstLineChars="0"/>
              <w:jc w:val="right"/>
              <w:textAlignment w:val="center"/>
              <w:rPr>
                <w:rFonts w:hint="default" w:ascii="Times New Roman" w:hAnsi="Times New Roman" w:eastAsia="宋体" w:cs="Times New Roman"/>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397" w:hRule="exact"/>
          <w:jc w:val="center"/>
        </w:trPr>
        <w:tc>
          <w:tcPr>
            <w:tcW w:w="3505"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pPr>
              <w:spacing w:line="240" w:lineRule="auto"/>
              <w:ind w:left="0" w:leftChars="0" w:right="0" w:rightChars="0" w:firstLine="0" w:firstLineChars="0"/>
              <w:jc w:val="left"/>
              <w:rPr>
                <w:rFonts w:hint="eastAsia" w:ascii="宋体" w:hAnsi="宋体" w:eastAsia="宋体" w:cs="宋体"/>
                <w:i w:val="0"/>
                <w:iCs w:val="0"/>
                <w:color w:val="000000"/>
                <w:kern w:val="0"/>
                <w:sz w:val="20"/>
                <w:szCs w:val="20"/>
                <w:u w:val="none"/>
                <w:lang w:val="en-US" w:eastAsia="zh-CN"/>
              </w:rPr>
            </w:pPr>
            <w:r>
              <w:rPr>
                <w:rFonts w:hint="eastAsia" w:ascii="宋体" w:hAnsi="宋体" w:eastAsia="宋体" w:cs="宋体"/>
                <w:i w:val="0"/>
                <w:iCs w:val="0"/>
                <w:color w:val="000000"/>
                <w:kern w:val="0"/>
                <w:sz w:val="20"/>
                <w:szCs w:val="20"/>
                <w:u w:val="none"/>
                <w:lang w:val="en-US" w:eastAsia="zh-CN"/>
              </w:rPr>
              <w:t>八、附属单位上缴收入</w:t>
            </w: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pPr>
              <w:keepNext w:val="0"/>
              <w:keepLines w:val="0"/>
              <w:widowControl/>
              <w:suppressLineNumbers w:val="0"/>
              <w:spacing w:line="240" w:lineRule="auto"/>
              <w:ind w:left="0" w:leftChars="0" w:right="0" w:rightChars="0" w:firstLine="0" w:firstLineChars="0"/>
              <w:jc w:val="right"/>
              <w:textAlignment w:val="center"/>
              <w:rPr>
                <w:rFonts w:hint="default" w:ascii="Times New Roman" w:hAnsi="Times New Roman" w:eastAsia="宋体" w:cs="Times New Roman"/>
                <w:i w:val="0"/>
                <w:iCs w:val="0"/>
                <w:color w:val="000000"/>
                <w:sz w:val="20"/>
                <w:szCs w:val="20"/>
                <w:u w:val="none"/>
              </w:rPr>
            </w:pPr>
          </w:p>
        </w:tc>
        <w:tc>
          <w:tcPr>
            <w:tcW w:w="3326"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八、节能环保支出</w:t>
            </w: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pPr>
              <w:keepNext w:val="0"/>
              <w:keepLines w:val="0"/>
              <w:widowControl/>
              <w:suppressLineNumbers w:val="0"/>
              <w:spacing w:line="240" w:lineRule="auto"/>
              <w:ind w:left="0" w:leftChars="0" w:right="0" w:rightChars="0" w:firstLine="0" w:firstLineChars="0"/>
              <w:jc w:val="right"/>
              <w:textAlignment w:val="center"/>
              <w:rPr>
                <w:rFonts w:hint="default" w:ascii="Times New Roman" w:hAnsi="Times New Roman" w:eastAsia="宋体" w:cs="Times New Roman"/>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397" w:hRule="exact"/>
          <w:jc w:val="center"/>
        </w:trPr>
        <w:tc>
          <w:tcPr>
            <w:tcW w:w="3505"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pPr>
              <w:spacing w:line="240" w:lineRule="auto"/>
              <w:ind w:left="0" w:leftChars="0" w:right="0" w:rightChars="0" w:firstLine="0" w:firstLineChars="0"/>
              <w:jc w:val="left"/>
              <w:rPr>
                <w:rFonts w:hint="eastAsia" w:ascii="宋体" w:hAnsi="宋体" w:eastAsia="宋体" w:cs="宋体"/>
                <w:i w:val="0"/>
                <w:iCs w:val="0"/>
                <w:color w:val="000000"/>
                <w:kern w:val="0"/>
                <w:sz w:val="20"/>
                <w:szCs w:val="20"/>
                <w:u w:val="none"/>
                <w:lang w:val="en-US" w:eastAsia="zh-CN"/>
              </w:rPr>
            </w:pPr>
            <w:r>
              <w:rPr>
                <w:rFonts w:hint="eastAsia" w:ascii="宋体" w:hAnsi="宋体" w:eastAsia="宋体" w:cs="宋体"/>
                <w:i w:val="0"/>
                <w:iCs w:val="0"/>
                <w:color w:val="000000"/>
                <w:kern w:val="0"/>
                <w:sz w:val="20"/>
                <w:szCs w:val="20"/>
                <w:u w:val="none"/>
                <w:lang w:val="en-US" w:eastAsia="zh-CN"/>
              </w:rPr>
              <w:t>九、其他收入</w:t>
            </w: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pPr>
              <w:keepNext w:val="0"/>
              <w:keepLines w:val="0"/>
              <w:widowControl/>
              <w:suppressLineNumbers w:val="0"/>
              <w:spacing w:line="240" w:lineRule="auto"/>
              <w:ind w:left="0" w:leftChars="0" w:right="0" w:rightChars="0" w:firstLine="0" w:firstLineChars="0"/>
              <w:jc w:val="righ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rPr>
              <w:t>0.72</w:t>
            </w:r>
          </w:p>
        </w:tc>
        <w:tc>
          <w:tcPr>
            <w:tcW w:w="3326"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九、城乡社区支出</w:t>
            </w: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pPr>
              <w:keepNext w:val="0"/>
              <w:keepLines w:val="0"/>
              <w:widowControl/>
              <w:suppressLineNumbers w:val="0"/>
              <w:spacing w:line="240" w:lineRule="auto"/>
              <w:ind w:left="0" w:leftChars="0" w:right="0" w:rightChars="0" w:firstLine="0" w:firstLineChars="0"/>
              <w:jc w:val="right"/>
              <w:textAlignment w:val="center"/>
              <w:rPr>
                <w:rFonts w:hint="default" w:ascii="Times New Roman" w:hAnsi="Times New Roman" w:eastAsia="宋体" w:cs="Times New Roman"/>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397" w:hRule="exact"/>
          <w:jc w:val="center"/>
        </w:trPr>
        <w:tc>
          <w:tcPr>
            <w:tcW w:w="3505"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pPr>
              <w:spacing w:line="240" w:lineRule="auto"/>
              <w:ind w:left="0" w:leftChars="0" w:right="0" w:rightChars="0" w:firstLine="0" w:firstLineChars="0"/>
              <w:jc w:val="left"/>
              <w:rPr>
                <w:rFonts w:hint="eastAsia" w:ascii="宋体" w:hAnsi="宋体" w:eastAsia="宋体" w:cs="宋体"/>
                <w:i w:val="0"/>
                <w:iCs w:val="0"/>
                <w:color w:val="000000"/>
                <w:kern w:val="0"/>
                <w:sz w:val="20"/>
                <w:szCs w:val="20"/>
                <w:u w:val="none"/>
                <w:lang w:val="en-US" w:eastAsia="zh-CN"/>
              </w:rPr>
            </w:pP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pPr>
              <w:spacing w:line="240" w:lineRule="auto"/>
              <w:ind w:left="0" w:leftChars="0" w:right="0" w:rightChars="0" w:firstLine="0" w:firstLineChars="0"/>
              <w:jc w:val="left"/>
              <w:rPr>
                <w:rFonts w:hint="default" w:ascii="Times New Roman" w:hAnsi="Times New Roman" w:eastAsia="宋体" w:cs="Times New Roman"/>
                <w:i w:val="0"/>
                <w:iCs w:val="0"/>
                <w:color w:val="000000"/>
                <w:sz w:val="20"/>
                <w:szCs w:val="20"/>
                <w:u w:val="none"/>
              </w:rPr>
            </w:pPr>
          </w:p>
        </w:tc>
        <w:tc>
          <w:tcPr>
            <w:tcW w:w="3326"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十、农林水支出</w:t>
            </w: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pPr>
              <w:keepNext w:val="0"/>
              <w:keepLines w:val="0"/>
              <w:widowControl/>
              <w:suppressLineNumbers w:val="0"/>
              <w:spacing w:line="240" w:lineRule="auto"/>
              <w:ind w:left="0" w:leftChars="0" w:right="0" w:rightChars="0" w:firstLine="0" w:firstLineChars="0"/>
              <w:jc w:val="right"/>
              <w:textAlignment w:val="center"/>
              <w:rPr>
                <w:rFonts w:hint="default" w:ascii="Times New Roman" w:hAnsi="Times New Roman" w:eastAsia="宋体" w:cs="Times New Roman"/>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397" w:hRule="exact"/>
          <w:jc w:val="center"/>
        </w:trPr>
        <w:tc>
          <w:tcPr>
            <w:tcW w:w="3505"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pPr>
              <w:spacing w:line="240" w:lineRule="auto"/>
              <w:ind w:left="0" w:leftChars="0" w:right="0" w:rightChars="0" w:firstLine="0" w:firstLineChars="0"/>
              <w:jc w:val="left"/>
              <w:rPr>
                <w:rFonts w:hint="eastAsia" w:ascii="宋体" w:hAnsi="宋体" w:eastAsia="宋体" w:cs="宋体"/>
                <w:i w:val="0"/>
                <w:iCs w:val="0"/>
                <w:color w:val="000000"/>
                <w:kern w:val="0"/>
                <w:sz w:val="20"/>
                <w:szCs w:val="20"/>
                <w:u w:val="none"/>
                <w:lang w:val="en-US" w:eastAsia="zh-CN"/>
              </w:rPr>
            </w:pP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pPr>
              <w:spacing w:line="240" w:lineRule="auto"/>
              <w:ind w:left="0" w:leftChars="0" w:right="0" w:rightChars="0" w:firstLine="0" w:firstLineChars="0"/>
              <w:jc w:val="left"/>
              <w:rPr>
                <w:rFonts w:hint="default" w:ascii="Times New Roman" w:hAnsi="Times New Roman" w:eastAsia="宋体" w:cs="Times New Roman"/>
                <w:i w:val="0"/>
                <w:iCs w:val="0"/>
                <w:color w:val="000000"/>
                <w:sz w:val="20"/>
                <w:szCs w:val="20"/>
                <w:u w:val="none"/>
              </w:rPr>
            </w:pPr>
          </w:p>
        </w:tc>
        <w:tc>
          <w:tcPr>
            <w:tcW w:w="3326"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十一、交通运输支出</w:t>
            </w: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pPr>
              <w:keepNext w:val="0"/>
              <w:keepLines w:val="0"/>
              <w:widowControl/>
              <w:suppressLineNumbers w:val="0"/>
              <w:spacing w:line="240" w:lineRule="auto"/>
              <w:ind w:left="0" w:leftChars="0" w:right="0" w:rightChars="0" w:firstLine="0" w:firstLineChars="0"/>
              <w:jc w:val="right"/>
              <w:textAlignment w:val="center"/>
              <w:rPr>
                <w:rFonts w:hint="default" w:ascii="Times New Roman" w:hAnsi="Times New Roman" w:eastAsia="宋体" w:cs="Times New Roman"/>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397" w:hRule="exact"/>
          <w:jc w:val="center"/>
        </w:trPr>
        <w:tc>
          <w:tcPr>
            <w:tcW w:w="3505"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pPr>
              <w:spacing w:line="240" w:lineRule="auto"/>
              <w:ind w:left="0" w:leftChars="0" w:right="0" w:rightChars="0" w:firstLine="0" w:firstLineChars="0"/>
              <w:jc w:val="left"/>
              <w:rPr>
                <w:rFonts w:hint="eastAsia" w:ascii="宋体" w:hAnsi="宋体" w:eastAsia="宋体" w:cs="宋体"/>
                <w:i w:val="0"/>
                <w:iCs w:val="0"/>
                <w:color w:val="000000"/>
                <w:kern w:val="0"/>
                <w:sz w:val="20"/>
                <w:szCs w:val="20"/>
                <w:u w:val="none"/>
                <w:lang w:val="en-US" w:eastAsia="zh-CN"/>
              </w:rPr>
            </w:pP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pPr>
              <w:spacing w:line="240" w:lineRule="auto"/>
              <w:ind w:left="0" w:leftChars="0" w:right="0" w:rightChars="0" w:firstLine="0" w:firstLineChars="0"/>
              <w:jc w:val="left"/>
              <w:rPr>
                <w:rFonts w:hint="default" w:ascii="Times New Roman" w:hAnsi="Times New Roman" w:eastAsia="宋体" w:cs="Times New Roman"/>
                <w:i w:val="0"/>
                <w:iCs w:val="0"/>
                <w:color w:val="000000"/>
                <w:sz w:val="20"/>
                <w:szCs w:val="20"/>
                <w:u w:val="none"/>
              </w:rPr>
            </w:pPr>
          </w:p>
        </w:tc>
        <w:tc>
          <w:tcPr>
            <w:tcW w:w="3326"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十二、资源勘探工业信息等支出</w:t>
            </w: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pPr>
              <w:keepNext w:val="0"/>
              <w:keepLines w:val="0"/>
              <w:widowControl/>
              <w:suppressLineNumbers w:val="0"/>
              <w:spacing w:line="240" w:lineRule="auto"/>
              <w:ind w:left="0" w:leftChars="0" w:right="0" w:rightChars="0" w:firstLine="0" w:firstLineChars="0"/>
              <w:jc w:val="right"/>
              <w:textAlignment w:val="center"/>
              <w:rPr>
                <w:rFonts w:hint="default" w:ascii="Times New Roman" w:hAnsi="Times New Roman" w:eastAsia="宋体" w:cs="Times New Roman"/>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397" w:hRule="exact"/>
          <w:jc w:val="center"/>
        </w:trPr>
        <w:tc>
          <w:tcPr>
            <w:tcW w:w="3505"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pPr>
              <w:spacing w:line="240" w:lineRule="auto"/>
              <w:ind w:left="0" w:leftChars="0" w:right="0" w:rightChars="0" w:firstLine="0" w:firstLineChars="0"/>
              <w:jc w:val="left"/>
              <w:rPr>
                <w:rFonts w:hint="eastAsia" w:ascii="宋体" w:hAnsi="宋体" w:eastAsia="宋体" w:cs="宋体"/>
                <w:i w:val="0"/>
                <w:iCs w:val="0"/>
                <w:color w:val="000000"/>
                <w:kern w:val="0"/>
                <w:sz w:val="20"/>
                <w:szCs w:val="20"/>
                <w:u w:val="none"/>
                <w:lang w:val="en-US" w:eastAsia="zh-CN"/>
              </w:rPr>
            </w:pP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pPr>
              <w:spacing w:line="240" w:lineRule="auto"/>
              <w:ind w:left="0" w:leftChars="0" w:right="0" w:rightChars="0" w:firstLine="0" w:firstLineChars="0"/>
              <w:jc w:val="left"/>
              <w:rPr>
                <w:rFonts w:hint="default" w:ascii="Times New Roman" w:hAnsi="Times New Roman" w:eastAsia="宋体" w:cs="Times New Roman"/>
                <w:i w:val="0"/>
                <w:iCs w:val="0"/>
                <w:color w:val="000000"/>
                <w:sz w:val="20"/>
                <w:szCs w:val="20"/>
                <w:u w:val="none"/>
              </w:rPr>
            </w:pPr>
          </w:p>
        </w:tc>
        <w:tc>
          <w:tcPr>
            <w:tcW w:w="3326"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十三、商业服务业等支出</w:t>
            </w: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pPr>
              <w:keepNext w:val="0"/>
              <w:keepLines w:val="0"/>
              <w:widowControl/>
              <w:suppressLineNumbers w:val="0"/>
              <w:spacing w:line="240" w:lineRule="auto"/>
              <w:ind w:left="0" w:leftChars="0" w:right="0" w:rightChars="0" w:firstLine="0" w:firstLineChars="0"/>
              <w:jc w:val="righ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rPr>
              <w:t>0.09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397" w:hRule="exact"/>
          <w:jc w:val="center"/>
        </w:trPr>
        <w:tc>
          <w:tcPr>
            <w:tcW w:w="3505"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pPr>
              <w:spacing w:line="240" w:lineRule="auto"/>
              <w:ind w:left="0" w:leftChars="0" w:right="0" w:rightChars="0" w:firstLine="0" w:firstLineChars="0"/>
              <w:jc w:val="left"/>
              <w:rPr>
                <w:rFonts w:hint="eastAsia" w:ascii="宋体" w:hAnsi="宋体" w:eastAsia="宋体" w:cs="宋体"/>
                <w:i w:val="0"/>
                <w:iCs w:val="0"/>
                <w:color w:val="000000"/>
                <w:kern w:val="0"/>
                <w:sz w:val="20"/>
                <w:szCs w:val="20"/>
                <w:u w:val="none"/>
                <w:lang w:val="en-US" w:eastAsia="zh-CN"/>
              </w:rPr>
            </w:pP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pPr>
              <w:spacing w:line="240" w:lineRule="auto"/>
              <w:ind w:left="0" w:leftChars="0" w:right="0" w:rightChars="0" w:firstLine="0" w:firstLineChars="0"/>
              <w:jc w:val="left"/>
              <w:rPr>
                <w:rFonts w:hint="default" w:ascii="Times New Roman" w:hAnsi="Times New Roman" w:eastAsia="宋体" w:cs="Times New Roman"/>
                <w:i w:val="0"/>
                <w:iCs w:val="0"/>
                <w:color w:val="000000"/>
                <w:sz w:val="20"/>
                <w:szCs w:val="20"/>
                <w:u w:val="none"/>
              </w:rPr>
            </w:pPr>
          </w:p>
        </w:tc>
        <w:tc>
          <w:tcPr>
            <w:tcW w:w="3326"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十四、金融支出</w:t>
            </w: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pPr>
              <w:keepNext w:val="0"/>
              <w:keepLines w:val="0"/>
              <w:widowControl/>
              <w:suppressLineNumbers w:val="0"/>
              <w:spacing w:line="240" w:lineRule="auto"/>
              <w:ind w:left="0" w:leftChars="0" w:right="0" w:rightChars="0" w:firstLine="0" w:firstLineChars="0"/>
              <w:jc w:val="right"/>
              <w:textAlignment w:val="center"/>
              <w:rPr>
                <w:rFonts w:hint="default" w:ascii="Times New Roman" w:hAnsi="Times New Roman" w:eastAsia="宋体" w:cs="Times New Roman"/>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397" w:hRule="exact"/>
          <w:jc w:val="center"/>
        </w:trPr>
        <w:tc>
          <w:tcPr>
            <w:tcW w:w="3505"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pPr>
              <w:spacing w:line="240" w:lineRule="auto"/>
              <w:ind w:left="0" w:leftChars="0" w:right="0" w:rightChars="0" w:firstLine="0" w:firstLineChars="0"/>
              <w:jc w:val="left"/>
              <w:rPr>
                <w:rFonts w:hint="eastAsia" w:ascii="宋体" w:hAnsi="宋体" w:eastAsia="宋体" w:cs="宋体"/>
                <w:i w:val="0"/>
                <w:iCs w:val="0"/>
                <w:color w:val="000000"/>
                <w:kern w:val="0"/>
                <w:sz w:val="20"/>
                <w:szCs w:val="20"/>
                <w:u w:val="none"/>
                <w:lang w:val="en-US" w:eastAsia="zh-CN"/>
              </w:rPr>
            </w:pP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pPr>
              <w:spacing w:line="240" w:lineRule="auto"/>
              <w:ind w:left="0" w:leftChars="0" w:right="0" w:rightChars="0" w:firstLine="0" w:firstLineChars="0"/>
              <w:jc w:val="left"/>
              <w:rPr>
                <w:rFonts w:hint="default" w:ascii="Times New Roman" w:hAnsi="Times New Roman" w:eastAsia="宋体" w:cs="Times New Roman"/>
                <w:i w:val="0"/>
                <w:iCs w:val="0"/>
                <w:color w:val="000000"/>
                <w:sz w:val="20"/>
                <w:szCs w:val="20"/>
                <w:u w:val="none"/>
              </w:rPr>
            </w:pPr>
          </w:p>
        </w:tc>
        <w:tc>
          <w:tcPr>
            <w:tcW w:w="3326"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十五、援助其他地区支出</w:t>
            </w: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pPr>
              <w:keepNext w:val="0"/>
              <w:keepLines w:val="0"/>
              <w:widowControl/>
              <w:suppressLineNumbers w:val="0"/>
              <w:spacing w:line="240" w:lineRule="auto"/>
              <w:ind w:left="0" w:leftChars="0" w:right="0" w:rightChars="0" w:firstLine="0" w:firstLineChars="0"/>
              <w:jc w:val="right"/>
              <w:textAlignment w:val="center"/>
              <w:rPr>
                <w:rFonts w:hint="default" w:ascii="Times New Roman" w:hAnsi="Times New Roman" w:eastAsia="宋体" w:cs="Times New Roman"/>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397" w:hRule="exact"/>
          <w:jc w:val="center"/>
        </w:trPr>
        <w:tc>
          <w:tcPr>
            <w:tcW w:w="3505"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pPr>
              <w:spacing w:line="240" w:lineRule="auto"/>
              <w:ind w:left="0" w:leftChars="0" w:right="0" w:rightChars="0" w:firstLine="0" w:firstLineChars="0"/>
              <w:jc w:val="left"/>
              <w:rPr>
                <w:rFonts w:hint="eastAsia" w:ascii="宋体" w:hAnsi="宋体" w:eastAsia="宋体" w:cs="宋体"/>
                <w:i w:val="0"/>
                <w:iCs w:val="0"/>
                <w:color w:val="000000"/>
                <w:kern w:val="0"/>
                <w:sz w:val="20"/>
                <w:szCs w:val="20"/>
                <w:u w:val="none"/>
                <w:lang w:val="en-US" w:eastAsia="zh-CN"/>
              </w:rPr>
            </w:pP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pPr>
              <w:spacing w:line="240" w:lineRule="auto"/>
              <w:ind w:left="0" w:leftChars="0" w:right="0" w:rightChars="0" w:firstLine="0" w:firstLineChars="0"/>
              <w:jc w:val="left"/>
              <w:rPr>
                <w:rFonts w:hint="default" w:ascii="Times New Roman" w:hAnsi="Times New Roman" w:eastAsia="宋体" w:cs="Times New Roman"/>
                <w:i w:val="0"/>
                <w:iCs w:val="0"/>
                <w:color w:val="000000"/>
                <w:sz w:val="20"/>
                <w:szCs w:val="20"/>
                <w:u w:val="none"/>
              </w:rPr>
            </w:pPr>
          </w:p>
        </w:tc>
        <w:tc>
          <w:tcPr>
            <w:tcW w:w="3326"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十六、自然资源海洋气象等支出</w:t>
            </w: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pPr>
              <w:keepNext w:val="0"/>
              <w:keepLines w:val="0"/>
              <w:widowControl/>
              <w:suppressLineNumbers w:val="0"/>
              <w:spacing w:line="240" w:lineRule="auto"/>
              <w:ind w:left="0" w:leftChars="0" w:right="0" w:rightChars="0" w:firstLine="0" w:firstLineChars="0"/>
              <w:jc w:val="right"/>
              <w:textAlignment w:val="center"/>
              <w:rPr>
                <w:rFonts w:hint="default" w:ascii="Times New Roman" w:hAnsi="Times New Roman" w:eastAsia="宋体" w:cs="Times New Roman"/>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397" w:hRule="exact"/>
          <w:jc w:val="center"/>
        </w:trPr>
        <w:tc>
          <w:tcPr>
            <w:tcW w:w="3505"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pPr>
              <w:spacing w:line="240" w:lineRule="auto"/>
              <w:ind w:left="0" w:leftChars="0" w:right="0" w:rightChars="0" w:firstLine="0" w:firstLineChars="0"/>
              <w:jc w:val="left"/>
              <w:rPr>
                <w:rFonts w:hint="eastAsia" w:ascii="宋体" w:hAnsi="宋体" w:eastAsia="宋体" w:cs="宋体"/>
                <w:i w:val="0"/>
                <w:iCs w:val="0"/>
                <w:color w:val="000000"/>
                <w:kern w:val="0"/>
                <w:sz w:val="20"/>
                <w:szCs w:val="20"/>
                <w:u w:val="none"/>
                <w:lang w:val="en-US" w:eastAsia="zh-CN"/>
              </w:rPr>
            </w:pP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pPr>
              <w:spacing w:line="240" w:lineRule="auto"/>
              <w:ind w:left="0" w:leftChars="0" w:right="0" w:rightChars="0" w:firstLine="0" w:firstLineChars="0"/>
              <w:jc w:val="left"/>
              <w:rPr>
                <w:rFonts w:hint="default" w:ascii="Times New Roman" w:hAnsi="Times New Roman" w:eastAsia="宋体" w:cs="Times New Roman"/>
                <w:i w:val="0"/>
                <w:iCs w:val="0"/>
                <w:color w:val="000000"/>
                <w:sz w:val="20"/>
                <w:szCs w:val="20"/>
                <w:u w:val="none"/>
              </w:rPr>
            </w:pPr>
          </w:p>
        </w:tc>
        <w:tc>
          <w:tcPr>
            <w:tcW w:w="3326"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十七、住房保障支出</w:t>
            </w: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pPr>
              <w:keepNext w:val="0"/>
              <w:keepLines w:val="0"/>
              <w:widowControl/>
              <w:suppressLineNumbers w:val="0"/>
              <w:spacing w:line="240" w:lineRule="auto"/>
              <w:ind w:left="0" w:leftChars="0" w:right="0" w:rightChars="0" w:firstLine="0" w:firstLineChars="0"/>
              <w:jc w:val="right"/>
              <w:textAlignment w:val="center"/>
              <w:rPr>
                <w:rFonts w:hint="default" w:ascii="Times New Roman" w:hAnsi="Times New Roman" w:eastAsia="宋体" w:cs="Times New Roman"/>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397" w:hRule="exact"/>
          <w:jc w:val="center"/>
        </w:trPr>
        <w:tc>
          <w:tcPr>
            <w:tcW w:w="3505"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pPr>
              <w:spacing w:line="240" w:lineRule="auto"/>
              <w:ind w:left="0" w:leftChars="0" w:right="0" w:rightChars="0" w:firstLine="0" w:firstLineChars="0"/>
              <w:jc w:val="left"/>
              <w:rPr>
                <w:rFonts w:hint="eastAsia" w:ascii="宋体" w:hAnsi="宋体" w:eastAsia="宋体" w:cs="宋体"/>
                <w:i w:val="0"/>
                <w:iCs w:val="0"/>
                <w:color w:val="000000"/>
                <w:kern w:val="0"/>
                <w:sz w:val="20"/>
                <w:szCs w:val="20"/>
                <w:u w:val="none"/>
                <w:lang w:val="en-US" w:eastAsia="zh-CN"/>
              </w:rPr>
            </w:pP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pPr>
              <w:spacing w:line="240" w:lineRule="auto"/>
              <w:ind w:left="0" w:leftChars="0" w:right="0" w:rightChars="0" w:firstLine="0" w:firstLineChars="0"/>
              <w:jc w:val="left"/>
              <w:rPr>
                <w:rFonts w:hint="default" w:ascii="Times New Roman" w:hAnsi="Times New Roman" w:eastAsia="宋体" w:cs="Times New Roman"/>
                <w:i w:val="0"/>
                <w:iCs w:val="0"/>
                <w:color w:val="000000"/>
                <w:sz w:val="20"/>
                <w:szCs w:val="20"/>
                <w:u w:val="none"/>
              </w:rPr>
            </w:pPr>
          </w:p>
        </w:tc>
        <w:tc>
          <w:tcPr>
            <w:tcW w:w="3326"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十八、粮油物资储备支出</w:t>
            </w: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pPr>
              <w:keepNext w:val="0"/>
              <w:keepLines w:val="0"/>
              <w:widowControl/>
              <w:suppressLineNumbers w:val="0"/>
              <w:spacing w:line="240" w:lineRule="auto"/>
              <w:ind w:left="0" w:leftChars="0" w:right="0" w:rightChars="0" w:firstLine="0" w:firstLineChars="0"/>
              <w:jc w:val="right"/>
              <w:textAlignment w:val="center"/>
              <w:rPr>
                <w:rFonts w:hint="default" w:ascii="Times New Roman" w:hAnsi="Times New Roman" w:eastAsia="宋体" w:cs="Times New Roman"/>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397" w:hRule="exact"/>
          <w:jc w:val="center"/>
        </w:trPr>
        <w:tc>
          <w:tcPr>
            <w:tcW w:w="3505"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pPr>
              <w:spacing w:line="240" w:lineRule="auto"/>
              <w:ind w:left="0" w:leftChars="0" w:right="0" w:rightChars="0" w:firstLine="0" w:firstLineChars="0"/>
              <w:jc w:val="left"/>
              <w:rPr>
                <w:rFonts w:hint="eastAsia" w:ascii="宋体" w:hAnsi="宋体" w:eastAsia="宋体" w:cs="宋体"/>
                <w:i w:val="0"/>
                <w:iCs w:val="0"/>
                <w:color w:val="000000"/>
                <w:kern w:val="0"/>
                <w:sz w:val="20"/>
                <w:szCs w:val="20"/>
                <w:u w:val="none"/>
                <w:lang w:val="en-US" w:eastAsia="zh-CN"/>
              </w:rPr>
            </w:pP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pPr>
              <w:spacing w:line="240" w:lineRule="auto"/>
              <w:ind w:left="0" w:leftChars="0" w:right="0" w:rightChars="0" w:firstLine="0" w:firstLineChars="0"/>
              <w:jc w:val="left"/>
              <w:rPr>
                <w:rFonts w:hint="default" w:ascii="Times New Roman" w:hAnsi="Times New Roman" w:eastAsia="宋体" w:cs="Times New Roman"/>
                <w:i w:val="0"/>
                <w:iCs w:val="0"/>
                <w:color w:val="000000"/>
                <w:sz w:val="20"/>
                <w:szCs w:val="20"/>
                <w:u w:val="none"/>
              </w:rPr>
            </w:pPr>
          </w:p>
        </w:tc>
        <w:tc>
          <w:tcPr>
            <w:tcW w:w="3326"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十九、国有资本经营预算支出</w:t>
            </w: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pPr>
              <w:keepNext w:val="0"/>
              <w:keepLines w:val="0"/>
              <w:widowControl/>
              <w:suppressLineNumbers w:val="0"/>
              <w:spacing w:line="240" w:lineRule="auto"/>
              <w:ind w:left="0" w:leftChars="0" w:right="0" w:rightChars="0" w:firstLine="0" w:firstLineChars="0"/>
              <w:jc w:val="right"/>
              <w:textAlignment w:val="center"/>
              <w:rPr>
                <w:rFonts w:hint="default" w:ascii="Times New Roman" w:hAnsi="Times New Roman" w:eastAsia="宋体" w:cs="Times New Roman"/>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397" w:hRule="exact"/>
          <w:jc w:val="center"/>
        </w:trPr>
        <w:tc>
          <w:tcPr>
            <w:tcW w:w="3505"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pPr>
              <w:spacing w:line="240" w:lineRule="auto"/>
              <w:ind w:left="0" w:leftChars="0" w:right="0" w:rightChars="0" w:firstLine="0" w:firstLineChars="0"/>
              <w:jc w:val="left"/>
              <w:rPr>
                <w:rFonts w:hint="eastAsia" w:ascii="宋体" w:hAnsi="宋体" w:eastAsia="宋体" w:cs="宋体"/>
                <w:i w:val="0"/>
                <w:iCs w:val="0"/>
                <w:color w:val="000000"/>
                <w:kern w:val="0"/>
                <w:sz w:val="20"/>
                <w:szCs w:val="20"/>
                <w:u w:val="none"/>
                <w:lang w:val="en-US" w:eastAsia="zh-CN"/>
              </w:rPr>
            </w:pP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pPr>
              <w:spacing w:line="240" w:lineRule="auto"/>
              <w:ind w:left="0" w:leftChars="0" w:right="0" w:rightChars="0" w:firstLine="0" w:firstLineChars="0"/>
              <w:jc w:val="left"/>
              <w:rPr>
                <w:rFonts w:hint="default" w:ascii="Times New Roman" w:hAnsi="Times New Roman" w:eastAsia="宋体" w:cs="Times New Roman"/>
                <w:i w:val="0"/>
                <w:iCs w:val="0"/>
                <w:color w:val="000000"/>
                <w:sz w:val="20"/>
                <w:szCs w:val="20"/>
                <w:u w:val="none"/>
              </w:rPr>
            </w:pPr>
          </w:p>
        </w:tc>
        <w:tc>
          <w:tcPr>
            <w:tcW w:w="3326"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二十、灾害防治及应急管理支出</w:t>
            </w: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pPr>
              <w:keepNext w:val="0"/>
              <w:keepLines w:val="0"/>
              <w:widowControl/>
              <w:suppressLineNumbers w:val="0"/>
              <w:spacing w:line="240" w:lineRule="auto"/>
              <w:ind w:left="0" w:leftChars="0" w:right="0" w:rightChars="0" w:firstLine="0" w:firstLineChars="0"/>
              <w:jc w:val="righ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cs="Times New Roman"/>
                <w:i w:val="0"/>
                <w:iCs w:val="0"/>
                <w:color w:val="000000"/>
                <w:kern w:val="0"/>
                <w:sz w:val="20"/>
                <w:szCs w:val="20"/>
                <w:u w:val="none"/>
                <w:lang w:val="en-US" w:eastAsia="zh-CN"/>
              </w:rPr>
              <w:t xml:space="preserve">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397" w:hRule="exact"/>
          <w:jc w:val="center"/>
        </w:trPr>
        <w:tc>
          <w:tcPr>
            <w:tcW w:w="3505"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pPr>
              <w:spacing w:line="240" w:lineRule="auto"/>
              <w:ind w:left="0" w:leftChars="0" w:right="0" w:rightChars="0" w:firstLine="0" w:firstLineChars="0"/>
              <w:jc w:val="left"/>
              <w:rPr>
                <w:rFonts w:hint="eastAsia" w:ascii="宋体" w:hAnsi="宋体" w:eastAsia="宋体" w:cs="宋体"/>
                <w:i w:val="0"/>
                <w:iCs w:val="0"/>
                <w:color w:val="000000"/>
                <w:kern w:val="0"/>
                <w:sz w:val="20"/>
                <w:szCs w:val="20"/>
                <w:u w:val="none"/>
                <w:lang w:val="en-US" w:eastAsia="zh-CN"/>
              </w:rPr>
            </w:pP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pPr>
              <w:spacing w:line="240" w:lineRule="auto"/>
              <w:ind w:left="0" w:leftChars="0" w:right="0" w:rightChars="0" w:firstLine="0" w:firstLineChars="0"/>
              <w:jc w:val="left"/>
              <w:rPr>
                <w:rFonts w:hint="default" w:ascii="Times New Roman" w:hAnsi="Times New Roman" w:eastAsia="宋体" w:cs="Times New Roman"/>
                <w:i w:val="0"/>
                <w:iCs w:val="0"/>
                <w:color w:val="000000"/>
                <w:sz w:val="20"/>
                <w:szCs w:val="20"/>
                <w:u w:val="none"/>
              </w:rPr>
            </w:pPr>
          </w:p>
        </w:tc>
        <w:tc>
          <w:tcPr>
            <w:tcW w:w="3326"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二十一、其他支出</w:t>
            </w: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pPr>
              <w:keepNext w:val="0"/>
              <w:keepLines w:val="0"/>
              <w:widowControl/>
              <w:suppressLineNumbers w:val="0"/>
              <w:spacing w:line="240" w:lineRule="auto"/>
              <w:ind w:left="0" w:leftChars="0" w:right="0" w:rightChars="0" w:firstLine="0" w:firstLineChars="0"/>
              <w:jc w:val="right"/>
              <w:textAlignment w:val="center"/>
              <w:rPr>
                <w:rFonts w:hint="default" w:ascii="Times New Roman" w:hAnsi="Times New Roman" w:eastAsia="宋体" w:cs="Times New Roman"/>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397" w:hRule="exact"/>
          <w:jc w:val="center"/>
        </w:trPr>
        <w:tc>
          <w:tcPr>
            <w:tcW w:w="3505"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pPr>
              <w:spacing w:line="240" w:lineRule="auto"/>
              <w:ind w:left="0" w:leftChars="0" w:right="0" w:rightChars="0" w:firstLine="0" w:firstLineChars="0"/>
              <w:jc w:val="left"/>
              <w:rPr>
                <w:rFonts w:hint="eastAsia" w:ascii="宋体" w:hAnsi="宋体" w:eastAsia="宋体" w:cs="宋体"/>
                <w:i w:val="0"/>
                <w:iCs w:val="0"/>
                <w:color w:val="000000"/>
                <w:kern w:val="0"/>
                <w:sz w:val="20"/>
                <w:szCs w:val="20"/>
                <w:u w:val="none"/>
                <w:lang w:val="en-US" w:eastAsia="zh-CN"/>
              </w:rPr>
            </w:pP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pPr>
              <w:spacing w:line="240" w:lineRule="auto"/>
              <w:ind w:left="0" w:leftChars="0" w:right="0" w:rightChars="0" w:firstLine="0" w:firstLineChars="0"/>
              <w:jc w:val="left"/>
              <w:rPr>
                <w:rFonts w:hint="default" w:ascii="Times New Roman" w:hAnsi="Times New Roman" w:eastAsia="宋体" w:cs="Times New Roman"/>
                <w:i w:val="0"/>
                <w:iCs w:val="0"/>
                <w:color w:val="000000"/>
                <w:sz w:val="20"/>
                <w:szCs w:val="20"/>
                <w:u w:val="none"/>
              </w:rPr>
            </w:pPr>
          </w:p>
        </w:tc>
        <w:tc>
          <w:tcPr>
            <w:tcW w:w="3326"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二十二、债务付息支出</w:t>
            </w: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pPr>
              <w:keepNext w:val="0"/>
              <w:keepLines w:val="0"/>
              <w:widowControl/>
              <w:suppressLineNumbers w:val="0"/>
              <w:spacing w:line="240" w:lineRule="auto"/>
              <w:ind w:left="0" w:leftChars="0" w:right="0" w:rightChars="0" w:firstLine="0" w:firstLineChars="0"/>
              <w:jc w:val="right"/>
              <w:textAlignment w:val="center"/>
              <w:rPr>
                <w:rFonts w:hint="default" w:ascii="Times New Roman" w:hAnsi="Times New Roman" w:eastAsia="宋体" w:cs="Times New Roman"/>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397" w:hRule="exact"/>
          <w:jc w:val="center"/>
        </w:trPr>
        <w:tc>
          <w:tcPr>
            <w:tcW w:w="3505"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pPr>
              <w:spacing w:line="240" w:lineRule="auto"/>
              <w:ind w:left="0" w:leftChars="0" w:right="0" w:rightChars="0" w:firstLine="0" w:firstLineChars="0"/>
              <w:jc w:val="left"/>
              <w:rPr>
                <w:rFonts w:hint="eastAsia" w:ascii="宋体" w:hAnsi="宋体" w:eastAsia="宋体" w:cs="宋体"/>
                <w:i w:val="0"/>
                <w:iCs w:val="0"/>
                <w:color w:val="000000"/>
                <w:kern w:val="0"/>
                <w:sz w:val="20"/>
                <w:szCs w:val="20"/>
                <w:u w:val="none"/>
                <w:lang w:val="en-US" w:eastAsia="zh-CN"/>
              </w:rPr>
            </w:pP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pPr>
              <w:spacing w:line="240" w:lineRule="auto"/>
              <w:ind w:left="0" w:leftChars="0" w:right="0" w:rightChars="0" w:firstLine="0" w:firstLineChars="0"/>
              <w:jc w:val="left"/>
              <w:rPr>
                <w:rFonts w:hint="default" w:ascii="Times New Roman" w:hAnsi="Times New Roman" w:eastAsia="宋体" w:cs="Times New Roman"/>
                <w:i w:val="0"/>
                <w:iCs w:val="0"/>
                <w:color w:val="000000"/>
                <w:sz w:val="20"/>
                <w:szCs w:val="20"/>
                <w:u w:val="none"/>
              </w:rPr>
            </w:pPr>
          </w:p>
        </w:tc>
        <w:tc>
          <w:tcPr>
            <w:tcW w:w="3326"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二十三、抗疫特别国债安排的支出</w:t>
            </w: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pPr>
              <w:keepNext w:val="0"/>
              <w:keepLines w:val="0"/>
              <w:widowControl/>
              <w:suppressLineNumbers w:val="0"/>
              <w:spacing w:line="240" w:lineRule="auto"/>
              <w:ind w:left="0" w:leftChars="0" w:right="0" w:rightChars="0" w:firstLine="0" w:firstLineChars="0"/>
              <w:jc w:val="right"/>
              <w:textAlignment w:val="center"/>
              <w:rPr>
                <w:rFonts w:hint="default" w:ascii="Times New Roman" w:hAnsi="Times New Roman" w:eastAsia="宋体" w:cs="Times New Roman"/>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397" w:hRule="exact"/>
          <w:jc w:val="center"/>
        </w:trPr>
        <w:tc>
          <w:tcPr>
            <w:tcW w:w="3505"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pPr>
              <w:spacing w:line="240" w:lineRule="auto"/>
              <w:ind w:left="0" w:leftChars="0" w:right="0" w:rightChars="0" w:firstLine="0" w:firstLineChars="0"/>
              <w:jc w:val="center"/>
              <w:rPr>
                <w:rFonts w:hint="eastAsia" w:ascii="宋体" w:hAnsi="宋体" w:eastAsia="宋体" w:cs="宋体"/>
                <w:i w:val="0"/>
                <w:iCs w:val="0"/>
                <w:color w:val="000000"/>
                <w:kern w:val="0"/>
                <w:sz w:val="20"/>
                <w:szCs w:val="20"/>
                <w:u w:val="none"/>
                <w:lang w:val="en-US" w:eastAsia="zh-CN"/>
              </w:rPr>
            </w:pPr>
            <w:r>
              <w:rPr>
                <w:rFonts w:hint="eastAsia" w:ascii="宋体" w:hAnsi="宋体" w:eastAsia="宋体" w:cs="宋体"/>
                <w:i w:val="0"/>
                <w:iCs w:val="0"/>
                <w:color w:val="000000"/>
                <w:kern w:val="0"/>
                <w:sz w:val="20"/>
                <w:szCs w:val="20"/>
                <w:u w:val="none"/>
                <w:lang w:val="en-US" w:eastAsia="zh-CN"/>
              </w:rPr>
              <w:t>本年收入合计</w:t>
            </w: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pPr>
              <w:keepNext w:val="0"/>
              <w:keepLines w:val="0"/>
              <w:widowControl/>
              <w:suppressLineNumbers w:val="0"/>
              <w:spacing w:line="240" w:lineRule="auto"/>
              <w:ind w:left="0" w:leftChars="0" w:right="0" w:rightChars="0" w:firstLine="0" w:firstLineChars="0"/>
              <w:jc w:val="righ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rPr>
              <w:t>0.72</w:t>
            </w:r>
          </w:p>
        </w:tc>
        <w:tc>
          <w:tcPr>
            <w:tcW w:w="3326"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本年支出合计</w:t>
            </w: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pPr>
              <w:keepNext w:val="0"/>
              <w:keepLines w:val="0"/>
              <w:widowControl/>
              <w:suppressLineNumbers w:val="0"/>
              <w:spacing w:line="240" w:lineRule="auto"/>
              <w:ind w:left="0" w:leftChars="0" w:right="0" w:rightChars="0" w:firstLine="0" w:firstLineChars="0"/>
              <w:jc w:val="righ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rPr>
              <w:t>0.09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397" w:hRule="exact"/>
          <w:jc w:val="center"/>
        </w:trPr>
        <w:tc>
          <w:tcPr>
            <w:tcW w:w="3505"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w w:val="90"/>
                <w:kern w:val="0"/>
                <w:sz w:val="20"/>
                <w:szCs w:val="20"/>
                <w:u w:val="none"/>
                <w:lang w:val="en-US" w:eastAsia="zh-CN"/>
              </w:rPr>
              <w:t>十、使用非财政拨款结余</w:t>
            </w:r>
            <w:r>
              <w:rPr>
                <w:rFonts w:hint="eastAsia" w:ascii="宋体" w:hAnsi="宋体" w:cs="宋体"/>
                <w:i w:val="0"/>
                <w:iCs w:val="0"/>
                <w:color w:val="000000"/>
                <w:w w:val="90"/>
                <w:kern w:val="0"/>
                <w:sz w:val="20"/>
                <w:szCs w:val="20"/>
                <w:u w:val="none"/>
                <w:lang w:val="en-US" w:eastAsia="zh-CN"/>
              </w:rPr>
              <w:t>（含专用结余）</w:t>
            </w: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pPr>
              <w:keepNext w:val="0"/>
              <w:keepLines w:val="0"/>
              <w:widowControl/>
              <w:suppressLineNumbers w:val="0"/>
              <w:spacing w:line="240" w:lineRule="auto"/>
              <w:ind w:left="0" w:leftChars="0" w:right="0" w:rightChars="0" w:firstLine="0" w:firstLineChars="0"/>
              <w:jc w:val="righ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rPr>
              <w:t>0.09</w:t>
            </w:r>
          </w:p>
        </w:tc>
        <w:tc>
          <w:tcPr>
            <w:tcW w:w="3326"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二十四、结余分配</w:t>
            </w: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pPr>
              <w:keepNext w:val="0"/>
              <w:keepLines w:val="0"/>
              <w:widowControl/>
              <w:suppressLineNumbers w:val="0"/>
              <w:spacing w:line="240" w:lineRule="auto"/>
              <w:ind w:left="0" w:leftChars="0" w:right="0" w:rightChars="0" w:firstLine="0" w:firstLineChars="0"/>
              <w:jc w:val="righ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rPr>
              <w:t>0.72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397" w:hRule="exact"/>
          <w:jc w:val="center"/>
        </w:trPr>
        <w:tc>
          <w:tcPr>
            <w:tcW w:w="3505"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十一、年初结转和结余</w:t>
            </w: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pPr>
              <w:keepNext w:val="0"/>
              <w:keepLines w:val="0"/>
              <w:widowControl/>
              <w:suppressLineNumbers w:val="0"/>
              <w:spacing w:line="240" w:lineRule="auto"/>
              <w:ind w:left="0" w:leftChars="0" w:right="0" w:rightChars="0" w:firstLine="0" w:firstLineChars="0"/>
              <w:jc w:val="right"/>
              <w:textAlignment w:val="center"/>
              <w:rPr>
                <w:rFonts w:hint="default" w:ascii="Times New Roman" w:hAnsi="Times New Roman" w:eastAsia="宋体" w:cs="Times New Roman"/>
                <w:i w:val="0"/>
                <w:iCs w:val="0"/>
                <w:color w:val="000000"/>
                <w:sz w:val="20"/>
                <w:szCs w:val="20"/>
                <w:u w:val="none"/>
              </w:rPr>
            </w:pPr>
          </w:p>
        </w:tc>
        <w:tc>
          <w:tcPr>
            <w:tcW w:w="3326"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二十五、年末结转和结余</w:t>
            </w: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pPr>
              <w:keepNext w:val="0"/>
              <w:keepLines w:val="0"/>
              <w:widowControl/>
              <w:suppressLineNumbers w:val="0"/>
              <w:spacing w:line="240" w:lineRule="auto"/>
              <w:ind w:left="0" w:leftChars="0" w:right="0" w:rightChars="0" w:firstLine="0" w:firstLineChars="0"/>
              <w:jc w:val="right"/>
              <w:textAlignment w:val="center"/>
              <w:rPr>
                <w:rFonts w:hint="default" w:ascii="Times New Roman" w:hAnsi="Times New Roman" w:eastAsia="宋体" w:cs="Times New Roman"/>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397" w:hRule="exact"/>
          <w:jc w:val="center"/>
        </w:trPr>
        <w:tc>
          <w:tcPr>
            <w:tcW w:w="3505"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其中：财政拨款结转和结余</w:t>
            </w: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pPr>
              <w:keepNext w:val="0"/>
              <w:keepLines w:val="0"/>
              <w:widowControl/>
              <w:suppressLineNumbers w:val="0"/>
              <w:spacing w:line="240" w:lineRule="auto"/>
              <w:ind w:left="0" w:leftChars="0" w:right="0" w:rightChars="0" w:firstLine="0" w:firstLineChars="0"/>
              <w:jc w:val="right"/>
              <w:textAlignment w:val="center"/>
              <w:rPr>
                <w:rFonts w:hint="default" w:ascii="Times New Roman" w:hAnsi="Times New Roman" w:eastAsia="宋体" w:cs="Times New Roman"/>
                <w:i w:val="0"/>
                <w:iCs w:val="0"/>
                <w:color w:val="000000"/>
                <w:sz w:val="20"/>
                <w:szCs w:val="20"/>
                <w:u w:val="none"/>
              </w:rPr>
            </w:pPr>
          </w:p>
        </w:tc>
        <w:tc>
          <w:tcPr>
            <w:tcW w:w="3326"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pPr>
              <w:spacing w:line="240" w:lineRule="auto"/>
              <w:ind w:left="0" w:leftChars="0" w:right="0" w:rightChars="0" w:firstLine="0" w:firstLineChars="0"/>
              <w:jc w:val="left"/>
              <w:rPr>
                <w:rFonts w:hint="eastAsia" w:ascii="宋体" w:hAnsi="宋体" w:eastAsia="宋体" w:cs="宋体"/>
                <w:i w:val="0"/>
                <w:iCs w:val="0"/>
                <w:color w:val="000000"/>
                <w:sz w:val="20"/>
                <w:szCs w:val="20"/>
                <w:u w:val="none"/>
              </w:rPr>
            </w:pP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pPr>
              <w:spacing w:line="240" w:lineRule="auto"/>
              <w:ind w:left="0" w:leftChars="0" w:right="0" w:rightChars="0" w:firstLine="0" w:firstLineChars="0"/>
              <w:jc w:val="right"/>
              <w:rPr>
                <w:rFonts w:hint="default" w:ascii="Times New Roman" w:hAnsi="Times New Roman" w:eastAsia="宋体" w:cs="Times New Roman"/>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397" w:hRule="exact"/>
          <w:jc w:val="center"/>
        </w:trPr>
        <w:tc>
          <w:tcPr>
            <w:tcW w:w="3505"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pPr>
              <w:keepNext w:val="0"/>
              <w:keepLines w:val="0"/>
              <w:widowControl/>
              <w:suppressLineNumbers w:val="0"/>
              <w:spacing w:line="240" w:lineRule="auto"/>
              <w:ind w:left="0" w:leftChars="0" w:right="0" w:rightChars="0" w:firstLine="600" w:firstLineChars="30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其他结转和结余</w:t>
            </w: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pPr>
              <w:keepNext w:val="0"/>
              <w:keepLines w:val="0"/>
              <w:widowControl/>
              <w:suppressLineNumbers w:val="0"/>
              <w:spacing w:line="240" w:lineRule="auto"/>
              <w:ind w:left="0" w:leftChars="0" w:right="0" w:rightChars="0" w:firstLine="0" w:firstLineChars="0"/>
              <w:jc w:val="right"/>
              <w:textAlignment w:val="center"/>
              <w:rPr>
                <w:rFonts w:hint="default" w:ascii="Times New Roman" w:hAnsi="Times New Roman" w:eastAsia="宋体" w:cs="Times New Roman"/>
                <w:i w:val="0"/>
                <w:iCs w:val="0"/>
                <w:color w:val="000000"/>
                <w:sz w:val="20"/>
                <w:szCs w:val="20"/>
                <w:u w:val="none"/>
              </w:rPr>
            </w:pPr>
          </w:p>
        </w:tc>
        <w:tc>
          <w:tcPr>
            <w:tcW w:w="3326"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pPr>
              <w:spacing w:line="240" w:lineRule="auto"/>
              <w:ind w:left="0" w:leftChars="0" w:right="0" w:rightChars="0" w:firstLine="0" w:firstLineChars="0"/>
              <w:jc w:val="left"/>
              <w:rPr>
                <w:rFonts w:hint="eastAsia" w:ascii="宋体" w:hAnsi="宋体" w:eastAsia="宋体" w:cs="宋体"/>
                <w:i w:val="0"/>
                <w:iCs w:val="0"/>
                <w:color w:val="000000"/>
                <w:sz w:val="20"/>
                <w:szCs w:val="20"/>
                <w:u w:val="none"/>
              </w:rPr>
            </w:pP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pPr>
              <w:spacing w:line="240" w:lineRule="auto"/>
              <w:ind w:left="0" w:leftChars="0" w:right="0" w:rightChars="0" w:firstLine="0" w:firstLineChars="0"/>
              <w:jc w:val="right"/>
              <w:rPr>
                <w:rFonts w:hint="default" w:ascii="Times New Roman" w:hAnsi="Times New Roman" w:eastAsia="宋体" w:cs="Times New Roman"/>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397" w:hRule="exact"/>
          <w:jc w:val="center"/>
        </w:trPr>
        <w:tc>
          <w:tcPr>
            <w:tcW w:w="3505"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收入总计</w:t>
            </w: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pPr>
              <w:keepNext w:val="0"/>
              <w:keepLines w:val="0"/>
              <w:widowControl/>
              <w:suppressLineNumbers w:val="0"/>
              <w:spacing w:line="240" w:lineRule="auto"/>
              <w:ind w:left="0" w:leftChars="0" w:right="0" w:rightChars="0" w:firstLine="0" w:firstLineChars="0"/>
              <w:jc w:val="righ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rPr>
              <w:t>0.81</w:t>
            </w:r>
          </w:p>
        </w:tc>
        <w:tc>
          <w:tcPr>
            <w:tcW w:w="3326"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支出总计</w:t>
            </w: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pPr>
              <w:keepNext w:val="0"/>
              <w:keepLines w:val="0"/>
              <w:widowControl/>
              <w:suppressLineNumbers w:val="0"/>
              <w:spacing w:line="240" w:lineRule="auto"/>
              <w:ind w:left="0" w:leftChars="0" w:right="0" w:rightChars="0" w:firstLine="0" w:firstLineChars="0"/>
              <w:jc w:val="righ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rPr>
              <w:t>0.81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jc w:val="center"/>
        </w:trPr>
        <w:tc>
          <w:tcPr>
            <w:tcW w:w="1701" w:type="dxa"/>
            <w:gridSpan w:val="4"/>
            <w:tcBorders>
              <w:top w:val="nil"/>
              <w:left w:val="nil"/>
              <w:bottom w:val="nil"/>
              <w:right w:val="nil"/>
            </w:tcBorders>
            <w:vAlign w:val="center"/>
          </w:tcPr>
          <w:p>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注：本表反映本年度的总收支和年末结转结余情况。财政专户管理资金是指教育收费；事业收入不含教育收费。</w:t>
            </w:r>
          </w:p>
        </w:tc>
      </w:tr>
    </w:tbl>
    <w:p>
      <w:pPr>
        <w:ind w:left="-480" w:leftChars="-200" w:firstLine="0" w:firstLineChars="0"/>
        <w:rPr>
          <w:rFonts w:hint="eastAsia"/>
          <w:lang w:val="en-US" w:eastAsia="zh-CN"/>
        </w:rPr>
        <w:sectPr>
          <w:footerReference r:id="rId6" w:type="default"/>
          <w:pgSz w:w="11906" w:h="16838"/>
          <w:pgMar w:top="1440" w:right="1800" w:bottom="1440" w:left="1800" w:header="851" w:footer="992" w:gutter="0"/>
          <w:pgBorders>
            <w:top w:val="none" w:sz="0" w:space="0"/>
            <w:left w:val="none" w:sz="0" w:space="0"/>
            <w:bottom w:val="none" w:sz="0" w:space="0"/>
            <w:right w:val="none" w:sz="0" w:space="0"/>
          </w:pgBorders>
          <w:pgNumType w:fmt="decimal" w:start="1"/>
          <w:cols w:space="720" w:num="1"/>
          <w:docGrid w:type="lines" w:linePitch="312" w:charSpace="0"/>
        </w:sectPr>
      </w:pPr>
    </w:p>
    <w:p>
      <w:pPr>
        <w:pStyle w:val="6"/>
        <w:wordWrap w:val="0"/>
        <w:spacing w:before="0" w:after="0" w:line="800" w:lineRule="exact"/>
        <w:ind w:firstLine="602" w:firstLineChars="200"/>
        <w:rPr>
          <w:rFonts w:hint="eastAsia" w:ascii="黑体" w:hAnsi="黑体" w:eastAsia="黑体"/>
          <w:sz w:val="30"/>
          <w:szCs w:val="30"/>
          <w:lang w:val="en-US" w:eastAsia="zh-CN"/>
        </w:rPr>
      </w:pPr>
      <w:bookmarkStart w:id="5" w:name="_Toc19253"/>
      <w:r>
        <w:rPr>
          <w:rFonts w:hint="eastAsia" w:ascii="黑体" w:hAnsi="黑体" w:eastAsia="黑体"/>
          <w:sz w:val="30"/>
          <w:szCs w:val="30"/>
          <w:lang w:val="en-US" w:eastAsia="zh-CN"/>
        </w:rPr>
        <w:t>二、《收入决算表（按功能分类列示）》</w:t>
      </w:r>
      <w:bookmarkEnd w:id="5"/>
    </w:p>
    <w:tbl>
      <w:tblPr>
        <w:tblStyle w:val="8"/>
        <w:tblW w:w="16290"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023"/>
        <w:gridCol w:w="2184"/>
        <w:gridCol w:w="1824"/>
        <w:gridCol w:w="1737"/>
        <w:gridCol w:w="1503"/>
        <w:gridCol w:w="1680"/>
        <w:gridCol w:w="1656"/>
        <w:gridCol w:w="1572"/>
        <w:gridCol w:w="1524"/>
        <w:gridCol w:w="1587"/>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blHeader/>
          <w:jc w:val="center"/>
        </w:trPr>
        <w:tc>
          <w:tcPr>
            <w:tcW w:w="9951" w:type="dxa"/>
            <w:gridSpan w:val="6"/>
            <w:tcBorders>
              <w:top w:val="nil"/>
              <w:left w:val="nil"/>
              <w:bottom w:val="single" w:color="auto" w:sz="4" w:space="0"/>
              <w:right w:val="nil"/>
            </w:tcBorders>
            <w:shd w:val="clear" w:color="auto" w:fill="FFFFFF"/>
            <w:noWrap/>
            <w:vAlign w:val="center"/>
          </w:tcPr>
          <w:p>
            <w:pPr>
              <w:snapToGrid w:val="0"/>
              <w:jc w:val="left"/>
              <w:rPr>
                <w:rFonts w:hint="eastAsia" w:ascii="宋体" w:hAnsi="宋体" w:eastAsia="宋体" w:cs="宋体"/>
                <w:i w:val="0"/>
                <w:iCs w:val="0"/>
                <w:color w:val="000000"/>
                <w:sz w:val="24"/>
                <w:szCs w:val="24"/>
                <w:u w:val="none"/>
              </w:rPr>
            </w:pPr>
            <w:r>
              <w:rPr>
                <w:rFonts w:hint="eastAsia" w:ascii="宋体" w:hAnsi="宋体" w:cs="宋体"/>
                <w:i w:val="0"/>
                <w:iCs w:val="0"/>
                <w:color w:val="000000"/>
                <w:kern w:val="0"/>
                <w:sz w:val="20"/>
                <w:szCs w:val="20"/>
                <w:u w:val="none"/>
                <w:lang w:val="en-US" w:eastAsia="zh-CN"/>
              </w:rPr>
              <w:t>部门</w:t>
            </w:r>
            <w:r>
              <w:rPr>
                <w:rFonts w:hint="eastAsia" w:ascii="宋体" w:hAnsi="宋体" w:eastAsia="宋体" w:cs="宋体"/>
                <w:i w:val="0"/>
                <w:iCs w:val="0"/>
                <w:color w:val="000000"/>
                <w:kern w:val="0"/>
                <w:sz w:val="20"/>
                <w:szCs w:val="20"/>
                <w:u w:val="none"/>
                <w:lang w:val="en-US" w:eastAsia="zh-CN"/>
              </w:rPr>
              <w:t>：</w:t>
            </w:r>
            <w:r>
              <w:rPr>
                <w:rFonts w:hint="eastAsia" w:ascii="宋体" w:hAnsi="宋体" w:eastAsia="宋体" w:cs="宋体"/>
                <w:sz w:val="20"/>
                <w:szCs w:val="20"/>
                <w:lang w:val="en-US" w:eastAsia="zh-CN"/>
              </w:rPr>
              <w:t>天津经济技术开发区不动产登记中心</w:t>
            </w:r>
          </w:p>
        </w:tc>
        <w:tc>
          <w:tcPr>
            <w:tcW w:w="1656" w:type="dxa"/>
            <w:tcBorders>
              <w:top w:val="nil"/>
              <w:left w:val="nil"/>
              <w:bottom w:val="single" w:color="auto" w:sz="4" w:space="0"/>
              <w:right w:val="nil"/>
            </w:tcBorders>
            <w:shd w:val="clear" w:color="auto" w:fill="FFFFFF"/>
            <w:noWrap/>
            <w:vAlign w:val="center"/>
          </w:tcPr>
          <w:p>
            <w:pPr>
              <w:snapToGrid w:val="0"/>
              <w:jc w:val="right"/>
              <w:rPr>
                <w:rFonts w:hint="eastAsia" w:ascii="宋体" w:hAnsi="宋体" w:eastAsia="宋体" w:cs="宋体"/>
                <w:i w:val="0"/>
                <w:iCs w:val="0"/>
                <w:color w:val="000000"/>
                <w:sz w:val="24"/>
                <w:szCs w:val="24"/>
                <w:u w:val="none"/>
              </w:rPr>
            </w:pPr>
          </w:p>
        </w:tc>
        <w:tc>
          <w:tcPr>
            <w:tcW w:w="1572" w:type="dxa"/>
            <w:tcBorders>
              <w:top w:val="nil"/>
              <w:left w:val="nil"/>
              <w:bottom w:val="single" w:color="auto" w:sz="4" w:space="0"/>
              <w:right w:val="nil"/>
            </w:tcBorders>
            <w:shd w:val="clear" w:color="auto" w:fill="FFFFFF"/>
            <w:noWrap/>
            <w:vAlign w:val="center"/>
          </w:tcPr>
          <w:p>
            <w:pPr>
              <w:snapToGrid w:val="0"/>
              <w:jc w:val="right"/>
              <w:rPr>
                <w:rFonts w:hint="eastAsia" w:ascii="宋体" w:hAnsi="宋体" w:eastAsia="宋体" w:cs="宋体"/>
                <w:i w:val="0"/>
                <w:iCs w:val="0"/>
                <w:color w:val="000000"/>
                <w:sz w:val="24"/>
                <w:szCs w:val="24"/>
                <w:u w:val="none"/>
              </w:rPr>
            </w:pPr>
          </w:p>
        </w:tc>
        <w:tc>
          <w:tcPr>
            <w:tcW w:w="3111" w:type="dxa"/>
            <w:gridSpan w:val="2"/>
            <w:tcBorders>
              <w:top w:val="nil"/>
              <w:left w:val="nil"/>
              <w:bottom w:val="single" w:color="auto" w:sz="4" w:space="0"/>
              <w:right w:val="nil"/>
            </w:tcBorders>
            <w:shd w:val="clear" w:color="auto" w:fill="FFFFFF"/>
            <w:noWrap/>
            <w:vAlign w:val="center"/>
          </w:tcPr>
          <w:p>
            <w:pPr>
              <w:keepNext w:val="0"/>
              <w:keepLines w:val="0"/>
              <w:widowControl/>
              <w:suppressLineNumbers w:val="0"/>
              <w:snapToGrid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0"/>
                <w:szCs w:val="20"/>
                <w:u w:val="none"/>
                <w:lang w:val="en-US" w:eastAsia="zh-CN"/>
              </w:rPr>
              <w:t>金额单位：元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tblHeader/>
          <w:jc w:val="center"/>
        </w:trPr>
        <w:tc>
          <w:tcPr>
            <w:tcW w:w="3207" w:type="dxa"/>
            <w:gridSpan w:val="2"/>
            <w:tcBorders>
              <w:top w:val="single" w:color="auto" w:sz="4" w:space="0"/>
              <w:left w:val="single" w:color="auto" w:sz="4" w:space="0"/>
              <w:bottom w:val="single" w:color="000000" w:sz="4" w:space="0"/>
              <w:right w:val="single" w:color="000000" w:sz="4" w:space="0"/>
            </w:tcBorders>
            <w:shd w:val="clear" w:color="auto" w:fill="FFFFFF"/>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项    目</w:t>
            </w:r>
          </w:p>
        </w:tc>
        <w:tc>
          <w:tcPr>
            <w:tcW w:w="1824" w:type="dxa"/>
            <w:vMerge w:val="restart"/>
            <w:tcBorders>
              <w:top w:val="single" w:color="auto"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本年收入合计</w:t>
            </w:r>
          </w:p>
        </w:tc>
        <w:tc>
          <w:tcPr>
            <w:tcW w:w="1737" w:type="dxa"/>
            <w:vMerge w:val="restart"/>
            <w:tcBorders>
              <w:top w:val="single" w:color="auto"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财政拨款收入</w:t>
            </w:r>
          </w:p>
        </w:tc>
        <w:tc>
          <w:tcPr>
            <w:tcW w:w="1503" w:type="dxa"/>
            <w:vMerge w:val="restart"/>
            <w:tcBorders>
              <w:top w:val="single" w:color="auto"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上级补助收入</w:t>
            </w:r>
          </w:p>
        </w:tc>
        <w:tc>
          <w:tcPr>
            <w:tcW w:w="3336" w:type="dxa"/>
            <w:gridSpan w:val="2"/>
            <w:tcBorders>
              <w:top w:val="single" w:color="auto"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事业收入</w:t>
            </w:r>
          </w:p>
        </w:tc>
        <w:tc>
          <w:tcPr>
            <w:tcW w:w="1572" w:type="dxa"/>
            <w:vMerge w:val="restart"/>
            <w:tcBorders>
              <w:top w:val="single" w:color="auto"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经营收入</w:t>
            </w:r>
          </w:p>
        </w:tc>
        <w:tc>
          <w:tcPr>
            <w:tcW w:w="1524" w:type="dxa"/>
            <w:vMerge w:val="restart"/>
            <w:tcBorders>
              <w:top w:val="single" w:color="auto"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附属单位上缴收入</w:t>
            </w:r>
          </w:p>
        </w:tc>
        <w:tc>
          <w:tcPr>
            <w:tcW w:w="1587" w:type="dxa"/>
            <w:vMerge w:val="restart"/>
            <w:tcBorders>
              <w:top w:val="single" w:color="auto" w:sz="4" w:space="0"/>
              <w:left w:val="single" w:color="000000" w:sz="4" w:space="0"/>
              <w:bottom w:val="single" w:color="000000" w:sz="4" w:space="0"/>
              <w:right w:val="single" w:color="auto" w:sz="4" w:space="0"/>
            </w:tcBorders>
            <w:shd w:val="clear" w:color="auto" w:fill="FFFFFF"/>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其他收入</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tblHeader/>
          <w:jc w:val="center"/>
        </w:trPr>
        <w:tc>
          <w:tcPr>
            <w:tcW w:w="1023" w:type="dxa"/>
            <w:vMerge w:val="restart"/>
            <w:tcBorders>
              <w:top w:val="single" w:color="000000" w:sz="4" w:space="0"/>
              <w:left w:val="single" w:color="auto" w:sz="4" w:space="0"/>
              <w:bottom w:val="single" w:color="000000" w:sz="4" w:space="0"/>
              <w:right w:val="single" w:color="000000" w:sz="4" w:space="0"/>
            </w:tcBorders>
            <w:shd w:val="clear" w:color="auto" w:fill="FFFFFF"/>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科目编码</w:t>
            </w:r>
          </w:p>
        </w:tc>
        <w:tc>
          <w:tcPr>
            <w:tcW w:w="2184"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科目名称</w:t>
            </w:r>
          </w:p>
        </w:tc>
        <w:tc>
          <w:tcPr>
            <w:tcW w:w="1824"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jc w:val="center"/>
              <w:rPr>
                <w:rFonts w:hint="eastAsia" w:ascii="宋体" w:hAnsi="宋体" w:eastAsia="宋体" w:cs="宋体"/>
                <w:i w:val="0"/>
                <w:iCs w:val="0"/>
                <w:color w:val="000000"/>
                <w:sz w:val="20"/>
                <w:szCs w:val="20"/>
                <w:u w:val="none"/>
              </w:rPr>
            </w:pPr>
          </w:p>
        </w:tc>
        <w:tc>
          <w:tcPr>
            <w:tcW w:w="173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jc w:val="center"/>
              <w:rPr>
                <w:rFonts w:hint="eastAsia" w:ascii="宋体" w:hAnsi="宋体" w:eastAsia="宋体" w:cs="宋体"/>
                <w:i w:val="0"/>
                <w:iCs w:val="0"/>
                <w:color w:val="000000"/>
                <w:sz w:val="20"/>
                <w:szCs w:val="20"/>
                <w:u w:val="none"/>
              </w:rPr>
            </w:pPr>
          </w:p>
        </w:tc>
        <w:tc>
          <w:tcPr>
            <w:tcW w:w="150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jc w:val="center"/>
              <w:rPr>
                <w:rFonts w:hint="eastAsia" w:ascii="宋体" w:hAnsi="宋体" w:eastAsia="宋体" w:cs="宋体"/>
                <w:i w:val="0"/>
                <w:iCs w:val="0"/>
                <w:color w:val="000000"/>
                <w:sz w:val="20"/>
                <w:szCs w:val="20"/>
                <w:u w:val="none"/>
              </w:rPr>
            </w:pPr>
          </w:p>
        </w:tc>
        <w:tc>
          <w:tcPr>
            <w:tcW w:w="1680"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小计</w:t>
            </w:r>
          </w:p>
        </w:tc>
        <w:tc>
          <w:tcPr>
            <w:tcW w:w="1656"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其中：教育收费</w:t>
            </w:r>
          </w:p>
        </w:tc>
        <w:tc>
          <w:tcPr>
            <w:tcW w:w="157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jc w:val="center"/>
              <w:rPr>
                <w:rFonts w:hint="eastAsia" w:ascii="宋体" w:hAnsi="宋体" w:eastAsia="宋体" w:cs="宋体"/>
                <w:i w:val="0"/>
                <w:iCs w:val="0"/>
                <w:color w:val="000000"/>
                <w:sz w:val="20"/>
                <w:szCs w:val="20"/>
                <w:u w:val="none"/>
              </w:rPr>
            </w:pPr>
          </w:p>
        </w:tc>
        <w:tc>
          <w:tcPr>
            <w:tcW w:w="1524"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jc w:val="center"/>
              <w:rPr>
                <w:rFonts w:hint="eastAsia" w:ascii="宋体" w:hAnsi="宋体" w:eastAsia="宋体" w:cs="宋体"/>
                <w:i w:val="0"/>
                <w:iCs w:val="0"/>
                <w:color w:val="000000"/>
                <w:sz w:val="20"/>
                <w:szCs w:val="20"/>
                <w:u w:val="none"/>
              </w:rPr>
            </w:pPr>
          </w:p>
        </w:tc>
        <w:tc>
          <w:tcPr>
            <w:tcW w:w="1587" w:type="dxa"/>
            <w:vMerge w:val="continue"/>
            <w:tcBorders>
              <w:top w:val="single" w:color="000000" w:sz="4" w:space="0"/>
              <w:left w:val="single" w:color="000000" w:sz="4" w:space="0"/>
              <w:bottom w:val="single" w:color="000000" w:sz="4" w:space="0"/>
              <w:right w:val="single" w:color="auto" w:sz="4" w:space="0"/>
            </w:tcBorders>
            <w:shd w:val="clear" w:color="auto" w:fill="FFFFFF"/>
            <w:vAlign w:val="center"/>
          </w:tcPr>
          <w:p>
            <w:pPr>
              <w:snapToGrid w:val="0"/>
              <w:jc w:val="center"/>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tblHeader/>
          <w:jc w:val="center"/>
        </w:trPr>
        <w:tc>
          <w:tcPr>
            <w:tcW w:w="1023" w:type="dxa"/>
            <w:vMerge w:val="continue"/>
            <w:tcBorders>
              <w:top w:val="single" w:color="000000" w:sz="4" w:space="0"/>
              <w:left w:val="single" w:color="auto" w:sz="4" w:space="0"/>
              <w:bottom w:val="single" w:color="000000" w:sz="4" w:space="0"/>
              <w:right w:val="single" w:color="000000" w:sz="4" w:space="0"/>
            </w:tcBorders>
            <w:shd w:val="clear" w:color="auto" w:fill="FFFFFF"/>
            <w:vAlign w:val="center"/>
          </w:tcPr>
          <w:p>
            <w:pPr>
              <w:snapToGrid w:val="0"/>
              <w:jc w:val="center"/>
              <w:rPr>
                <w:rFonts w:hint="eastAsia" w:ascii="宋体" w:hAnsi="宋体" w:eastAsia="宋体" w:cs="宋体"/>
                <w:i w:val="0"/>
                <w:iCs w:val="0"/>
                <w:color w:val="000000"/>
                <w:sz w:val="20"/>
                <w:szCs w:val="20"/>
                <w:u w:val="none"/>
              </w:rPr>
            </w:pPr>
          </w:p>
        </w:tc>
        <w:tc>
          <w:tcPr>
            <w:tcW w:w="2184"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jc w:val="center"/>
              <w:rPr>
                <w:rFonts w:hint="eastAsia" w:ascii="宋体" w:hAnsi="宋体" w:eastAsia="宋体" w:cs="宋体"/>
                <w:i w:val="0"/>
                <w:iCs w:val="0"/>
                <w:color w:val="000000"/>
                <w:sz w:val="20"/>
                <w:szCs w:val="20"/>
                <w:u w:val="none"/>
              </w:rPr>
            </w:pPr>
          </w:p>
        </w:tc>
        <w:tc>
          <w:tcPr>
            <w:tcW w:w="1824"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jc w:val="center"/>
              <w:rPr>
                <w:rFonts w:hint="eastAsia" w:ascii="宋体" w:hAnsi="宋体" w:eastAsia="宋体" w:cs="宋体"/>
                <w:i w:val="0"/>
                <w:iCs w:val="0"/>
                <w:color w:val="000000"/>
                <w:sz w:val="20"/>
                <w:szCs w:val="20"/>
                <w:u w:val="none"/>
              </w:rPr>
            </w:pPr>
          </w:p>
        </w:tc>
        <w:tc>
          <w:tcPr>
            <w:tcW w:w="173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jc w:val="center"/>
              <w:rPr>
                <w:rFonts w:hint="eastAsia" w:ascii="宋体" w:hAnsi="宋体" w:eastAsia="宋体" w:cs="宋体"/>
                <w:i w:val="0"/>
                <w:iCs w:val="0"/>
                <w:color w:val="000000"/>
                <w:sz w:val="20"/>
                <w:szCs w:val="20"/>
                <w:u w:val="none"/>
              </w:rPr>
            </w:pPr>
          </w:p>
        </w:tc>
        <w:tc>
          <w:tcPr>
            <w:tcW w:w="150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jc w:val="center"/>
              <w:rPr>
                <w:rFonts w:hint="eastAsia" w:ascii="宋体" w:hAnsi="宋体" w:eastAsia="宋体" w:cs="宋体"/>
                <w:i w:val="0"/>
                <w:iCs w:val="0"/>
                <w:color w:val="000000"/>
                <w:sz w:val="20"/>
                <w:szCs w:val="20"/>
                <w:u w:val="none"/>
              </w:rPr>
            </w:pPr>
          </w:p>
        </w:tc>
        <w:tc>
          <w:tcPr>
            <w:tcW w:w="168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jc w:val="center"/>
              <w:rPr>
                <w:rFonts w:hint="eastAsia" w:ascii="宋体" w:hAnsi="宋体" w:eastAsia="宋体" w:cs="宋体"/>
                <w:i w:val="0"/>
                <w:iCs w:val="0"/>
                <w:color w:val="000000"/>
                <w:sz w:val="20"/>
                <w:szCs w:val="20"/>
                <w:u w:val="none"/>
              </w:rPr>
            </w:pPr>
          </w:p>
        </w:tc>
        <w:tc>
          <w:tcPr>
            <w:tcW w:w="165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jc w:val="center"/>
              <w:rPr>
                <w:rFonts w:hint="eastAsia" w:ascii="宋体" w:hAnsi="宋体" w:eastAsia="宋体" w:cs="宋体"/>
                <w:i w:val="0"/>
                <w:iCs w:val="0"/>
                <w:color w:val="000000"/>
                <w:sz w:val="20"/>
                <w:szCs w:val="20"/>
                <w:u w:val="none"/>
              </w:rPr>
            </w:pPr>
          </w:p>
        </w:tc>
        <w:tc>
          <w:tcPr>
            <w:tcW w:w="157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jc w:val="center"/>
              <w:rPr>
                <w:rFonts w:hint="eastAsia" w:ascii="宋体" w:hAnsi="宋体" w:eastAsia="宋体" w:cs="宋体"/>
                <w:i w:val="0"/>
                <w:iCs w:val="0"/>
                <w:color w:val="000000"/>
                <w:sz w:val="20"/>
                <w:szCs w:val="20"/>
                <w:u w:val="none"/>
              </w:rPr>
            </w:pPr>
          </w:p>
        </w:tc>
        <w:tc>
          <w:tcPr>
            <w:tcW w:w="1524"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jc w:val="center"/>
              <w:rPr>
                <w:rFonts w:hint="eastAsia" w:ascii="宋体" w:hAnsi="宋体" w:eastAsia="宋体" w:cs="宋体"/>
                <w:i w:val="0"/>
                <w:iCs w:val="0"/>
                <w:color w:val="000000"/>
                <w:sz w:val="20"/>
                <w:szCs w:val="20"/>
                <w:u w:val="none"/>
              </w:rPr>
            </w:pPr>
          </w:p>
        </w:tc>
        <w:tc>
          <w:tcPr>
            <w:tcW w:w="1587" w:type="dxa"/>
            <w:vMerge w:val="continue"/>
            <w:tcBorders>
              <w:top w:val="single" w:color="000000" w:sz="4" w:space="0"/>
              <w:left w:val="single" w:color="000000" w:sz="4" w:space="0"/>
              <w:bottom w:val="single" w:color="000000" w:sz="4" w:space="0"/>
              <w:right w:val="single" w:color="auto" w:sz="4" w:space="0"/>
            </w:tcBorders>
            <w:shd w:val="clear" w:color="auto" w:fill="FFFFFF"/>
            <w:vAlign w:val="center"/>
          </w:tcPr>
          <w:p>
            <w:pPr>
              <w:snapToGrid w:val="0"/>
              <w:jc w:val="center"/>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tblHeader/>
          <w:jc w:val="center"/>
        </w:trPr>
        <w:tc>
          <w:tcPr>
            <w:tcW w:w="3207" w:type="dxa"/>
            <w:gridSpan w:val="2"/>
            <w:tcBorders>
              <w:top w:val="single" w:color="000000" w:sz="4" w:space="0"/>
              <w:left w:val="single" w:color="auto" w:sz="4" w:space="0"/>
              <w:bottom w:val="single" w:color="000000" w:sz="4" w:space="0"/>
              <w:right w:val="single" w:color="000000" w:sz="4" w:space="0"/>
            </w:tcBorders>
            <w:shd w:val="clear" w:color="auto" w:fill="FFFFFF"/>
            <w:noWrap/>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合计</w:t>
            </w:r>
          </w:p>
        </w:tc>
        <w:tc>
          <w:tcPr>
            <w:tcW w:w="18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snapToGrid w:val="0"/>
              <w:jc w:val="right"/>
              <w:rPr>
                <w:rFonts w:hint="default" w:ascii="Times New Roman" w:hAnsi="Times New Roman" w:eastAsia="宋体" w:cs="Times New Roman"/>
                <w:i w:val="0"/>
                <w:iCs w:val="0"/>
                <w:color w:val="000000"/>
                <w:kern w:val="0"/>
                <w:sz w:val="20"/>
                <w:szCs w:val="20"/>
                <w:u w:val="none"/>
                <w:lang w:val="en-US" w:eastAsia="zh-CN"/>
              </w:rPr>
            </w:pPr>
            <w:r>
              <w:rPr>
                <w:rFonts w:hint="default" w:ascii="Times New Roman" w:hAnsi="Times New Roman" w:eastAsia="宋体" w:cs="Times New Roman"/>
                <w:i w:val="0"/>
                <w:iCs w:val="0"/>
                <w:color w:val="000000"/>
                <w:kern w:val="0"/>
                <w:sz w:val="20"/>
                <w:szCs w:val="20"/>
                <w:u w:val="none"/>
                <w:lang w:val="en-US" w:eastAsia="zh-CN"/>
              </w:rPr>
              <w:t>0.72</w:t>
            </w:r>
          </w:p>
        </w:tc>
        <w:tc>
          <w:tcPr>
            <w:tcW w:w="173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snapToGrid w:val="0"/>
              <w:jc w:val="right"/>
              <w:rPr>
                <w:rFonts w:hint="default" w:ascii="Times New Roman" w:hAnsi="Times New Roman" w:eastAsia="宋体" w:cs="Times New Roman"/>
                <w:i w:val="0"/>
                <w:iCs w:val="0"/>
                <w:color w:val="000000"/>
                <w:kern w:val="0"/>
                <w:sz w:val="20"/>
                <w:szCs w:val="20"/>
                <w:u w:val="none"/>
                <w:lang w:val="en-US" w:eastAsia="zh-CN"/>
              </w:rPr>
            </w:pPr>
          </w:p>
        </w:tc>
        <w:tc>
          <w:tcPr>
            <w:tcW w:w="150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snapToGrid w:val="0"/>
              <w:jc w:val="right"/>
              <w:rPr>
                <w:rFonts w:hint="default" w:ascii="Times New Roman" w:hAnsi="Times New Roman" w:eastAsia="宋体" w:cs="Times New Roman"/>
                <w:i w:val="0"/>
                <w:iCs w:val="0"/>
                <w:color w:val="000000"/>
                <w:sz w:val="20"/>
                <w:szCs w:val="20"/>
                <w:u w:val="none"/>
              </w:rPr>
            </w:pPr>
          </w:p>
        </w:tc>
        <w:tc>
          <w:tcPr>
            <w:tcW w:w="16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snapToGrid w:val="0"/>
              <w:jc w:val="right"/>
              <w:rPr>
                <w:rFonts w:hint="default" w:ascii="Times New Roman" w:hAnsi="Times New Roman" w:eastAsia="宋体" w:cs="Times New Roman"/>
                <w:i w:val="0"/>
                <w:iCs w:val="0"/>
                <w:color w:val="000000"/>
                <w:sz w:val="20"/>
                <w:szCs w:val="20"/>
                <w:u w:val="none"/>
              </w:rPr>
            </w:pPr>
          </w:p>
        </w:tc>
        <w:tc>
          <w:tcPr>
            <w:tcW w:w="16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snapToGrid w:val="0"/>
              <w:jc w:val="right"/>
              <w:rPr>
                <w:rFonts w:hint="default" w:ascii="Times New Roman" w:hAnsi="Times New Roman" w:eastAsia="宋体" w:cs="Times New Roman"/>
                <w:i w:val="0"/>
                <w:iCs w:val="0"/>
                <w:color w:val="000000"/>
                <w:sz w:val="20"/>
                <w:szCs w:val="20"/>
                <w:u w:val="none"/>
              </w:rPr>
            </w:pPr>
          </w:p>
        </w:tc>
        <w:tc>
          <w:tcPr>
            <w:tcW w:w="157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snapToGrid w:val="0"/>
              <w:jc w:val="right"/>
              <w:rPr>
                <w:rFonts w:hint="default" w:ascii="Times New Roman" w:hAnsi="Times New Roman" w:eastAsia="宋体" w:cs="Times New Roman"/>
                <w:i w:val="0"/>
                <w:iCs w:val="0"/>
                <w:color w:val="000000"/>
                <w:sz w:val="20"/>
                <w:szCs w:val="20"/>
                <w:u w:val="none"/>
              </w:rPr>
            </w:pPr>
          </w:p>
        </w:tc>
        <w:tc>
          <w:tcPr>
            <w:tcW w:w="15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snapToGrid w:val="0"/>
              <w:jc w:val="right"/>
              <w:rPr>
                <w:rFonts w:hint="default" w:ascii="Times New Roman" w:hAnsi="Times New Roman" w:eastAsia="宋体" w:cs="Times New Roman"/>
                <w:i w:val="0"/>
                <w:iCs w:val="0"/>
                <w:color w:val="000000"/>
                <w:sz w:val="20"/>
                <w:szCs w:val="20"/>
                <w:u w:val="none"/>
              </w:rPr>
            </w:pPr>
          </w:p>
        </w:tc>
        <w:tc>
          <w:tcPr>
            <w:tcW w:w="1587" w:type="dxa"/>
            <w:tcBorders>
              <w:top w:val="single" w:color="000000" w:sz="4" w:space="0"/>
              <w:left w:val="single" w:color="000000" w:sz="4" w:space="0"/>
              <w:bottom w:val="single" w:color="000000" w:sz="4" w:space="0"/>
              <w:right w:val="single" w:color="auto" w:sz="4" w:space="0"/>
            </w:tcBorders>
            <w:shd w:val="clear" w:color="auto" w:fill="auto"/>
            <w:noWrap/>
            <w:vAlign w:val="center"/>
          </w:tcPr>
          <w:p>
            <w:pPr>
              <w:snapToGrid w:val="0"/>
              <w:jc w:val="right"/>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rPr>
              <w:t>0.72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tblHeader/>
          <w:jc w:val="center"/>
        </w:trPr>
        <w:tc>
          <w:tcPr>
            <w:tcW w:w="1023" w:type="dxa"/>
            <w:tcBorders>
              <w:top w:val="single" w:color="000000" w:sz="4" w:space="0"/>
              <w:left w:val="single" w:color="auto" w:sz="4" w:space="0"/>
              <w:bottom w:val="single" w:color="auto" w:sz="4" w:space="0"/>
              <w:right w:val="single" w:color="000000" w:sz="4" w:space="0"/>
            </w:tcBorders>
            <w:shd w:val="clear" w:color="auto" w:fill="FFFFFF"/>
            <w:noWrap/>
            <w:vAlign w:val="center"/>
          </w:tcPr>
          <w:p>
            <w:pPr>
              <w:keepNext w:val="0"/>
              <w:keepLines w:val="0"/>
              <w:widowControl/>
              <w:suppressLineNumbers w:val="0"/>
              <w:snapToGrid w:val="0"/>
              <w:jc w:val="left"/>
              <w:textAlignment w:val="center"/>
              <w:rPr>
                <w:rFonts w:hint="default" w:ascii="宋体" w:hAnsi="宋体" w:eastAsia="宋体" w:cs="宋体"/>
                <w:i w:val="0"/>
                <w:iCs w:val="0"/>
                <w:color w:val="000000"/>
                <w:sz w:val="20"/>
                <w:szCs w:val="20"/>
                <w:u w:val="none"/>
                <w:lang w:val="en-US" w:eastAsia="zh-CN"/>
              </w:rPr>
            </w:pPr>
            <w:r>
              <w:rPr>
                <w:rFonts w:hint="default" w:ascii="宋体" w:hAnsi="宋体" w:eastAsia="宋体" w:cs="宋体"/>
                <w:i w:val="0"/>
                <w:iCs w:val="0"/>
                <w:color w:val="000000"/>
                <w:sz w:val="20"/>
                <w:szCs w:val="20"/>
                <w:u w:val="none"/>
                <w:lang w:val="en-US" w:eastAsia="zh-CN"/>
              </w:rPr>
              <w:t>216</w:t>
            </w:r>
          </w:p>
        </w:tc>
        <w:tc>
          <w:tcPr>
            <w:tcW w:w="2184" w:type="dxa"/>
            <w:tcBorders>
              <w:top w:val="single" w:color="000000" w:sz="4" w:space="0"/>
              <w:left w:val="single" w:color="000000" w:sz="4" w:space="0"/>
              <w:bottom w:val="single" w:color="auto" w:sz="4" w:space="0"/>
              <w:right w:val="single" w:color="000000" w:sz="4" w:space="0"/>
            </w:tcBorders>
            <w:shd w:val="clear" w:color="auto" w:fill="auto"/>
            <w:vAlign w:val="center"/>
          </w:tcPr>
          <w:p>
            <w:pPr>
              <w:keepNext w:val="0"/>
              <w:keepLines w:val="0"/>
              <w:widowControl/>
              <w:suppressLineNumbers w:val="0"/>
              <w:snapToGrid w:val="0"/>
              <w:jc w:val="left"/>
              <w:textAlignment w:val="center"/>
              <w:rPr>
                <w:rFonts w:hint="default" w:ascii="宋体" w:hAnsi="宋体" w:eastAsia="宋体" w:cs="宋体"/>
                <w:i w:val="0"/>
                <w:iCs w:val="0"/>
                <w:color w:val="000000"/>
                <w:spacing w:val="0"/>
                <w:w w:val="100"/>
                <w:sz w:val="20"/>
                <w:szCs w:val="20"/>
                <w:u w:val="none"/>
                <w:lang w:val="en-US" w:eastAsia="zh-CN"/>
              </w:rPr>
            </w:pPr>
            <w:r>
              <w:rPr>
                <w:rFonts w:hint="default" w:ascii="宋体" w:hAnsi="宋体" w:eastAsia="宋体" w:cs="宋体"/>
                <w:i w:val="0"/>
                <w:iCs w:val="0"/>
                <w:color w:val="000000"/>
                <w:spacing w:val="0"/>
                <w:w w:val="100"/>
                <w:sz w:val="20"/>
                <w:szCs w:val="20"/>
                <w:u w:val="none"/>
                <w:lang w:val="en-US" w:eastAsia="zh-CN"/>
              </w:rPr>
              <w:t>商业服务业等支出</w:t>
            </w:r>
          </w:p>
        </w:tc>
        <w:tc>
          <w:tcPr>
            <w:tcW w:w="1824" w:type="dxa"/>
            <w:tcBorders>
              <w:top w:val="single" w:color="000000" w:sz="4" w:space="0"/>
              <w:left w:val="single" w:color="000000" w:sz="4" w:space="0"/>
              <w:bottom w:val="single" w:color="auto" w:sz="4" w:space="0"/>
              <w:right w:val="single" w:color="000000" w:sz="4" w:space="0"/>
            </w:tcBorders>
            <w:shd w:val="clear" w:color="auto" w:fill="auto"/>
            <w:noWrap/>
            <w:vAlign w:val="center"/>
          </w:tcPr>
          <w:p>
            <w:pPr>
              <w:snapToGrid w:val="0"/>
              <w:jc w:val="right"/>
              <w:rPr>
                <w:rFonts w:hint="default" w:ascii="Times New Roman" w:hAnsi="Times New Roman" w:eastAsia="宋体" w:cs="Times New Roman"/>
                <w:i w:val="0"/>
                <w:iCs w:val="0"/>
                <w:color w:val="000000"/>
                <w:sz w:val="20"/>
                <w:szCs w:val="20"/>
                <w:u w:val="none"/>
                <w:lang w:val="en-US" w:eastAsia="zh-CN"/>
              </w:rPr>
            </w:pPr>
            <w:r>
              <w:rPr>
                <w:rFonts w:hint="default" w:ascii="Times New Roman" w:hAnsi="Times New Roman" w:eastAsia="宋体" w:cs="Times New Roman"/>
                <w:i w:val="0"/>
                <w:iCs w:val="0"/>
                <w:color w:val="000000"/>
                <w:sz w:val="20"/>
                <w:szCs w:val="20"/>
                <w:u w:val="none"/>
                <w:lang w:val="en-US" w:eastAsia="zh-CN"/>
              </w:rPr>
              <w:t>0.72</w:t>
            </w:r>
          </w:p>
        </w:tc>
        <w:tc>
          <w:tcPr>
            <w:tcW w:w="1737" w:type="dxa"/>
            <w:tcBorders>
              <w:top w:val="single" w:color="000000" w:sz="4" w:space="0"/>
              <w:left w:val="single" w:color="000000" w:sz="4" w:space="0"/>
              <w:bottom w:val="single" w:color="auto" w:sz="4" w:space="0"/>
              <w:right w:val="single" w:color="000000" w:sz="4" w:space="0"/>
            </w:tcBorders>
            <w:shd w:val="clear" w:color="auto" w:fill="auto"/>
            <w:noWrap/>
            <w:vAlign w:val="center"/>
          </w:tcPr>
          <w:p>
            <w:pPr>
              <w:snapToGrid w:val="0"/>
              <w:jc w:val="right"/>
              <w:rPr>
                <w:rFonts w:hint="default" w:ascii="Times New Roman" w:hAnsi="Times New Roman" w:eastAsia="宋体" w:cs="Times New Roman"/>
                <w:i w:val="0"/>
                <w:iCs w:val="0"/>
                <w:color w:val="000000"/>
                <w:sz w:val="20"/>
                <w:szCs w:val="20"/>
                <w:u w:val="none"/>
                <w:lang w:val="en-US" w:eastAsia="zh-CN"/>
              </w:rPr>
            </w:pPr>
          </w:p>
        </w:tc>
        <w:tc>
          <w:tcPr>
            <w:tcW w:w="1503" w:type="dxa"/>
            <w:tcBorders>
              <w:top w:val="single" w:color="000000" w:sz="4" w:space="0"/>
              <w:left w:val="single" w:color="000000" w:sz="4" w:space="0"/>
              <w:bottom w:val="single" w:color="auto" w:sz="4" w:space="0"/>
              <w:right w:val="single" w:color="000000" w:sz="4" w:space="0"/>
            </w:tcBorders>
            <w:shd w:val="clear" w:color="auto" w:fill="auto"/>
            <w:noWrap/>
            <w:vAlign w:val="center"/>
          </w:tcPr>
          <w:p>
            <w:pPr>
              <w:snapToGrid w:val="0"/>
              <w:jc w:val="right"/>
              <w:rPr>
                <w:rFonts w:hint="default" w:ascii="Times New Roman" w:hAnsi="Times New Roman" w:eastAsia="宋体" w:cs="Times New Roman"/>
                <w:i w:val="0"/>
                <w:iCs w:val="0"/>
                <w:color w:val="000000"/>
                <w:sz w:val="20"/>
                <w:szCs w:val="20"/>
                <w:u w:val="none"/>
              </w:rPr>
            </w:pPr>
          </w:p>
        </w:tc>
        <w:tc>
          <w:tcPr>
            <w:tcW w:w="1680" w:type="dxa"/>
            <w:tcBorders>
              <w:top w:val="single" w:color="000000" w:sz="4" w:space="0"/>
              <w:left w:val="single" w:color="000000" w:sz="4" w:space="0"/>
              <w:bottom w:val="single" w:color="auto" w:sz="4" w:space="0"/>
              <w:right w:val="single" w:color="000000" w:sz="4" w:space="0"/>
            </w:tcBorders>
            <w:shd w:val="clear" w:color="auto" w:fill="auto"/>
            <w:noWrap/>
            <w:vAlign w:val="center"/>
          </w:tcPr>
          <w:p>
            <w:pPr>
              <w:snapToGrid w:val="0"/>
              <w:jc w:val="right"/>
              <w:rPr>
                <w:rFonts w:hint="default" w:ascii="Times New Roman" w:hAnsi="Times New Roman" w:eastAsia="宋体" w:cs="Times New Roman"/>
                <w:i w:val="0"/>
                <w:iCs w:val="0"/>
                <w:color w:val="000000"/>
                <w:sz w:val="20"/>
                <w:szCs w:val="20"/>
                <w:u w:val="none"/>
              </w:rPr>
            </w:pPr>
          </w:p>
        </w:tc>
        <w:tc>
          <w:tcPr>
            <w:tcW w:w="1656" w:type="dxa"/>
            <w:tcBorders>
              <w:top w:val="single" w:color="000000" w:sz="4" w:space="0"/>
              <w:left w:val="single" w:color="000000" w:sz="4" w:space="0"/>
              <w:bottom w:val="single" w:color="auto" w:sz="4" w:space="0"/>
              <w:right w:val="single" w:color="000000" w:sz="4" w:space="0"/>
            </w:tcBorders>
            <w:shd w:val="clear" w:color="auto" w:fill="auto"/>
            <w:noWrap/>
            <w:vAlign w:val="center"/>
          </w:tcPr>
          <w:p>
            <w:pPr>
              <w:snapToGrid w:val="0"/>
              <w:jc w:val="right"/>
              <w:rPr>
                <w:rFonts w:hint="default" w:ascii="Times New Roman" w:hAnsi="Times New Roman" w:eastAsia="宋体" w:cs="Times New Roman"/>
                <w:i w:val="0"/>
                <w:iCs w:val="0"/>
                <w:color w:val="000000"/>
                <w:sz w:val="20"/>
                <w:szCs w:val="20"/>
                <w:u w:val="none"/>
              </w:rPr>
            </w:pPr>
          </w:p>
        </w:tc>
        <w:tc>
          <w:tcPr>
            <w:tcW w:w="1572" w:type="dxa"/>
            <w:tcBorders>
              <w:top w:val="single" w:color="000000" w:sz="4" w:space="0"/>
              <w:left w:val="single" w:color="000000" w:sz="4" w:space="0"/>
              <w:bottom w:val="single" w:color="auto" w:sz="4" w:space="0"/>
              <w:right w:val="single" w:color="000000" w:sz="4" w:space="0"/>
            </w:tcBorders>
            <w:shd w:val="clear" w:color="auto" w:fill="auto"/>
            <w:noWrap/>
            <w:vAlign w:val="center"/>
          </w:tcPr>
          <w:p>
            <w:pPr>
              <w:snapToGrid w:val="0"/>
              <w:jc w:val="right"/>
              <w:rPr>
                <w:rFonts w:hint="default" w:ascii="Times New Roman" w:hAnsi="Times New Roman" w:eastAsia="宋体" w:cs="Times New Roman"/>
                <w:i w:val="0"/>
                <w:iCs w:val="0"/>
                <w:color w:val="000000"/>
                <w:sz w:val="20"/>
                <w:szCs w:val="20"/>
                <w:u w:val="none"/>
              </w:rPr>
            </w:pPr>
          </w:p>
        </w:tc>
        <w:tc>
          <w:tcPr>
            <w:tcW w:w="1524" w:type="dxa"/>
            <w:tcBorders>
              <w:top w:val="single" w:color="000000" w:sz="4" w:space="0"/>
              <w:left w:val="single" w:color="000000" w:sz="4" w:space="0"/>
              <w:bottom w:val="single" w:color="auto" w:sz="4" w:space="0"/>
              <w:right w:val="single" w:color="000000" w:sz="4" w:space="0"/>
            </w:tcBorders>
            <w:shd w:val="clear" w:color="auto" w:fill="auto"/>
            <w:noWrap/>
            <w:vAlign w:val="center"/>
          </w:tcPr>
          <w:p>
            <w:pPr>
              <w:snapToGrid w:val="0"/>
              <w:jc w:val="right"/>
              <w:rPr>
                <w:rFonts w:hint="default" w:ascii="Times New Roman" w:hAnsi="Times New Roman" w:eastAsia="宋体" w:cs="Times New Roman"/>
                <w:i w:val="0"/>
                <w:iCs w:val="0"/>
                <w:color w:val="000000"/>
                <w:sz w:val="20"/>
                <w:szCs w:val="20"/>
                <w:u w:val="none"/>
              </w:rPr>
            </w:pPr>
          </w:p>
        </w:tc>
        <w:tc>
          <w:tcPr>
            <w:tcW w:w="1587" w:type="dxa"/>
            <w:tcBorders>
              <w:top w:val="single" w:color="000000" w:sz="4" w:space="0"/>
              <w:left w:val="single" w:color="000000" w:sz="4" w:space="0"/>
              <w:bottom w:val="single" w:color="auto" w:sz="4" w:space="0"/>
              <w:right w:val="single" w:color="auto" w:sz="4" w:space="0"/>
            </w:tcBorders>
            <w:shd w:val="clear" w:color="auto" w:fill="auto"/>
            <w:noWrap/>
            <w:vAlign w:val="center"/>
          </w:tcPr>
          <w:p>
            <w:pPr>
              <w:snapToGrid w:val="0"/>
              <w:jc w:val="right"/>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sz w:val="20"/>
                <w:szCs w:val="20"/>
                <w:u w:val="none"/>
              </w:rPr>
              <w:t>0.72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tblHeader/>
          <w:jc w:val="center"/>
        </w:trPr>
        <w:tc>
          <w:tcPr>
            <w:tcW w:w="1023" w:type="dxa"/>
            <w:tcBorders>
              <w:top w:val="single" w:color="000000" w:sz="4" w:space="0"/>
              <w:left w:val="single" w:color="auto" w:sz="4" w:space="0"/>
              <w:bottom w:val="single" w:color="auto" w:sz="4" w:space="0"/>
              <w:right w:val="single" w:color="000000" w:sz="4" w:space="0"/>
            </w:tcBorders>
            <w:shd w:val="clear" w:color="auto" w:fill="FFFFFF"/>
            <w:noWrap/>
            <w:vAlign w:val="center"/>
          </w:tcPr>
          <w:p>
            <w:pPr>
              <w:keepNext w:val="0"/>
              <w:keepLines w:val="0"/>
              <w:widowControl/>
              <w:suppressLineNumbers w:val="0"/>
              <w:snapToGrid w:val="0"/>
              <w:jc w:val="left"/>
              <w:textAlignment w:val="center"/>
              <w:rPr>
                <w:rFonts w:hint="default" w:ascii="宋体" w:hAnsi="宋体" w:eastAsia="宋体" w:cs="宋体"/>
                <w:i w:val="0"/>
                <w:iCs w:val="0"/>
                <w:color w:val="000000"/>
                <w:sz w:val="20"/>
                <w:szCs w:val="20"/>
                <w:u w:val="none"/>
                <w:lang w:val="en-US" w:eastAsia="zh-CN"/>
              </w:rPr>
            </w:pPr>
            <w:r>
              <w:rPr>
                <w:rFonts w:hint="default" w:ascii="宋体" w:hAnsi="宋体" w:eastAsia="宋体" w:cs="宋体"/>
                <w:i w:val="0"/>
                <w:iCs w:val="0"/>
                <w:color w:val="000000"/>
                <w:sz w:val="20"/>
                <w:szCs w:val="20"/>
                <w:u w:val="none"/>
                <w:lang w:val="en-US" w:eastAsia="zh-CN"/>
              </w:rPr>
              <w:t>21699</w:t>
            </w:r>
          </w:p>
        </w:tc>
        <w:tc>
          <w:tcPr>
            <w:tcW w:w="2184" w:type="dxa"/>
            <w:tcBorders>
              <w:top w:val="single" w:color="000000" w:sz="4" w:space="0"/>
              <w:left w:val="single" w:color="000000" w:sz="4" w:space="0"/>
              <w:bottom w:val="single" w:color="auto" w:sz="4" w:space="0"/>
              <w:right w:val="single" w:color="000000" w:sz="4" w:space="0"/>
            </w:tcBorders>
            <w:shd w:val="clear" w:color="auto" w:fill="auto"/>
            <w:vAlign w:val="center"/>
          </w:tcPr>
          <w:p>
            <w:pPr>
              <w:keepNext w:val="0"/>
              <w:keepLines w:val="0"/>
              <w:widowControl/>
              <w:suppressLineNumbers w:val="0"/>
              <w:snapToGrid w:val="0"/>
              <w:jc w:val="left"/>
              <w:textAlignment w:val="center"/>
              <w:rPr>
                <w:rFonts w:hint="default" w:ascii="宋体" w:hAnsi="宋体" w:eastAsia="宋体" w:cs="宋体"/>
                <w:i w:val="0"/>
                <w:iCs w:val="0"/>
                <w:color w:val="000000"/>
                <w:spacing w:val="0"/>
                <w:w w:val="100"/>
                <w:sz w:val="20"/>
                <w:szCs w:val="20"/>
                <w:u w:val="none"/>
                <w:lang w:val="en-US" w:eastAsia="zh-CN"/>
              </w:rPr>
            </w:pPr>
            <w:r>
              <w:rPr>
                <w:rFonts w:hint="default" w:ascii="宋体" w:hAnsi="宋体" w:eastAsia="宋体" w:cs="宋体"/>
                <w:i w:val="0"/>
                <w:iCs w:val="0"/>
                <w:color w:val="000000"/>
                <w:spacing w:val="0"/>
                <w:w w:val="100"/>
                <w:sz w:val="20"/>
                <w:szCs w:val="20"/>
                <w:u w:val="none"/>
                <w:lang w:val="en-US" w:eastAsia="zh-CN"/>
              </w:rPr>
              <w:t>其他商业服务业等支出</w:t>
            </w:r>
          </w:p>
        </w:tc>
        <w:tc>
          <w:tcPr>
            <w:tcW w:w="1824" w:type="dxa"/>
            <w:tcBorders>
              <w:top w:val="single" w:color="000000" w:sz="4" w:space="0"/>
              <w:left w:val="single" w:color="000000" w:sz="4" w:space="0"/>
              <w:bottom w:val="single" w:color="auto" w:sz="4" w:space="0"/>
              <w:right w:val="single" w:color="000000" w:sz="4" w:space="0"/>
            </w:tcBorders>
            <w:shd w:val="clear" w:color="auto" w:fill="auto"/>
            <w:noWrap/>
            <w:vAlign w:val="center"/>
          </w:tcPr>
          <w:p>
            <w:pPr>
              <w:snapToGrid w:val="0"/>
              <w:jc w:val="right"/>
              <w:rPr>
                <w:rFonts w:hint="default" w:ascii="Times New Roman" w:hAnsi="Times New Roman" w:eastAsia="宋体" w:cs="Times New Roman"/>
                <w:i w:val="0"/>
                <w:iCs w:val="0"/>
                <w:color w:val="000000"/>
                <w:sz w:val="20"/>
                <w:szCs w:val="20"/>
                <w:u w:val="none"/>
                <w:lang w:val="en-US" w:eastAsia="zh-CN"/>
              </w:rPr>
            </w:pPr>
            <w:r>
              <w:rPr>
                <w:rFonts w:hint="default" w:ascii="Times New Roman" w:hAnsi="Times New Roman" w:eastAsia="宋体" w:cs="Times New Roman"/>
                <w:i w:val="0"/>
                <w:iCs w:val="0"/>
                <w:color w:val="000000"/>
                <w:sz w:val="20"/>
                <w:szCs w:val="20"/>
                <w:u w:val="none"/>
                <w:lang w:val="en-US" w:eastAsia="zh-CN"/>
              </w:rPr>
              <w:t>0.72</w:t>
            </w:r>
          </w:p>
        </w:tc>
        <w:tc>
          <w:tcPr>
            <w:tcW w:w="1737" w:type="dxa"/>
            <w:tcBorders>
              <w:top w:val="single" w:color="000000" w:sz="4" w:space="0"/>
              <w:left w:val="single" w:color="000000" w:sz="4" w:space="0"/>
              <w:bottom w:val="single" w:color="auto" w:sz="4" w:space="0"/>
              <w:right w:val="single" w:color="000000" w:sz="4" w:space="0"/>
            </w:tcBorders>
            <w:shd w:val="clear" w:color="auto" w:fill="auto"/>
            <w:noWrap/>
            <w:vAlign w:val="center"/>
          </w:tcPr>
          <w:p>
            <w:pPr>
              <w:snapToGrid w:val="0"/>
              <w:jc w:val="right"/>
              <w:rPr>
                <w:rFonts w:hint="default" w:ascii="Times New Roman" w:hAnsi="Times New Roman" w:eastAsia="宋体" w:cs="Times New Roman"/>
                <w:i w:val="0"/>
                <w:iCs w:val="0"/>
                <w:color w:val="000000"/>
                <w:sz w:val="20"/>
                <w:szCs w:val="20"/>
                <w:u w:val="none"/>
                <w:lang w:val="en-US" w:eastAsia="zh-CN"/>
              </w:rPr>
            </w:pPr>
          </w:p>
        </w:tc>
        <w:tc>
          <w:tcPr>
            <w:tcW w:w="1503" w:type="dxa"/>
            <w:tcBorders>
              <w:top w:val="single" w:color="000000" w:sz="4" w:space="0"/>
              <w:left w:val="single" w:color="000000" w:sz="4" w:space="0"/>
              <w:bottom w:val="single" w:color="auto" w:sz="4" w:space="0"/>
              <w:right w:val="single" w:color="000000" w:sz="4" w:space="0"/>
            </w:tcBorders>
            <w:shd w:val="clear" w:color="auto" w:fill="auto"/>
            <w:noWrap/>
            <w:vAlign w:val="center"/>
          </w:tcPr>
          <w:p>
            <w:pPr>
              <w:snapToGrid w:val="0"/>
              <w:jc w:val="right"/>
              <w:rPr>
                <w:rFonts w:hint="default" w:ascii="Times New Roman" w:hAnsi="Times New Roman" w:eastAsia="宋体" w:cs="Times New Roman"/>
                <w:i w:val="0"/>
                <w:iCs w:val="0"/>
                <w:color w:val="000000"/>
                <w:sz w:val="20"/>
                <w:szCs w:val="20"/>
                <w:u w:val="none"/>
              </w:rPr>
            </w:pPr>
          </w:p>
        </w:tc>
        <w:tc>
          <w:tcPr>
            <w:tcW w:w="1680" w:type="dxa"/>
            <w:tcBorders>
              <w:top w:val="single" w:color="000000" w:sz="4" w:space="0"/>
              <w:left w:val="single" w:color="000000" w:sz="4" w:space="0"/>
              <w:bottom w:val="single" w:color="auto" w:sz="4" w:space="0"/>
              <w:right w:val="single" w:color="000000" w:sz="4" w:space="0"/>
            </w:tcBorders>
            <w:shd w:val="clear" w:color="auto" w:fill="auto"/>
            <w:noWrap/>
            <w:vAlign w:val="center"/>
          </w:tcPr>
          <w:p>
            <w:pPr>
              <w:snapToGrid w:val="0"/>
              <w:jc w:val="right"/>
              <w:rPr>
                <w:rFonts w:hint="default" w:ascii="Times New Roman" w:hAnsi="Times New Roman" w:eastAsia="宋体" w:cs="Times New Roman"/>
                <w:i w:val="0"/>
                <w:iCs w:val="0"/>
                <w:color w:val="000000"/>
                <w:sz w:val="20"/>
                <w:szCs w:val="20"/>
                <w:u w:val="none"/>
              </w:rPr>
            </w:pPr>
          </w:p>
        </w:tc>
        <w:tc>
          <w:tcPr>
            <w:tcW w:w="1656" w:type="dxa"/>
            <w:tcBorders>
              <w:top w:val="single" w:color="000000" w:sz="4" w:space="0"/>
              <w:left w:val="single" w:color="000000" w:sz="4" w:space="0"/>
              <w:bottom w:val="single" w:color="auto" w:sz="4" w:space="0"/>
              <w:right w:val="single" w:color="000000" w:sz="4" w:space="0"/>
            </w:tcBorders>
            <w:shd w:val="clear" w:color="auto" w:fill="auto"/>
            <w:noWrap/>
            <w:vAlign w:val="center"/>
          </w:tcPr>
          <w:p>
            <w:pPr>
              <w:snapToGrid w:val="0"/>
              <w:jc w:val="right"/>
              <w:rPr>
                <w:rFonts w:hint="default" w:ascii="Times New Roman" w:hAnsi="Times New Roman" w:eastAsia="宋体" w:cs="Times New Roman"/>
                <w:i w:val="0"/>
                <w:iCs w:val="0"/>
                <w:color w:val="000000"/>
                <w:sz w:val="20"/>
                <w:szCs w:val="20"/>
                <w:u w:val="none"/>
              </w:rPr>
            </w:pPr>
          </w:p>
        </w:tc>
        <w:tc>
          <w:tcPr>
            <w:tcW w:w="1572" w:type="dxa"/>
            <w:tcBorders>
              <w:top w:val="single" w:color="000000" w:sz="4" w:space="0"/>
              <w:left w:val="single" w:color="000000" w:sz="4" w:space="0"/>
              <w:bottom w:val="single" w:color="auto" w:sz="4" w:space="0"/>
              <w:right w:val="single" w:color="000000" w:sz="4" w:space="0"/>
            </w:tcBorders>
            <w:shd w:val="clear" w:color="auto" w:fill="auto"/>
            <w:noWrap/>
            <w:vAlign w:val="center"/>
          </w:tcPr>
          <w:p>
            <w:pPr>
              <w:snapToGrid w:val="0"/>
              <w:jc w:val="right"/>
              <w:rPr>
                <w:rFonts w:hint="default" w:ascii="Times New Roman" w:hAnsi="Times New Roman" w:eastAsia="宋体" w:cs="Times New Roman"/>
                <w:i w:val="0"/>
                <w:iCs w:val="0"/>
                <w:color w:val="000000"/>
                <w:sz w:val="20"/>
                <w:szCs w:val="20"/>
                <w:u w:val="none"/>
              </w:rPr>
            </w:pPr>
          </w:p>
        </w:tc>
        <w:tc>
          <w:tcPr>
            <w:tcW w:w="1524" w:type="dxa"/>
            <w:tcBorders>
              <w:top w:val="single" w:color="000000" w:sz="4" w:space="0"/>
              <w:left w:val="single" w:color="000000" w:sz="4" w:space="0"/>
              <w:bottom w:val="single" w:color="auto" w:sz="4" w:space="0"/>
              <w:right w:val="single" w:color="000000" w:sz="4" w:space="0"/>
            </w:tcBorders>
            <w:shd w:val="clear" w:color="auto" w:fill="auto"/>
            <w:noWrap/>
            <w:vAlign w:val="center"/>
          </w:tcPr>
          <w:p>
            <w:pPr>
              <w:snapToGrid w:val="0"/>
              <w:jc w:val="right"/>
              <w:rPr>
                <w:rFonts w:hint="default" w:ascii="Times New Roman" w:hAnsi="Times New Roman" w:eastAsia="宋体" w:cs="Times New Roman"/>
                <w:i w:val="0"/>
                <w:iCs w:val="0"/>
                <w:color w:val="000000"/>
                <w:sz w:val="20"/>
                <w:szCs w:val="20"/>
                <w:u w:val="none"/>
              </w:rPr>
            </w:pPr>
          </w:p>
        </w:tc>
        <w:tc>
          <w:tcPr>
            <w:tcW w:w="1587" w:type="dxa"/>
            <w:tcBorders>
              <w:top w:val="single" w:color="000000" w:sz="4" w:space="0"/>
              <w:left w:val="single" w:color="000000" w:sz="4" w:space="0"/>
              <w:bottom w:val="single" w:color="auto" w:sz="4" w:space="0"/>
              <w:right w:val="single" w:color="auto" w:sz="4" w:space="0"/>
            </w:tcBorders>
            <w:shd w:val="clear" w:color="auto" w:fill="auto"/>
            <w:noWrap/>
            <w:vAlign w:val="center"/>
          </w:tcPr>
          <w:p>
            <w:pPr>
              <w:snapToGrid w:val="0"/>
              <w:jc w:val="right"/>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sz w:val="20"/>
                <w:szCs w:val="20"/>
                <w:u w:val="none"/>
              </w:rPr>
              <w:t>0.72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tblHeader/>
          <w:jc w:val="center"/>
        </w:trPr>
        <w:tc>
          <w:tcPr>
            <w:tcW w:w="1023" w:type="dxa"/>
            <w:tcBorders>
              <w:top w:val="single" w:color="000000" w:sz="4" w:space="0"/>
              <w:left w:val="single" w:color="auto" w:sz="4" w:space="0"/>
              <w:bottom w:val="single" w:color="auto" w:sz="4" w:space="0"/>
              <w:right w:val="single" w:color="000000" w:sz="4" w:space="0"/>
            </w:tcBorders>
            <w:shd w:val="clear" w:color="auto" w:fill="FFFFFF"/>
            <w:noWrap/>
            <w:vAlign w:val="center"/>
          </w:tcPr>
          <w:p>
            <w:pPr>
              <w:keepNext w:val="0"/>
              <w:keepLines w:val="0"/>
              <w:widowControl/>
              <w:suppressLineNumbers w:val="0"/>
              <w:snapToGrid w:val="0"/>
              <w:jc w:val="left"/>
              <w:textAlignment w:val="center"/>
              <w:rPr>
                <w:rFonts w:hint="default" w:ascii="宋体" w:hAnsi="宋体" w:eastAsia="宋体" w:cs="宋体"/>
                <w:i w:val="0"/>
                <w:iCs w:val="0"/>
                <w:color w:val="000000"/>
                <w:sz w:val="20"/>
                <w:szCs w:val="20"/>
                <w:u w:val="none"/>
                <w:lang w:val="en-US" w:eastAsia="zh-CN"/>
              </w:rPr>
            </w:pPr>
            <w:r>
              <w:rPr>
                <w:rFonts w:hint="default" w:ascii="宋体" w:hAnsi="宋体" w:eastAsia="宋体" w:cs="宋体"/>
                <w:i w:val="0"/>
                <w:iCs w:val="0"/>
                <w:color w:val="000000"/>
                <w:sz w:val="20"/>
                <w:szCs w:val="20"/>
                <w:u w:val="none"/>
                <w:lang w:val="en-US" w:eastAsia="zh-CN"/>
              </w:rPr>
              <w:t>2169999</w:t>
            </w:r>
          </w:p>
        </w:tc>
        <w:tc>
          <w:tcPr>
            <w:tcW w:w="2184" w:type="dxa"/>
            <w:tcBorders>
              <w:top w:val="single" w:color="000000" w:sz="4" w:space="0"/>
              <w:left w:val="single" w:color="000000" w:sz="4" w:space="0"/>
              <w:bottom w:val="single" w:color="auto" w:sz="4" w:space="0"/>
              <w:right w:val="single" w:color="000000" w:sz="4" w:space="0"/>
            </w:tcBorders>
            <w:shd w:val="clear" w:color="auto" w:fill="auto"/>
            <w:vAlign w:val="center"/>
          </w:tcPr>
          <w:p>
            <w:pPr>
              <w:keepNext w:val="0"/>
              <w:keepLines w:val="0"/>
              <w:widowControl/>
              <w:suppressLineNumbers w:val="0"/>
              <w:snapToGrid w:val="0"/>
              <w:jc w:val="left"/>
              <w:textAlignment w:val="center"/>
              <w:rPr>
                <w:rFonts w:hint="default" w:ascii="宋体" w:hAnsi="宋体" w:eastAsia="宋体" w:cs="宋体"/>
                <w:i w:val="0"/>
                <w:iCs w:val="0"/>
                <w:color w:val="000000"/>
                <w:spacing w:val="0"/>
                <w:w w:val="100"/>
                <w:sz w:val="20"/>
                <w:szCs w:val="20"/>
                <w:u w:val="none"/>
                <w:lang w:val="en-US" w:eastAsia="zh-CN"/>
              </w:rPr>
            </w:pPr>
          </w:p>
        </w:tc>
        <w:tc>
          <w:tcPr>
            <w:tcW w:w="1824" w:type="dxa"/>
            <w:tcBorders>
              <w:top w:val="single" w:color="000000" w:sz="4" w:space="0"/>
              <w:left w:val="single" w:color="000000" w:sz="4" w:space="0"/>
              <w:bottom w:val="single" w:color="auto" w:sz="4" w:space="0"/>
              <w:right w:val="single" w:color="000000" w:sz="4" w:space="0"/>
            </w:tcBorders>
            <w:shd w:val="clear" w:color="auto" w:fill="auto"/>
            <w:noWrap/>
            <w:vAlign w:val="center"/>
          </w:tcPr>
          <w:p>
            <w:pPr>
              <w:snapToGrid w:val="0"/>
              <w:jc w:val="right"/>
              <w:rPr>
                <w:rFonts w:hint="default" w:ascii="Times New Roman" w:hAnsi="Times New Roman" w:eastAsia="宋体" w:cs="Times New Roman"/>
                <w:i w:val="0"/>
                <w:iCs w:val="0"/>
                <w:color w:val="000000"/>
                <w:sz w:val="20"/>
                <w:szCs w:val="20"/>
                <w:u w:val="none"/>
                <w:lang w:val="en-US" w:eastAsia="zh-CN"/>
              </w:rPr>
            </w:pPr>
            <w:r>
              <w:rPr>
                <w:rFonts w:hint="default" w:ascii="Times New Roman" w:hAnsi="Times New Roman" w:eastAsia="宋体" w:cs="Times New Roman"/>
                <w:i w:val="0"/>
                <w:iCs w:val="0"/>
                <w:color w:val="000000"/>
                <w:sz w:val="20"/>
                <w:szCs w:val="20"/>
                <w:u w:val="none"/>
                <w:lang w:val="en-US" w:eastAsia="zh-CN"/>
              </w:rPr>
              <w:t>0.72</w:t>
            </w:r>
          </w:p>
        </w:tc>
        <w:tc>
          <w:tcPr>
            <w:tcW w:w="1737" w:type="dxa"/>
            <w:tcBorders>
              <w:top w:val="single" w:color="000000" w:sz="4" w:space="0"/>
              <w:left w:val="single" w:color="000000" w:sz="4" w:space="0"/>
              <w:bottom w:val="single" w:color="auto" w:sz="4" w:space="0"/>
              <w:right w:val="single" w:color="000000" w:sz="4" w:space="0"/>
            </w:tcBorders>
            <w:shd w:val="clear" w:color="auto" w:fill="auto"/>
            <w:noWrap/>
            <w:vAlign w:val="center"/>
          </w:tcPr>
          <w:p>
            <w:pPr>
              <w:snapToGrid w:val="0"/>
              <w:jc w:val="right"/>
              <w:rPr>
                <w:rFonts w:hint="default" w:ascii="Times New Roman" w:hAnsi="Times New Roman" w:eastAsia="宋体" w:cs="Times New Roman"/>
                <w:i w:val="0"/>
                <w:iCs w:val="0"/>
                <w:color w:val="000000"/>
                <w:sz w:val="20"/>
                <w:szCs w:val="20"/>
                <w:u w:val="none"/>
                <w:lang w:val="en-US" w:eastAsia="zh-CN"/>
              </w:rPr>
            </w:pPr>
          </w:p>
        </w:tc>
        <w:tc>
          <w:tcPr>
            <w:tcW w:w="1503" w:type="dxa"/>
            <w:tcBorders>
              <w:top w:val="single" w:color="000000" w:sz="4" w:space="0"/>
              <w:left w:val="single" w:color="000000" w:sz="4" w:space="0"/>
              <w:bottom w:val="single" w:color="auto" w:sz="4" w:space="0"/>
              <w:right w:val="single" w:color="000000" w:sz="4" w:space="0"/>
            </w:tcBorders>
            <w:shd w:val="clear" w:color="auto" w:fill="auto"/>
            <w:noWrap/>
            <w:vAlign w:val="center"/>
          </w:tcPr>
          <w:p>
            <w:pPr>
              <w:snapToGrid w:val="0"/>
              <w:jc w:val="right"/>
              <w:rPr>
                <w:rFonts w:hint="default" w:ascii="Times New Roman" w:hAnsi="Times New Roman" w:eastAsia="宋体" w:cs="Times New Roman"/>
                <w:i w:val="0"/>
                <w:iCs w:val="0"/>
                <w:color w:val="000000"/>
                <w:sz w:val="20"/>
                <w:szCs w:val="20"/>
                <w:u w:val="none"/>
              </w:rPr>
            </w:pPr>
          </w:p>
        </w:tc>
        <w:tc>
          <w:tcPr>
            <w:tcW w:w="1680" w:type="dxa"/>
            <w:tcBorders>
              <w:top w:val="single" w:color="000000" w:sz="4" w:space="0"/>
              <w:left w:val="single" w:color="000000" w:sz="4" w:space="0"/>
              <w:bottom w:val="single" w:color="auto" w:sz="4" w:space="0"/>
              <w:right w:val="single" w:color="000000" w:sz="4" w:space="0"/>
            </w:tcBorders>
            <w:shd w:val="clear" w:color="auto" w:fill="auto"/>
            <w:noWrap/>
            <w:vAlign w:val="center"/>
          </w:tcPr>
          <w:p>
            <w:pPr>
              <w:snapToGrid w:val="0"/>
              <w:jc w:val="right"/>
              <w:rPr>
                <w:rFonts w:hint="default" w:ascii="Times New Roman" w:hAnsi="Times New Roman" w:eastAsia="宋体" w:cs="Times New Roman"/>
                <w:i w:val="0"/>
                <w:iCs w:val="0"/>
                <w:color w:val="000000"/>
                <w:sz w:val="20"/>
                <w:szCs w:val="20"/>
                <w:u w:val="none"/>
              </w:rPr>
            </w:pPr>
          </w:p>
        </w:tc>
        <w:tc>
          <w:tcPr>
            <w:tcW w:w="1656" w:type="dxa"/>
            <w:tcBorders>
              <w:top w:val="single" w:color="000000" w:sz="4" w:space="0"/>
              <w:left w:val="single" w:color="000000" w:sz="4" w:space="0"/>
              <w:bottom w:val="single" w:color="auto" w:sz="4" w:space="0"/>
              <w:right w:val="single" w:color="000000" w:sz="4" w:space="0"/>
            </w:tcBorders>
            <w:shd w:val="clear" w:color="auto" w:fill="auto"/>
            <w:noWrap/>
            <w:vAlign w:val="center"/>
          </w:tcPr>
          <w:p>
            <w:pPr>
              <w:snapToGrid w:val="0"/>
              <w:jc w:val="right"/>
              <w:rPr>
                <w:rFonts w:hint="default" w:ascii="Times New Roman" w:hAnsi="Times New Roman" w:eastAsia="宋体" w:cs="Times New Roman"/>
                <w:i w:val="0"/>
                <w:iCs w:val="0"/>
                <w:color w:val="000000"/>
                <w:sz w:val="20"/>
                <w:szCs w:val="20"/>
                <w:u w:val="none"/>
              </w:rPr>
            </w:pPr>
          </w:p>
        </w:tc>
        <w:tc>
          <w:tcPr>
            <w:tcW w:w="1572" w:type="dxa"/>
            <w:tcBorders>
              <w:top w:val="single" w:color="000000" w:sz="4" w:space="0"/>
              <w:left w:val="single" w:color="000000" w:sz="4" w:space="0"/>
              <w:bottom w:val="single" w:color="auto" w:sz="4" w:space="0"/>
              <w:right w:val="single" w:color="000000" w:sz="4" w:space="0"/>
            </w:tcBorders>
            <w:shd w:val="clear" w:color="auto" w:fill="auto"/>
            <w:noWrap/>
            <w:vAlign w:val="center"/>
          </w:tcPr>
          <w:p>
            <w:pPr>
              <w:snapToGrid w:val="0"/>
              <w:jc w:val="right"/>
              <w:rPr>
                <w:rFonts w:hint="default" w:ascii="Times New Roman" w:hAnsi="Times New Roman" w:eastAsia="宋体" w:cs="Times New Roman"/>
                <w:i w:val="0"/>
                <w:iCs w:val="0"/>
                <w:color w:val="000000"/>
                <w:sz w:val="20"/>
                <w:szCs w:val="20"/>
                <w:u w:val="none"/>
              </w:rPr>
            </w:pPr>
          </w:p>
        </w:tc>
        <w:tc>
          <w:tcPr>
            <w:tcW w:w="1524" w:type="dxa"/>
            <w:tcBorders>
              <w:top w:val="single" w:color="000000" w:sz="4" w:space="0"/>
              <w:left w:val="single" w:color="000000" w:sz="4" w:space="0"/>
              <w:bottom w:val="single" w:color="auto" w:sz="4" w:space="0"/>
              <w:right w:val="single" w:color="000000" w:sz="4" w:space="0"/>
            </w:tcBorders>
            <w:shd w:val="clear" w:color="auto" w:fill="auto"/>
            <w:noWrap/>
            <w:vAlign w:val="center"/>
          </w:tcPr>
          <w:p>
            <w:pPr>
              <w:snapToGrid w:val="0"/>
              <w:jc w:val="right"/>
              <w:rPr>
                <w:rFonts w:hint="default" w:ascii="Times New Roman" w:hAnsi="Times New Roman" w:eastAsia="宋体" w:cs="Times New Roman"/>
                <w:i w:val="0"/>
                <w:iCs w:val="0"/>
                <w:color w:val="000000"/>
                <w:sz w:val="20"/>
                <w:szCs w:val="20"/>
                <w:u w:val="none"/>
              </w:rPr>
            </w:pPr>
          </w:p>
        </w:tc>
        <w:tc>
          <w:tcPr>
            <w:tcW w:w="1587" w:type="dxa"/>
            <w:tcBorders>
              <w:top w:val="single" w:color="000000" w:sz="4" w:space="0"/>
              <w:left w:val="single" w:color="000000" w:sz="4" w:space="0"/>
              <w:bottom w:val="single" w:color="auto" w:sz="4" w:space="0"/>
              <w:right w:val="single" w:color="auto" w:sz="4" w:space="0"/>
            </w:tcBorders>
            <w:shd w:val="clear" w:color="auto" w:fill="auto"/>
            <w:noWrap/>
            <w:vAlign w:val="center"/>
          </w:tcPr>
          <w:p>
            <w:pPr>
              <w:snapToGrid w:val="0"/>
              <w:jc w:val="right"/>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sz w:val="20"/>
                <w:szCs w:val="20"/>
                <w:u w:val="none"/>
              </w:rPr>
              <w:t>0.72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6290" w:type="dxa"/>
            <w:gridSpan w:val="10"/>
            <w:tcBorders>
              <w:top w:val="single" w:color="auto" w:sz="4" w:space="0"/>
              <w:left w:val="nil"/>
              <w:bottom w:val="nil"/>
              <w:right w:val="nil"/>
            </w:tcBorders>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sz w:val="20"/>
                <w:szCs w:val="20"/>
                <w:u w:val="none"/>
              </w:rPr>
              <w:t>注：本表反映本年度取得的各项收入情况。</w:t>
            </w:r>
          </w:p>
        </w:tc>
      </w:tr>
    </w:tbl>
    <w:p>
      <w:pPr>
        <w:pStyle w:val="6"/>
        <w:wordWrap w:val="0"/>
        <w:spacing w:before="0" w:after="0" w:line="800" w:lineRule="exact"/>
        <w:ind w:firstLine="422" w:firstLineChars="200"/>
        <w:rPr>
          <w:rFonts w:hint="eastAsia" w:ascii="黑体" w:hAnsi="黑体" w:eastAsia="黑体"/>
          <w:sz w:val="30"/>
          <w:szCs w:val="30"/>
          <w:lang w:val="en-US" w:eastAsia="zh-CN"/>
        </w:rPr>
      </w:pPr>
      <w:r>
        <w:rPr>
          <w:rFonts w:hint="eastAsia" w:ascii="黑体" w:hAnsi="仿宋" w:eastAsia="黑体"/>
          <w:sz w:val="21"/>
          <w:szCs w:val="21"/>
          <w:lang w:val="en-US" w:eastAsia="zh-CN"/>
        </w:rPr>
        <w:br w:type="page"/>
      </w:r>
      <w:bookmarkStart w:id="6" w:name="_Toc1420"/>
      <w:r>
        <w:rPr>
          <w:rFonts w:hint="eastAsia" w:ascii="黑体" w:hAnsi="黑体" w:eastAsia="黑体"/>
          <w:b/>
          <w:bCs/>
          <w:sz w:val="30"/>
          <w:szCs w:val="30"/>
          <w:lang w:val="en-US" w:eastAsia="zh-CN"/>
        </w:rPr>
        <w:t>三、《收入决算表（按单位列示）》</w:t>
      </w:r>
      <w:bookmarkEnd w:id="6"/>
    </w:p>
    <w:tbl>
      <w:tblPr>
        <w:tblStyle w:val="8"/>
        <w:tblW w:w="16288"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733"/>
        <w:gridCol w:w="1405"/>
        <w:gridCol w:w="1344"/>
        <w:gridCol w:w="1153"/>
        <w:gridCol w:w="1285"/>
        <w:gridCol w:w="1285"/>
        <w:gridCol w:w="1285"/>
        <w:gridCol w:w="1285"/>
        <w:gridCol w:w="1285"/>
        <w:gridCol w:w="1285"/>
        <w:gridCol w:w="1285"/>
        <w:gridCol w:w="1329"/>
        <w:gridCol w:w="132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9775" w:type="dxa"/>
            <w:gridSpan w:val="8"/>
            <w:tcBorders>
              <w:top w:val="nil"/>
              <w:left w:val="nil"/>
              <w:bottom w:val="single" w:color="000000" w:sz="4" w:space="0"/>
              <w:right w:val="nil"/>
            </w:tcBorders>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cs="宋体"/>
                <w:i w:val="0"/>
                <w:iCs w:val="0"/>
                <w:color w:val="000000"/>
                <w:kern w:val="0"/>
                <w:sz w:val="16"/>
                <w:szCs w:val="16"/>
                <w:u w:val="none"/>
                <w:lang w:val="en-US" w:eastAsia="zh-CN"/>
              </w:rPr>
              <w:t>部门</w:t>
            </w:r>
            <w:r>
              <w:rPr>
                <w:rFonts w:hint="eastAsia" w:ascii="宋体" w:hAnsi="宋体" w:eastAsia="宋体" w:cs="宋体"/>
                <w:i w:val="0"/>
                <w:iCs w:val="0"/>
                <w:color w:val="000000"/>
                <w:kern w:val="0"/>
                <w:sz w:val="16"/>
                <w:szCs w:val="16"/>
                <w:u w:val="none"/>
                <w:lang w:val="en-US" w:eastAsia="zh-CN"/>
              </w:rPr>
              <w:t>：天津经济技术开发区不动产登记中心</w:t>
            </w:r>
          </w:p>
        </w:tc>
        <w:tc>
          <w:tcPr>
            <w:tcW w:w="1285" w:type="dxa"/>
            <w:tcBorders>
              <w:top w:val="nil"/>
              <w:left w:val="nil"/>
              <w:bottom w:val="single" w:color="000000" w:sz="4" w:space="0"/>
              <w:right w:val="nil"/>
            </w:tcBorders>
            <w:noWrap/>
            <w:vAlign w:val="center"/>
          </w:tcPr>
          <w:p>
            <w:pPr>
              <w:jc w:val="center"/>
              <w:rPr>
                <w:rFonts w:hint="eastAsia" w:ascii="宋体" w:hAnsi="宋体" w:eastAsia="宋体" w:cs="宋体"/>
                <w:i w:val="0"/>
                <w:iCs w:val="0"/>
                <w:color w:val="000000"/>
                <w:sz w:val="16"/>
                <w:szCs w:val="16"/>
                <w:u w:val="none"/>
              </w:rPr>
            </w:pPr>
          </w:p>
        </w:tc>
        <w:tc>
          <w:tcPr>
            <w:tcW w:w="1285" w:type="dxa"/>
            <w:tcBorders>
              <w:top w:val="nil"/>
              <w:left w:val="nil"/>
              <w:bottom w:val="single" w:color="000000" w:sz="4" w:space="0"/>
              <w:right w:val="nil"/>
            </w:tcBorders>
            <w:noWrap/>
            <w:vAlign w:val="center"/>
          </w:tcPr>
          <w:p>
            <w:pPr>
              <w:jc w:val="center"/>
              <w:rPr>
                <w:rFonts w:hint="eastAsia" w:ascii="宋体" w:hAnsi="宋体" w:eastAsia="宋体" w:cs="宋体"/>
                <w:i w:val="0"/>
                <w:iCs w:val="0"/>
                <w:color w:val="000000"/>
                <w:sz w:val="16"/>
                <w:szCs w:val="16"/>
                <w:u w:val="none"/>
              </w:rPr>
            </w:pPr>
          </w:p>
        </w:tc>
        <w:tc>
          <w:tcPr>
            <w:tcW w:w="1285" w:type="dxa"/>
            <w:tcBorders>
              <w:top w:val="nil"/>
              <w:left w:val="nil"/>
              <w:bottom w:val="single" w:color="000000" w:sz="4" w:space="0"/>
              <w:right w:val="nil"/>
            </w:tcBorders>
            <w:noWrap/>
            <w:vAlign w:val="center"/>
          </w:tcPr>
          <w:p>
            <w:pPr>
              <w:jc w:val="center"/>
              <w:rPr>
                <w:rFonts w:hint="eastAsia" w:ascii="宋体" w:hAnsi="宋体" w:eastAsia="宋体" w:cs="宋体"/>
                <w:i w:val="0"/>
                <w:iCs w:val="0"/>
                <w:color w:val="000000"/>
                <w:sz w:val="16"/>
                <w:szCs w:val="16"/>
                <w:u w:val="none"/>
              </w:rPr>
            </w:pPr>
          </w:p>
        </w:tc>
        <w:tc>
          <w:tcPr>
            <w:tcW w:w="2658" w:type="dxa"/>
            <w:gridSpan w:val="2"/>
            <w:tcBorders>
              <w:top w:val="nil"/>
              <w:left w:val="nil"/>
              <w:bottom w:val="single" w:color="000000" w:sz="4" w:space="0"/>
              <w:right w:val="nil"/>
            </w:tcBorders>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rPr>
              <w:t>金额单位：元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733" w:type="dxa"/>
            <w:vMerge w:val="restart"/>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rPr>
              <w:t>部门（单位）代码</w:t>
            </w:r>
          </w:p>
        </w:tc>
        <w:tc>
          <w:tcPr>
            <w:tcW w:w="1405" w:type="dxa"/>
            <w:vMerge w:val="restart"/>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rPr>
              <w:t>部门（单位）名称</w:t>
            </w:r>
          </w:p>
        </w:tc>
        <w:tc>
          <w:tcPr>
            <w:tcW w:w="1344" w:type="dxa"/>
            <w:vMerge w:val="restart"/>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rPr>
              <w:t>合计</w:t>
            </w:r>
          </w:p>
        </w:tc>
        <w:tc>
          <w:tcPr>
            <w:tcW w:w="12806" w:type="dxa"/>
            <w:gridSpan w:val="10"/>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rPr>
              <w:t>本年收入</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733" w:type="dxa"/>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hint="eastAsia" w:ascii="宋体" w:hAnsi="宋体" w:eastAsia="宋体" w:cs="宋体"/>
                <w:i w:val="0"/>
                <w:iCs w:val="0"/>
                <w:color w:val="000000"/>
                <w:sz w:val="16"/>
                <w:szCs w:val="16"/>
                <w:u w:val="none"/>
              </w:rPr>
            </w:pPr>
          </w:p>
        </w:tc>
        <w:tc>
          <w:tcPr>
            <w:tcW w:w="1405" w:type="dxa"/>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hint="eastAsia" w:ascii="宋体" w:hAnsi="宋体" w:eastAsia="宋体" w:cs="宋体"/>
                <w:i w:val="0"/>
                <w:iCs w:val="0"/>
                <w:color w:val="000000"/>
                <w:sz w:val="16"/>
                <w:szCs w:val="16"/>
                <w:u w:val="none"/>
              </w:rPr>
            </w:pPr>
          </w:p>
        </w:tc>
        <w:tc>
          <w:tcPr>
            <w:tcW w:w="1344" w:type="dxa"/>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hint="eastAsia" w:ascii="宋体" w:hAnsi="宋体" w:eastAsia="宋体" w:cs="宋体"/>
                <w:i w:val="0"/>
                <w:iCs w:val="0"/>
                <w:color w:val="000000"/>
                <w:sz w:val="16"/>
                <w:szCs w:val="16"/>
                <w:u w:val="none"/>
              </w:rPr>
            </w:pPr>
          </w:p>
        </w:tc>
        <w:tc>
          <w:tcPr>
            <w:tcW w:w="1153" w:type="dxa"/>
            <w:vMerge w:val="restart"/>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rPr>
              <w:t>小计</w:t>
            </w:r>
          </w:p>
        </w:tc>
        <w:tc>
          <w:tcPr>
            <w:tcW w:w="1285" w:type="dxa"/>
            <w:vMerge w:val="restart"/>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rPr>
              <w:t>一般公共预算</w:t>
            </w:r>
          </w:p>
        </w:tc>
        <w:tc>
          <w:tcPr>
            <w:tcW w:w="1285" w:type="dxa"/>
            <w:vMerge w:val="restart"/>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rPr>
              <w:t>政府性基金预算</w:t>
            </w:r>
          </w:p>
        </w:tc>
        <w:tc>
          <w:tcPr>
            <w:tcW w:w="1285" w:type="dxa"/>
            <w:vMerge w:val="restart"/>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rPr>
              <w:t>国有资本经营预算</w:t>
            </w:r>
          </w:p>
        </w:tc>
        <w:tc>
          <w:tcPr>
            <w:tcW w:w="1285" w:type="dxa"/>
            <w:vMerge w:val="restart"/>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rPr>
              <w:t>财政专户管理资金</w:t>
            </w:r>
          </w:p>
        </w:tc>
        <w:tc>
          <w:tcPr>
            <w:tcW w:w="1285" w:type="dxa"/>
            <w:vMerge w:val="restart"/>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rPr>
              <w:t>事业收入</w:t>
            </w:r>
          </w:p>
        </w:tc>
        <w:tc>
          <w:tcPr>
            <w:tcW w:w="1285" w:type="dxa"/>
            <w:vMerge w:val="restart"/>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rPr>
              <w:t>事业单位经营收入</w:t>
            </w:r>
          </w:p>
        </w:tc>
        <w:tc>
          <w:tcPr>
            <w:tcW w:w="1285" w:type="dxa"/>
            <w:vMerge w:val="restart"/>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rPr>
              <w:t>上级补助收入</w:t>
            </w:r>
          </w:p>
        </w:tc>
        <w:tc>
          <w:tcPr>
            <w:tcW w:w="1329" w:type="dxa"/>
            <w:vMerge w:val="restart"/>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rPr>
              <w:t>附属单位上缴收入</w:t>
            </w:r>
          </w:p>
        </w:tc>
        <w:tc>
          <w:tcPr>
            <w:tcW w:w="1329" w:type="dxa"/>
            <w:vMerge w:val="restart"/>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rPr>
              <w:t>其他收入</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733" w:type="dxa"/>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hint="eastAsia" w:ascii="宋体" w:hAnsi="宋体" w:eastAsia="宋体" w:cs="宋体"/>
                <w:i w:val="0"/>
                <w:iCs w:val="0"/>
                <w:color w:val="000000"/>
                <w:sz w:val="16"/>
                <w:szCs w:val="16"/>
                <w:u w:val="none"/>
              </w:rPr>
            </w:pPr>
          </w:p>
        </w:tc>
        <w:tc>
          <w:tcPr>
            <w:tcW w:w="1405" w:type="dxa"/>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hint="eastAsia" w:ascii="宋体" w:hAnsi="宋体" w:eastAsia="宋体" w:cs="宋体"/>
                <w:i w:val="0"/>
                <w:iCs w:val="0"/>
                <w:color w:val="000000"/>
                <w:sz w:val="16"/>
                <w:szCs w:val="16"/>
                <w:u w:val="none"/>
              </w:rPr>
            </w:pPr>
          </w:p>
        </w:tc>
        <w:tc>
          <w:tcPr>
            <w:tcW w:w="1344" w:type="dxa"/>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hint="eastAsia" w:ascii="宋体" w:hAnsi="宋体" w:eastAsia="宋体" w:cs="宋体"/>
                <w:i w:val="0"/>
                <w:iCs w:val="0"/>
                <w:color w:val="000000"/>
                <w:sz w:val="16"/>
                <w:szCs w:val="16"/>
                <w:u w:val="none"/>
              </w:rPr>
            </w:pPr>
          </w:p>
        </w:tc>
        <w:tc>
          <w:tcPr>
            <w:tcW w:w="1153" w:type="dxa"/>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hint="eastAsia" w:ascii="宋体" w:hAnsi="宋体" w:eastAsia="宋体" w:cs="宋体"/>
                <w:i w:val="0"/>
                <w:iCs w:val="0"/>
                <w:color w:val="000000"/>
                <w:sz w:val="16"/>
                <w:szCs w:val="16"/>
                <w:u w:val="none"/>
              </w:rPr>
            </w:pPr>
          </w:p>
        </w:tc>
        <w:tc>
          <w:tcPr>
            <w:tcW w:w="1285" w:type="dxa"/>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hint="eastAsia" w:ascii="宋体" w:hAnsi="宋体" w:eastAsia="宋体" w:cs="宋体"/>
                <w:i w:val="0"/>
                <w:iCs w:val="0"/>
                <w:color w:val="000000"/>
                <w:sz w:val="16"/>
                <w:szCs w:val="16"/>
                <w:u w:val="none"/>
              </w:rPr>
            </w:pPr>
          </w:p>
        </w:tc>
        <w:tc>
          <w:tcPr>
            <w:tcW w:w="1285" w:type="dxa"/>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hint="eastAsia" w:ascii="宋体" w:hAnsi="宋体" w:eastAsia="宋体" w:cs="宋体"/>
                <w:i w:val="0"/>
                <w:iCs w:val="0"/>
                <w:color w:val="000000"/>
                <w:sz w:val="16"/>
                <w:szCs w:val="16"/>
                <w:u w:val="none"/>
              </w:rPr>
            </w:pPr>
          </w:p>
        </w:tc>
        <w:tc>
          <w:tcPr>
            <w:tcW w:w="1285" w:type="dxa"/>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hint="eastAsia" w:ascii="宋体" w:hAnsi="宋体" w:eastAsia="宋体" w:cs="宋体"/>
                <w:i w:val="0"/>
                <w:iCs w:val="0"/>
                <w:color w:val="000000"/>
                <w:sz w:val="16"/>
                <w:szCs w:val="16"/>
                <w:u w:val="none"/>
              </w:rPr>
            </w:pPr>
          </w:p>
        </w:tc>
        <w:tc>
          <w:tcPr>
            <w:tcW w:w="1285" w:type="dxa"/>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hint="eastAsia" w:ascii="宋体" w:hAnsi="宋体" w:eastAsia="宋体" w:cs="宋体"/>
                <w:i w:val="0"/>
                <w:iCs w:val="0"/>
                <w:color w:val="000000"/>
                <w:sz w:val="16"/>
                <w:szCs w:val="16"/>
                <w:u w:val="none"/>
              </w:rPr>
            </w:pPr>
          </w:p>
        </w:tc>
        <w:tc>
          <w:tcPr>
            <w:tcW w:w="1285" w:type="dxa"/>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hint="eastAsia" w:ascii="宋体" w:hAnsi="宋体" w:eastAsia="宋体" w:cs="宋体"/>
                <w:i w:val="0"/>
                <w:iCs w:val="0"/>
                <w:color w:val="000000"/>
                <w:sz w:val="16"/>
                <w:szCs w:val="16"/>
                <w:u w:val="none"/>
              </w:rPr>
            </w:pPr>
          </w:p>
        </w:tc>
        <w:tc>
          <w:tcPr>
            <w:tcW w:w="1285" w:type="dxa"/>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hint="eastAsia" w:ascii="宋体" w:hAnsi="宋体" w:eastAsia="宋体" w:cs="宋体"/>
                <w:i w:val="0"/>
                <w:iCs w:val="0"/>
                <w:color w:val="000000"/>
                <w:sz w:val="16"/>
                <w:szCs w:val="16"/>
                <w:u w:val="none"/>
              </w:rPr>
            </w:pPr>
          </w:p>
        </w:tc>
        <w:tc>
          <w:tcPr>
            <w:tcW w:w="1285" w:type="dxa"/>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hint="eastAsia" w:ascii="宋体" w:hAnsi="宋体" w:eastAsia="宋体" w:cs="宋体"/>
                <w:i w:val="0"/>
                <w:iCs w:val="0"/>
                <w:color w:val="000000"/>
                <w:sz w:val="16"/>
                <w:szCs w:val="16"/>
                <w:u w:val="none"/>
              </w:rPr>
            </w:pPr>
          </w:p>
        </w:tc>
        <w:tc>
          <w:tcPr>
            <w:tcW w:w="1329" w:type="dxa"/>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hint="eastAsia" w:ascii="宋体" w:hAnsi="宋体" w:eastAsia="宋体" w:cs="宋体"/>
                <w:i w:val="0"/>
                <w:iCs w:val="0"/>
                <w:color w:val="000000"/>
                <w:sz w:val="16"/>
                <w:szCs w:val="16"/>
                <w:u w:val="none"/>
              </w:rPr>
            </w:pPr>
          </w:p>
        </w:tc>
        <w:tc>
          <w:tcPr>
            <w:tcW w:w="1329" w:type="dxa"/>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hint="eastAsia" w:ascii="宋体" w:hAnsi="宋体" w:eastAsia="宋体" w:cs="宋体"/>
                <w:i w:val="0"/>
                <w:iCs w:val="0"/>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82" w:hRule="atLeast"/>
          <w:jc w:val="center"/>
        </w:trPr>
        <w:tc>
          <w:tcPr>
            <w:tcW w:w="2138" w:type="dxa"/>
            <w:gridSpan w:val="2"/>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rPr>
              <w:t>合计</w:t>
            </w:r>
          </w:p>
        </w:tc>
        <w:tc>
          <w:tcPr>
            <w:tcW w:w="134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rPr>
              <w:t>0.81</w:t>
            </w:r>
          </w:p>
        </w:tc>
        <w:tc>
          <w:tcPr>
            <w:tcW w:w="1153"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rPr>
              <w:t>0.72</w:t>
            </w:r>
          </w:p>
        </w:tc>
        <w:tc>
          <w:tcPr>
            <w:tcW w:w="128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sz w:val="13"/>
                <w:szCs w:val="13"/>
                <w:u w:val="none"/>
              </w:rPr>
            </w:pPr>
          </w:p>
        </w:tc>
        <w:tc>
          <w:tcPr>
            <w:tcW w:w="128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sz w:val="13"/>
                <w:szCs w:val="13"/>
                <w:u w:val="none"/>
              </w:rPr>
            </w:pPr>
          </w:p>
        </w:tc>
        <w:tc>
          <w:tcPr>
            <w:tcW w:w="128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sz w:val="13"/>
                <w:szCs w:val="13"/>
                <w:u w:val="none"/>
              </w:rPr>
            </w:pPr>
          </w:p>
        </w:tc>
        <w:tc>
          <w:tcPr>
            <w:tcW w:w="128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sz w:val="13"/>
                <w:szCs w:val="13"/>
                <w:u w:val="none"/>
              </w:rPr>
            </w:pPr>
          </w:p>
        </w:tc>
        <w:tc>
          <w:tcPr>
            <w:tcW w:w="128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sz w:val="13"/>
                <w:szCs w:val="13"/>
                <w:u w:val="none"/>
              </w:rPr>
            </w:pPr>
          </w:p>
        </w:tc>
        <w:tc>
          <w:tcPr>
            <w:tcW w:w="128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sz w:val="13"/>
                <w:szCs w:val="13"/>
                <w:u w:val="none"/>
              </w:rPr>
            </w:pPr>
          </w:p>
        </w:tc>
        <w:tc>
          <w:tcPr>
            <w:tcW w:w="128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sz w:val="13"/>
                <w:szCs w:val="13"/>
                <w:u w:val="none"/>
              </w:rPr>
            </w:pPr>
          </w:p>
        </w:tc>
        <w:tc>
          <w:tcPr>
            <w:tcW w:w="1329"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sz w:val="13"/>
                <w:szCs w:val="13"/>
                <w:u w:val="none"/>
              </w:rPr>
            </w:pPr>
          </w:p>
        </w:tc>
        <w:tc>
          <w:tcPr>
            <w:tcW w:w="1329"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rPr>
              <w:t>0.72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jc w:val="center"/>
        </w:trPr>
        <w:tc>
          <w:tcPr>
            <w:tcW w:w="733"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16"/>
                <w:szCs w:val="16"/>
                <w:u w:val="none"/>
                <w:lang w:val="en-US" w:eastAsia="zh-CN"/>
              </w:rPr>
            </w:pPr>
            <w:r>
              <w:rPr>
                <w:rFonts w:hint="eastAsia" w:ascii="宋体" w:hAnsi="宋体" w:eastAsia="宋体" w:cs="宋体"/>
                <w:i w:val="0"/>
                <w:iCs w:val="0"/>
                <w:color w:val="000000"/>
                <w:kern w:val="0"/>
                <w:sz w:val="16"/>
                <w:szCs w:val="16"/>
                <w:u w:val="none"/>
                <w:lang w:val="en-US" w:eastAsia="zh-CN"/>
              </w:rPr>
              <w:t>675201</w:t>
            </w:r>
          </w:p>
        </w:tc>
        <w:tc>
          <w:tcPr>
            <w:tcW w:w="140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16"/>
                <w:szCs w:val="16"/>
                <w:u w:val="none"/>
                <w:lang w:val="en-US" w:eastAsia="zh-CN"/>
              </w:rPr>
            </w:pPr>
            <w:r>
              <w:rPr>
                <w:rFonts w:hint="eastAsia" w:ascii="宋体" w:hAnsi="宋体" w:eastAsia="宋体" w:cs="宋体"/>
                <w:i w:val="0"/>
                <w:iCs w:val="0"/>
                <w:color w:val="000000"/>
                <w:kern w:val="0"/>
                <w:sz w:val="16"/>
                <w:szCs w:val="16"/>
                <w:u w:val="none"/>
                <w:lang w:val="en-US" w:eastAsia="zh-CN"/>
              </w:rPr>
              <w:t>天津经济技术开发区不动产登记中心</w:t>
            </w:r>
          </w:p>
        </w:tc>
        <w:tc>
          <w:tcPr>
            <w:tcW w:w="134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sz w:val="13"/>
                <w:szCs w:val="13"/>
                <w:u w:val="none"/>
              </w:rPr>
              <w:t>0.81</w:t>
            </w:r>
          </w:p>
        </w:tc>
        <w:tc>
          <w:tcPr>
            <w:tcW w:w="1153"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sz w:val="13"/>
                <w:szCs w:val="13"/>
                <w:u w:val="none"/>
              </w:rPr>
              <w:t>0.72</w:t>
            </w:r>
          </w:p>
        </w:tc>
        <w:tc>
          <w:tcPr>
            <w:tcW w:w="128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sz w:val="13"/>
                <w:szCs w:val="13"/>
                <w:u w:val="none"/>
              </w:rPr>
            </w:pPr>
          </w:p>
        </w:tc>
        <w:tc>
          <w:tcPr>
            <w:tcW w:w="128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sz w:val="13"/>
                <w:szCs w:val="13"/>
                <w:u w:val="none"/>
              </w:rPr>
            </w:pPr>
          </w:p>
        </w:tc>
        <w:tc>
          <w:tcPr>
            <w:tcW w:w="128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sz w:val="13"/>
                <w:szCs w:val="13"/>
                <w:u w:val="none"/>
              </w:rPr>
            </w:pPr>
          </w:p>
        </w:tc>
        <w:tc>
          <w:tcPr>
            <w:tcW w:w="128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sz w:val="13"/>
                <w:szCs w:val="13"/>
                <w:u w:val="none"/>
              </w:rPr>
            </w:pPr>
          </w:p>
        </w:tc>
        <w:tc>
          <w:tcPr>
            <w:tcW w:w="128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sz w:val="13"/>
                <w:szCs w:val="13"/>
                <w:u w:val="none"/>
              </w:rPr>
            </w:pPr>
          </w:p>
        </w:tc>
        <w:tc>
          <w:tcPr>
            <w:tcW w:w="128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sz w:val="13"/>
                <w:szCs w:val="13"/>
                <w:u w:val="none"/>
              </w:rPr>
            </w:pPr>
          </w:p>
        </w:tc>
        <w:tc>
          <w:tcPr>
            <w:tcW w:w="128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sz w:val="13"/>
                <w:szCs w:val="13"/>
                <w:u w:val="none"/>
              </w:rPr>
            </w:pPr>
          </w:p>
        </w:tc>
        <w:tc>
          <w:tcPr>
            <w:tcW w:w="1329"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sz w:val="13"/>
                <w:szCs w:val="13"/>
                <w:u w:val="none"/>
              </w:rPr>
            </w:pPr>
          </w:p>
        </w:tc>
        <w:tc>
          <w:tcPr>
            <w:tcW w:w="1329"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sz w:val="13"/>
                <w:szCs w:val="13"/>
                <w:u w:val="none"/>
              </w:rPr>
              <w:t>0.72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16288" w:type="dxa"/>
            <w:gridSpan w:val="13"/>
            <w:tcBorders>
              <w:top w:val="single" w:color="000000" w:sz="4" w:space="0"/>
              <w:left w:val="nil"/>
              <w:bottom w:val="nil"/>
              <w:right w:val="nil"/>
            </w:tcBorders>
            <w:vAlign w:val="center"/>
          </w:tcPr>
          <w:p>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rPr>
              <w:t>注：本表反映本年度取得的各项收入情况。财政专户管理资金是指教育收费；事业收入不含教育收费。</w:t>
            </w:r>
          </w:p>
        </w:tc>
      </w:tr>
    </w:tbl>
    <w:p>
      <w:pPr>
        <w:pStyle w:val="6"/>
        <w:wordWrap w:val="0"/>
        <w:spacing w:before="0" w:after="0" w:line="240" w:lineRule="auto"/>
        <w:ind w:firstLine="0" w:firstLineChars="0"/>
        <w:rPr>
          <w:rFonts w:hint="eastAsia" w:ascii="黑体" w:hAnsi="黑体" w:eastAsia="黑体"/>
          <w:sz w:val="30"/>
          <w:szCs w:val="30"/>
          <w:lang w:val="en-US" w:eastAsia="zh-CN"/>
        </w:rPr>
      </w:pPr>
    </w:p>
    <w:tbl>
      <w:tblPr>
        <w:tblStyle w:val="8"/>
        <w:tblW w:w="16288"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697"/>
        <w:gridCol w:w="1388"/>
        <w:gridCol w:w="1482"/>
        <w:gridCol w:w="1836"/>
        <w:gridCol w:w="1802"/>
        <w:gridCol w:w="1798"/>
        <w:gridCol w:w="1884"/>
        <w:gridCol w:w="1692"/>
        <w:gridCol w:w="1860"/>
        <w:gridCol w:w="184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9003" w:type="dxa"/>
            <w:gridSpan w:val="6"/>
            <w:tcBorders>
              <w:top w:val="nil"/>
              <w:left w:val="nil"/>
              <w:bottom w:val="single" w:color="000000" w:sz="4" w:space="0"/>
              <w:right w:val="nil"/>
            </w:tcBorders>
            <w:noWrap/>
            <w:vAlign w:val="center"/>
          </w:tcPr>
          <w:p>
            <w:pPr>
              <w:snapToGrid w:val="0"/>
              <w:rPr>
                <w:rFonts w:hint="eastAsia" w:ascii="宋体" w:hAnsi="宋体" w:eastAsia="宋体" w:cs="宋体"/>
                <w:i w:val="0"/>
                <w:iCs w:val="0"/>
                <w:color w:val="000000"/>
                <w:sz w:val="16"/>
                <w:szCs w:val="16"/>
                <w:u w:val="none"/>
              </w:rPr>
            </w:pPr>
            <w:r>
              <w:rPr>
                <w:rFonts w:hint="eastAsia" w:ascii="宋体" w:hAnsi="宋体" w:cs="宋体"/>
                <w:i w:val="0"/>
                <w:iCs w:val="0"/>
                <w:color w:val="000000"/>
                <w:kern w:val="0"/>
                <w:sz w:val="16"/>
                <w:szCs w:val="16"/>
                <w:u w:val="none"/>
                <w:lang w:val="en-US" w:eastAsia="zh-CN"/>
              </w:rPr>
              <w:t>部门</w:t>
            </w:r>
            <w:r>
              <w:rPr>
                <w:rFonts w:hint="eastAsia" w:ascii="宋体" w:hAnsi="宋体" w:eastAsia="宋体" w:cs="宋体"/>
                <w:i w:val="0"/>
                <w:iCs w:val="0"/>
                <w:color w:val="000000"/>
                <w:kern w:val="0"/>
                <w:sz w:val="16"/>
                <w:szCs w:val="16"/>
                <w:u w:val="none"/>
                <w:lang w:val="en-US" w:eastAsia="zh-CN"/>
              </w:rPr>
              <w:t>：天津经济技术开发区不动产登记中心</w:t>
            </w:r>
          </w:p>
        </w:tc>
        <w:tc>
          <w:tcPr>
            <w:tcW w:w="3576" w:type="dxa"/>
            <w:gridSpan w:val="2"/>
            <w:tcBorders>
              <w:top w:val="nil"/>
              <w:left w:val="nil"/>
              <w:bottom w:val="single" w:color="000000" w:sz="4" w:space="0"/>
              <w:right w:val="nil"/>
            </w:tcBorders>
            <w:noWrap/>
            <w:vAlign w:val="center"/>
          </w:tcPr>
          <w:p>
            <w:pPr>
              <w:keepNext w:val="0"/>
              <w:keepLines w:val="0"/>
              <w:widowControl/>
              <w:suppressLineNumbers w:val="0"/>
              <w:snapToGrid w:val="0"/>
              <w:jc w:val="right"/>
              <w:textAlignment w:val="center"/>
              <w:rPr>
                <w:rFonts w:hint="eastAsia" w:ascii="宋体" w:hAnsi="宋体" w:eastAsia="宋体" w:cs="宋体"/>
                <w:i w:val="0"/>
                <w:iCs w:val="0"/>
                <w:color w:val="000000"/>
                <w:kern w:val="0"/>
                <w:sz w:val="16"/>
                <w:szCs w:val="16"/>
                <w:u w:val="none"/>
                <w:lang w:val="en-US" w:eastAsia="zh-CN"/>
              </w:rPr>
            </w:pPr>
          </w:p>
        </w:tc>
        <w:tc>
          <w:tcPr>
            <w:tcW w:w="3709" w:type="dxa"/>
            <w:gridSpan w:val="2"/>
            <w:tcBorders>
              <w:top w:val="nil"/>
              <w:left w:val="nil"/>
              <w:bottom w:val="single" w:color="000000" w:sz="4" w:space="0"/>
              <w:right w:val="nil"/>
            </w:tcBorders>
            <w:noWrap/>
            <w:vAlign w:val="center"/>
          </w:tcPr>
          <w:p>
            <w:pPr>
              <w:keepNext w:val="0"/>
              <w:keepLines w:val="0"/>
              <w:widowControl/>
              <w:suppressLineNumbers w:val="0"/>
              <w:snapToGrid w:val="0"/>
              <w:jc w:val="right"/>
              <w:textAlignment w:val="center"/>
              <w:rPr>
                <w:rFonts w:hint="eastAsia" w:ascii="宋体" w:hAnsi="宋体" w:eastAsia="宋体" w:cs="宋体"/>
                <w:i w:val="0"/>
                <w:iCs w:val="0"/>
                <w:color w:val="000000"/>
                <w:kern w:val="0"/>
                <w:sz w:val="16"/>
                <w:szCs w:val="16"/>
                <w:u w:val="none"/>
                <w:lang w:val="en-US" w:eastAsia="zh-CN"/>
              </w:rPr>
            </w:pPr>
            <w:r>
              <w:rPr>
                <w:rFonts w:hint="eastAsia" w:ascii="宋体" w:hAnsi="宋体" w:eastAsia="宋体" w:cs="宋体"/>
                <w:i w:val="0"/>
                <w:iCs w:val="0"/>
                <w:color w:val="000000"/>
                <w:kern w:val="0"/>
                <w:sz w:val="16"/>
                <w:szCs w:val="16"/>
                <w:u w:val="none"/>
                <w:lang w:val="en-US" w:eastAsia="zh-CN"/>
              </w:rPr>
              <w:t>金额单位：元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97" w:type="dxa"/>
            <w:vMerge w:val="restart"/>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rPr>
              <w:t>部门（单位）代码</w:t>
            </w:r>
          </w:p>
        </w:tc>
        <w:tc>
          <w:tcPr>
            <w:tcW w:w="1388" w:type="dxa"/>
            <w:vMerge w:val="restart"/>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rPr>
              <w:t>部门（单位）名称</w:t>
            </w:r>
          </w:p>
        </w:tc>
        <w:tc>
          <w:tcPr>
            <w:tcW w:w="14203" w:type="dxa"/>
            <w:gridSpan w:val="8"/>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rPr>
              <w:t>上年结转和结余</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97" w:type="dxa"/>
            <w:vMerge w:val="continue"/>
            <w:tcBorders>
              <w:top w:val="single" w:color="000000" w:sz="4" w:space="0"/>
              <w:left w:val="single" w:color="000000" w:sz="4" w:space="0"/>
              <w:bottom w:val="single" w:color="000000" w:sz="4" w:space="0"/>
              <w:right w:val="single" w:color="000000" w:sz="4" w:space="0"/>
            </w:tcBorders>
            <w:vAlign w:val="center"/>
          </w:tcPr>
          <w:p>
            <w:pPr>
              <w:snapToGrid w:val="0"/>
              <w:jc w:val="center"/>
              <w:rPr>
                <w:rFonts w:hint="eastAsia" w:ascii="宋体" w:hAnsi="宋体" w:eastAsia="宋体" w:cs="宋体"/>
                <w:i w:val="0"/>
                <w:iCs w:val="0"/>
                <w:color w:val="000000"/>
                <w:sz w:val="16"/>
                <w:szCs w:val="16"/>
                <w:u w:val="none"/>
              </w:rPr>
            </w:pPr>
          </w:p>
        </w:tc>
        <w:tc>
          <w:tcPr>
            <w:tcW w:w="1388" w:type="dxa"/>
            <w:vMerge w:val="continue"/>
            <w:tcBorders>
              <w:top w:val="single" w:color="000000" w:sz="4" w:space="0"/>
              <w:left w:val="single" w:color="000000" w:sz="4" w:space="0"/>
              <w:bottom w:val="single" w:color="000000" w:sz="4" w:space="0"/>
              <w:right w:val="single" w:color="000000" w:sz="4" w:space="0"/>
            </w:tcBorders>
            <w:vAlign w:val="center"/>
          </w:tcPr>
          <w:p>
            <w:pPr>
              <w:snapToGrid w:val="0"/>
              <w:jc w:val="center"/>
              <w:rPr>
                <w:rFonts w:hint="eastAsia" w:ascii="宋体" w:hAnsi="宋体" w:eastAsia="宋体" w:cs="宋体"/>
                <w:i w:val="0"/>
                <w:iCs w:val="0"/>
                <w:color w:val="000000"/>
                <w:sz w:val="16"/>
                <w:szCs w:val="16"/>
                <w:u w:val="none"/>
              </w:rPr>
            </w:pPr>
          </w:p>
        </w:tc>
        <w:tc>
          <w:tcPr>
            <w:tcW w:w="1482" w:type="dxa"/>
            <w:vMerge w:val="restart"/>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rPr>
              <w:t>小计</w:t>
            </w:r>
          </w:p>
        </w:tc>
        <w:tc>
          <w:tcPr>
            <w:tcW w:w="7320" w:type="dxa"/>
            <w:gridSpan w:val="4"/>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rPr>
              <w:t>财政拨款结转结余</w:t>
            </w:r>
          </w:p>
        </w:tc>
        <w:tc>
          <w:tcPr>
            <w:tcW w:w="5401" w:type="dxa"/>
            <w:gridSpan w:val="3"/>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rPr>
              <w:t>非财政拨款结转结余</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0" w:hRule="atLeast"/>
          <w:jc w:val="center"/>
        </w:trPr>
        <w:tc>
          <w:tcPr>
            <w:tcW w:w="697" w:type="dxa"/>
            <w:vMerge w:val="continue"/>
            <w:tcBorders>
              <w:top w:val="single" w:color="000000" w:sz="4" w:space="0"/>
              <w:left w:val="single" w:color="000000" w:sz="4" w:space="0"/>
              <w:bottom w:val="single" w:color="000000" w:sz="4" w:space="0"/>
              <w:right w:val="single" w:color="000000" w:sz="4" w:space="0"/>
            </w:tcBorders>
            <w:vAlign w:val="center"/>
          </w:tcPr>
          <w:p>
            <w:pPr>
              <w:snapToGrid w:val="0"/>
              <w:jc w:val="center"/>
              <w:rPr>
                <w:rFonts w:hint="eastAsia" w:ascii="宋体" w:hAnsi="宋体" w:eastAsia="宋体" w:cs="宋体"/>
                <w:i w:val="0"/>
                <w:iCs w:val="0"/>
                <w:color w:val="000000"/>
                <w:sz w:val="16"/>
                <w:szCs w:val="16"/>
                <w:u w:val="none"/>
              </w:rPr>
            </w:pPr>
          </w:p>
        </w:tc>
        <w:tc>
          <w:tcPr>
            <w:tcW w:w="1388" w:type="dxa"/>
            <w:vMerge w:val="continue"/>
            <w:tcBorders>
              <w:top w:val="single" w:color="000000" w:sz="4" w:space="0"/>
              <w:left w:val="single" w:color="000000" w:sz="4" w:space="0"/>
              <w:bottom w:val="single" w:color="000000" w:sz="4" w:space="0"/>
              <w:right w:val="single" w:color="000000" w:sz="4" w:space="0"/>
            </w:tcBorders>
            <w:vAlign w:val="center"/>
          </w:tcPr>
          <w:p>
            <w:pPr>
              <w:snapToGrid w:val="0"/>
              <w:jc w:val="center"/>
              <w:rPr>
                <w:rFonts w:hint="eastAsia" w:ascii="宋体" w:hAnsi="宋体" w:eastAsia="宋体" w:cs="宋体"/>
                <w:i w:val="0"/>
                <w:iCs w:val="0"/>
                <w:color w:val="000000"/>
                <w:sz w:val="16"/>
                <w:szCs w:val="16"/>
                <w:u w:val="none"/>
              </w:rPr>
            </w:pPr>
          </w:p>
        </w:tc>
        <w:tc>
          <w:tcPr>
            <w:tcW w:w="1482" w:type="dxa"/>
            <w:vMerge w:val="continue"/>
            <w:tcBorders>
              <w:top w:val="single" w:color="000000" w:sz="4" w:space="0"/>
              <w:left w:val="single" w:color="000000" w:sz="4" w:space="0"/>
              <w:bottom w:val="single" w:color="000000" w:sz="4" w:space="0"/>
              <w:right w:val="single" w:color="000000" w:sz="4" w:space="0"/>
            </w:tcBorders>
            <w:vAlign w:val="center"/>
          </w:tcPr>
          <w:p>
            <w:pPr>
              <w:snapToGrid w:val="0"/>
              <w:jc w:val="center"/>
              <w:rPr>
                <w:rFonts w:hint="eastAsia" w:ascii="宋体" w:hAnsi="宋体" w:eastAsia="宋体" w:cs="宋体"/>
                <w:i w:val="0"/>
                <w:iCs w:val="0"/>
                <w:color w:val="000000"/>
                <w:sz w:val="16"/>
                <w:szCs w:val="16"/>
                <w:u w:val="none"/>
              </w:rPr>
            </w:pPr>
          </w:p>
        </w:tc>
        <w:tc>
          <w:tcPr>
            <w:tcW w:w="183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rPr>
              <w:t>小计</w:t>
            </w:r>
          </w:p>
        </w:tc>
        <w:tc>
          <w:tcPr>
            <w:tcW w:w="1802"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rPr>
              <w:t>一般公共预算</w:t>
            </w:r>
          </w:p>
        </w:tc>
        <w:tc>
          <w:tcPr>
            <w:tcW w:w="1798"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rPr>
              <w:t>政府性基金预算</w:t>
            </w:r>
          </w:p>
        </w:tc>
        <w:tc>
          <w:tcPr>
            <w:tcW w:w="188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rPr>
              <w:t>国有资本经营预算</w:t>
            </w:r>
          </w:p>
        </w:tc>
        <w:tc>
          <w:tcPr>
            <w:tcW w:w="1692"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rPr>
              <w:t>小计</w:t>
            </w:r>
          </w:p>
        </w:tc>
        <w:tc>
          <w:tcPr>
            <w:tcW w:w="186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rPr>
              <w:t>财政专户管理资金</w:t>
            </w:r>
          </w:p>
        </w:tc>
        <w:tc>
          <w:tcPr>
            <w:tcW w:w="1849"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rPr>
              <w:t>单位资金</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085" w:type="dxa"/>
            <w:gridSpan w:val="2"/>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rPr>
              <w:t>合计</w:t>
            </w:r>
          </w:p>
        </w:tc>
        <w:tc>
          <w:tcPr>
            <w:tcW w:w="1482"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rPr>
              <w:t>0.09</w:t>
            </w:r>
          </w:p>
        </w:tc>
        <w:tc>
          <w:tcPr>
            <w:tcW w:w="183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3"/>
                <w:szCs w:val="13"/>
                <w:u w:val="none"/>
              </w:rPr>
            </w:pPr>
          </w:p>
        </w:tc>
        <w:tc>
          <w:tcPr>
            <w:tcW w:w="1802"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3"/>
                <w:szCs w:val="13"/>
                <w:u w:val="none"/>
              </w:rPr>
            </w:pPr>
          </w:p>
        </w:tc>
        <w:tc>
          <w:tcPr>
            <w:tcW w:w="1798"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3"/>
                <w:szCs w:val="13"/>
                <w:u w:val="none"/>
              </w:rPr>
            </w:pPr>
          </w:p>
        </w:tc>
        <w:tc>
          <w:tcPr>
            <w:tcW w:w="188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3"/>
                <w:szCs w:val="13"/>
                <w:u w:val="none"/>
              </w:rPr>
            </w:pPr>
          </w:p>
        </w:tc>
        <w:tc>
          <w:tcPr>
            <w:tcW w:w="1692"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rPr>
              <w:t>0.09</w:t>
            </w:r>
          </w:p>
        </w:tc>
        <w:tc>
          <w:tcPr>
            <w:tcW w:w="186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3"/>
                <w:szCs w:val="13"/>
                <w:u w:val="none"/>
              </w:rPr>
            </w:pPr>
          </w:p>
        </w:tc>
        <w:tc>
          <w:tcPr>
            <w:tcW w:w="1849"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rPr>
              <w:t>0.09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9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jc w:val="left"/>
              <w:textAlignment w:val="center"/>
              <w:rPr>
                <w:rFonts w:hint="eastAsia" w:ascii="宋体" w:hAnsi="宋体" w:eastAsia="宋体" w:cs="宋体"/>
                <w:i w:val="0"/>
                <w:iCs w:val="0"/>
                <w:color w:val="auto"/>
                <w:kern w:val="0"/>
                <w:sz w:val="16"/>
                <w:szCs w:val="16"/>
                <w:u w:val="none"/>
                <w:lang w:val="en-US" w:eastAsia="zh-CN"/>
              </w:rPr>
            </w:pPr>
            <w:r>
              <w:rPr>
                <w:rFonts w:hint="eastAsia" w:ascii="宋体" w:hAnsi="宋体" w:eastAsia="宋体" w:cs="宋体"/>
                <w:i w:val="0"/>
                <w:iCs w:val="0"/>
                <w:color w:val="auto"/>
                <w:kern w:val="0"/>
                <w:sz w:val="16"/>
                <w:szCs w:val="16"/>
                <w:u w:val="none"/>
                <w:lang w:val="en-US" w:eastAsia="zh-CN"/>
              </w:rPr>
              <w:t>675201</w:t>
            </w:r>
          </w:p>
        </w:tc>
        <w:tc>
          <w:tcPr>
            <w:tcW w:w="1388"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jc w:val="left"/>
              <w:textAlignment w:val="center"/>
              <w:rPr>
                <w:rFonts w:hint="eastAsia" w:ascii="宋体" w:hAnsi="宋体" w:eastAsia="宋体" w:cs="宋体"/>
                <w:i w:val="0"/>
                <w:iCs w:val="0"/>
                <w:color w:val="auto"/>
                <w:kern w:val="0"/>
                <w:sz w:val="16"/>
                <w:szCs w:val="16"/>
                <w:u w:val="none"/>
                <w:lang w:val="en-US" w:eastAsia="zh-CN"/>
              </w:rPr>
            </w:pPr>
            <w:r>
              <w:rPr>
                <w:rFonts w:hint="eastAsia" w:ascii="宋体" w:hAnsi="宋体" w:eastAsia="宋体" w:cs="宋体"/>
                <w:i w:val="0"/>
                <w:iCs w:val="0"/>
                <w:color w:val="auto"/>
                <w:kern w:val="0"/>
                <w:sz w:val="16"/>
                <w:szCs w:val="16"/>
                <w:u w:val="none"/>
                <w:lang w:val="en-US" w:eastAsia="zh-CN"/>
              </w:rPr>
              <w:t>天津经济技术开发区不动产登记中心</w:t>
            </w:r>
          </w:p>
        </w:tc>
        <w:tc>
          <w:tcPr>
            <w:tcW w:w="1482"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sz w:val="13"/>
                <w:szCs w:val="13"/>
                <w:u w:val="none"/>
              </w:rPr>
              <w:t>0.09</w:t>
            </w:r>
          </w:p>
        </w:tc>
        <w:tc>
          <w:tcPr>
            <w:tcW w:w="183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3"/>
                <w:szCs w:val="13"/>
                <w:u w:val="none"/>
              </w:rPr>
            </w:pPr>
          </w:p>
        </w:tc>
        <w:tc>
          <w:tcPr>
            <w:tcW w:w="1802"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3"/>
                <w:szCs w:val="13"/>
                <w:u w:val="none"/>
              </w:rPr>
            </w:pPr>
          </w:p>
        </w:tc>
        <w:tc>
          <w:tcPr>
            <w:tcW w:w="1798"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3"/>
                <w:szCs w:val="13"/>
                <w:u w:val="none"/>
              </w:rPr>
            </w:pPr>
          </w:p>
        </w:tc>
        <w:tc>
          <w:tcPr>
            <w:tcW w:w="188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3"/>
                <w:szCs w:val="13"/>
                <w:u w:val="none"/>
              </w:rPr>
            </w:pPr>
          </w:p>
        </w:tc>
        <w:tc>
          <w:tcPr>
            <w:tcW w:w="1692"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sz w:val="13"/>
                <w:szCs w:val="13"/>
                <w:u w:val="none"/>
              </w:rPr>
              <w:t>0.09</w:t>
            </w:r>
          </w:p>
        </w:tc>
        <w:tc>
          <w:tcPr>
            <w:tcW w:w="186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3"/>
                <w:szCs w:val="13"/>
                <w:u w:val="none"/>
              </w:rPr>
            </w:pPr>
          </w:p>
        </w:tc>
        <w:tc>
          <w:tcPr>
            <w:tcW w:w="1849"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sz w:val="13"/>
                <w:szCs w:val="13"/>
                <w:u w:val="none"/>
              </w:rPr>
              <w:t>0.09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6288" w:type="dxa"/>
            <w:gridSpan w:val="10"/>
            <w:tcBorders>
              <w:top w:val="single" w:color="000000" w:sz="4" w:space="0"/>
              <w:left w:val="nil"/>
              <w:bottom w:val="nil"/>
              <w:right w:val="nil"/>
            </w:tcBorders>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rPr>
              <w:t>注：本表反映本年度取得的各项收入情况。财政专户管理资金是指教育收费；事业收入不含教育收费。</w:t>
            </w:r>
          </w:p>
        </w:tc>
      </w:tr>
    </w:tbl>
    <w:p>
      <w:pPr>
        <w:sectPr>
          <w:footerReference r:id="rId7" w:type="default"/>
          <w:pgSz w:w="16838" w:h="11906" w:orient="landscape"/>
          <w:pgMar w:top="1800" w:right="1440" w:bottom="1800" w:left="1440" w:header="851" w:footer="992" w:gutter="0"/>
          <w:pgBorders>
            <w:top w:val="none" w:sz="0" w:space="0"/>
            <w:left w:val="none" w:sz="0" w:space="0"/>
            <w:bottom w:val="none" w:sz="0" w:space="0"/>
            <w:right w:val="none" w:sz="0" w:space="0"/>
          </w:pgBorders>
          <w:pgNumType w:fmt="decimal"/>
          <w:cols w:space="720" w:num="1"/>
          <w:docGrid w:type="lines" w:linePitch="312" w:charSpace="0"/>
        </w:sectPr>
      </w:pPr>
    </w:p>
    <w:p>
      <w:pPr>
        <w:pStyle w:val="6"/>
        <w:wordWrap w:val="0"/>
        <w:spacing w:before="0" w:after="0" w:line="800" w:lineRule="exact"/>
        <w:ind w:firstLine="602" w:firstLineChars="200"/>
        <w:rPr>
          <w:rFonts w:hint="eastAsia" w:ascii="黑体" w:hAnsi="黑体" w:eastAsia="黑体"/>
          <w:sz w:val="30"/>
          <w:szCs w:val="30"/>
          <w:lang w:val="en-US" w:eastAsia="zh-CN"/>
        </w:rPr>
      </w:pPr>
      <w:bookmarkStart w:id="7" w:name="_Toc16222"/>
      <w:r>
        <w:rPr>
          <w:rFonts w:hint="eastAsia" w:ascii="黑体" w:hAnsi="黑体" w:eastAsia="黑体"/>
          <w:sz w:val="30"/>
          <w:szCs w:val="30"/>
          <w:lang w:val="en-US" w:eastAsia="zh-CN"/>
        </w:rPr>
        <w:t>四、《支出决算表》</w:t>
      </w:r>
      <w:bookmarkEnd w:id="7"/>
    </w:p>
    <w:tbl>
      <w:tblPr>
        <w:tblStyle w:val="8"/>
        <w:tblW w:w="16288"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962"/>
        <w:gridCol w:w="3228"/>
        <w:gridCol w:w="1980"/>
        <w:gridCol w:w="1968"/>
        <w:gridCol w:w="2016"/>
        <w:gridCol w:w="2010"/>
        <w:gridCol w:w="2062"/>
        <w:gridCol w:w="2062"/>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8138" w:type="dxa"/>
            <w:gridSpan w:val="4"/>
            <w:tcBorders>
              <w:top w:val="nil"/>
              <w:left w:val="nil"/>
              <w:bottom w:val="single" w:color="000000" w:sz="4" w:space="0"/>
              <w:right w:val="nil"/>
            </w:tcBorders>
            <w:shd w:val="clear" w:color="auto" w:fill="FFFFFF"/>
            <w:noWrap/>
            <w:vAlign w:val="center"/>
          </w:tcPr>
          <w:p>
            <w:pPr>
              <w:snapToGrid w:val="0"/>
              <w:jc w:val="left"/>
              <w:rPr>
                <w:rFonts w:hint="eastAsia" w:ascii="宋体" w:hAnsi="宋体" w:eastAsia="宋体" w:cs="宋体"/>
                <w:i w:val="0"/>
                <w:iCs w:val="0"/>
                <w:color w:val="000000"/>
                <w:sz w:val="22"/>
                <w:szCs w:val="22"/>
                <w:u w:val="none"/>
              </w:rPr>
            </w:pPr>
            <w:r>
              <w:rPr>
                <w:rFonts w:hint="eastAsia" w:ascii="宋体" w:hAnsi="宋体" w:cs="宋体"/>
                <w:i w:val="0"/>
                <w:iCs w:val="0"/>
                <w:color w:val="000000"/>
                <w:kern w:val="0"/>
                <w:sz w:val="20"/>
                <w:szCs w:val="20"/>
                <w:u w:val="none"/>
                <w:lang w:val="en-US" w:eastAsia="zh-CN"/>
              </w:rPr>
              <w:t>部门</w:t>
            </w:r>
            <w:r>
              <w:rPr>
                <w:rFonts w:hint="eastAsia" w:ascii="宋体" w:hAnsi="宋体" w:eastAsia="宋体" w:cs="宋体"/>
                <w:i w:val="0"/>
                <w:iCs w:val="0"/>
                <w:color w:val="000000"/>
                <w:kern w:val="0"/>
                <w:sz w:val="20"/>
                <w:szCs w:val="20"/>
                <w:u w:val="none"/>
                <w:lang w:val="en-US" w:eastAsia="zh-CN"/>
              </w:rPr>
              <w:t>：</w:t>
            </w:r>
            <w:r>
              <w:rPr>
                <w:rFonts w:hint="eastAsia" w:ascii="宋体" w:hAnsi="宋体" w:eastAsia="宋体" w:cs="宋体"/>
                <w:sz w:val="20"/>
                <w:szCs w:val="20"/>
                <w:lang w:val="en-US" w:eastAsia="zh-CN"/>
              </w:rPr>
              <w:t>天津经济技术开发区不动产登记中心</w:t>
            </w:r>
          </w:p>
        </w:tc>
        <w:tc>
          <w:tcPr>
            <w:tcW w:w="2016" w:type="dxa"/>
            <w:tcBorders>
              <w:top w:val="nil"/>
              <w:left w:val="nil"/>
              <w:bottom w:val="single" w:color="000000" w:sz="4" w:space="0"/>
              <w:right w:val="nil"/>
            </w:tcBorders>
            <w:shd w:val="clear" w:color="auto" w:fill="FFFFFF"/>
            <w:noWrap/>
            <w:vAlign w:val="center"/>
          </w:tcPr>
          <w:p>
            <w:pPr>
              <w:snapToGrid w:val="0"/>
              <w:jc w:val="center"/>
              <w:rPr>
                <w:rFonts w:hint="eastAsia" w:ascii="宋体" w:hAnsi="宋体" w:eastAsia="宋体" w:cs="宋体"/>
                <w:i w:val="0"/>
                <w:iCs w:val="0"/>
                <w:color w:val="000000"/>
                <w:sz w:val="22"/>
                <w:szCs w:val="22"/>
                <w:u w:val="none"/>
              </w:rPr>
            </w:pPr>
          </w:p>
        </w:tc>
        <w:tc>
          <w:tcPr>
            <w:tcW w:w="2010" w:type="dxa"/>
            <w:tcBorders>
              <w:top w:val="nil"/>
              <w:left w:val="nil"/>
              <w:bottom w:val="single" w:color="000000" w:sz="4" w:space="0"/>
              <w:right w:val="nil"/>
            </w:tcBorders>
            <w:shd w:val="clear" w:color="auto" w:fill="FFFFFF"/>
            <w:noWrap/>
            <w:vAlign w:val="center"/>
          </w:tcPr>
          <w:p>
            <w:pPr>
              <w:snapToGrid w:val="0"/>
              <w:jc w:val="right"/>
              <w:rPr>
                <w:rFonts w:hint="eastAsia" w:ascii="宋体" w:hAnsi="宋体" w:eastAsia="宋体" w:cs="宋体"/>
                <w:i w:val="0"/>
                <w:iCs w:val="0"/>
                <w:color w:val="000000"/>
                <w:sz w:val="22"/>
                <w:szCs w:val="22"/>
                <w:u w:val="none"/>
              </w:rPr>
            </w:pPr>
          </w:p>
        </w:tc>
        <w:tc>
          <w:tcPr>
            <w:tcW w:w="2062" w:type="dxa"/>
            <w:tcBorders>
              <w:top w:val="nil"/>
              <w:left w:val="nil"/>
              <w:bottom w:val="single" w:color="000000" w:sz="4" w:space="0"/>
              <w:right w:val="nil"/>
            </w:tcBorders>
            <w:shd w:val="clear" w:color="auto" w:fill="FFFFFF"/>
            <w:noWrap/>
            <w:vAlign w:val="center"/>
          </w:tcPr>
          <w:p>
            <w:pPr>
              <w:snapToGrid w:val="0"/>
              <w:jc w:val="right"/>
              <w:rPr>
                <w:rFonts w:hint="eastAsia" w:ascii="宋体" w:hAnsi="宋体" w:eastAsia="宋体" w:cs="宋体"/>
                <w:i w:val="0"/>
                <w:iCs w:val="0"/>
                <w:color w:val="000000"/>
                <w:sz w:val="22"/>
                <w:szCs w:val="22"/>
                <w:u w:val="none"/>
              </w:rPr>
            </w:pPr>
          </w:p>
        </w:tc>
        <w:tc>
          <w:tcPr>
            <w:tcW w:w="2062" w:type="dxa"/>
            <w:tcBorders>
              <w:top w:val="nil"/>
              <w:left w:val="nil"/>
              <w:bottom w:val="single" w:color="000000" w:sz="4" w:space="0"/>
              <w:right w:val="nil"/>
            </w:tcBorders>
            <w:shd w:val="clear" w:color="auto" w:fill="FFFFFF"/>
            <w:noWrap/>
            <w:vAlign w:val="center"/>
          </w:tcPr>
          <w:p>
            <w:pPr>
              <w:keepNext w:val="0"/>
              <w:keepLines w:val="0"/>
              <w:widowControl/>
              <w:suppressLineNumbers w:val="0"/>
              <w:snapToGrid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0"/>
                <w:szCs w:val="20"/>
                <w:u w:val="none"/>
                <w:lang w:val="en-US" w:eastAsia="zh-CN"/>
              </w:rPr>
              <w:t>金额单位：元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4190"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支出功能分类科目</w:t>
            </w:r>
          </w:p>
        </w:tc>
        <w:tc>
          <w:tcPr>
            <w:tcW w:w="1980"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本年支出合计</w:t>
            </w:r>
          </w:p>
        </w:tc>
        <w:tc>
          <w:tcPr>
            <w:tcW w:w="1968"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基本支出</w:t>
            </w:r>
          </w:p>
        </w:tc>
        <w:tc>
          <w:tcPr>
            <w:tcW w:w="2016"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项目支出</w:t>
            </w:r>
          </w:p>
        </w:tc>
        <w:tc>
          <w:tcPr>
            <w:tcW w:w="2010"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上缴上级支出</w:t>
            </w:r>
          </w:p>
        </w:tc>
        <w:tc>
          <w:tcPr>
            <w:tcW w:w="2062"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经营支出</w:t>
            </w:r>
          </w:p>
        </w:tc>
        <w:tc>
          <w:tcPr>
            <w:tcW w:w="2062"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对附属单位补助支出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962"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科目编码</w:t>
            </w:r>
          </w:p>
        </w:tc>
        <w:tc>
          <w:tcPr>
            <w:tcW w:w="3228"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科目名称</w:t>
            </w:r>
          </w:p>
        </w:tc>
        <w:tc>
          <w:tcPr>
            <w:tcW w:w="198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jc w:val="center"/>
              <w:rPr>
                <w:rFonts w:hint="eastAsia" w:ascii="宋体" w:hAnsi="宋体" w:eastAsia="宋体" w:cs="宋体"/>
                <w:i w:val="0"/>
                <w:iCs w:val="0"/>
                <w:color w:val="000000"/>
                <w:sz w:val="20"/>
                <w:szCs w:val="20"/>
                <w:u w:val="none"/>
              </w:rPr>
            </w:pPr>
          </w:p>
        </w:tc>
        <w:tc>
          <w:tcPr>
            <w:tcW w:w="1968"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jc w:val="center"/>
              <w:rPr>
                <w:rFonts w:hint="eastAsia" w:ascii="宋体" w:hAnsi="宋体" w:eastAsia="宋体" w:cs="宋体"/>
                <w:i w:val="0"/>
                <w:iCs w:val="0"/>
                <w:color w:val="000000"/>
                <w:sz w:val="20"/>
                <w:szCs w:val="20"/>
                <w:u w:val="none"/>
              </w:rPr>
            </w:pPr>
          </w:p>
        </w:tc>
        <w:tc>
          <w:tcPr>
            <w:tcW w:w="201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jc w:val="center"/>
              <w:rPr>
                <w:rFonts w:hint="eastAsia" w:ascii="宋体" w:hAnsi="宋体" w:eastAsia="宋体" w:cs="宋体"/>
                <w:i w:val="0"/>
                <w:iCs w:val="0"/>
                <w:color w:val="000000"/>
                <w:sz w:val="20"/>
                <w:szCs w:val="20"/>
                <w:u w:val="none"/>
              </w:rPr>
            </w:pPr>
          </w:p>
        </w:tc>
        <w:tc>
          <w:tcPr>
            <w:tcW w:w="201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jc w:val="center"/>
              <w:rPr>
                <w:rFonts w:hint="eastAsia" w:ascii="宋体" w:hAnsi="宋体" w:eastAsia="宋体" w:cs="宋体"/>
                <w:i w:val="0"/>
                <w:iCs w:val="0"/>
                <w:color w:val="000000"/>
                <w:sz w:val="20"/>
                <w:szCs w:val="20"/>
                <w:u w:val="none"/>
              </w:rPr>
            </w:pPr>
          </w:p>
        </w:tc>
        <w:tc>
          <w:tcPr>
            <w:tcW w:w="206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jc w:val="center"/>
              <w:rPr>
                <w:rFonts w:hint="eastAsia" w:ascii="宋体" w:hAnsi="宋体" w:eastAsia="宋体" w:cs="宋体"/>
                <w:i w:val="0"/>
                <w:iCs w:val="0"/>
                <w:color w:val="000000"/>
                <w:sz w:val="20"/>
                <w:szCs w:val="20"/>
                <w:u w:val="none"/>
              </w:rPr>
            </w:pPr>
          </w:p>
        </w:tc>
        <w:tc>
          <w:tcPr>
            <w:tcW w:w="206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jc w:val="center"/>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96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jc w:val="center"/>
              <w:rPr>
                <w:rFonts w:hint="eastAsia" w:ascii="宋体" w:hAnsi="宋体" w:eastAsia="宋体" w:cs="宋体"/>
                <w:i w:val="0"/>
                <w:iCs w:val="0"/>
                <w:color w:val="000000"/>
                <w:sz w:val="20"/>
                <w:szCs w:val="20"/>
                <w:u w:val="none"/>
              </w:rPr>
            </w:pPr>
          </w:p>
        </w:tc>
        <w:tc>
          <w:tcPr>
            <w:tcW w:w="3228"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jc w:val="center"/>
              <w:rPr>
                <w:rFonts w:hint="eastAsia" w:ascii="宋体" w:hAnsi="宋体" w:eastAsia="宋体" w:cs="宋体"/>
                <w:i w:val="0"/>
                <w:iCs w:val="0"/>
                <w:color w:val="000000"/>
                <w:sz w:val="20"/>
                <w:szCs w:val="20"/>
                <w:u w:val="none"/>
              </w:rPr>
            </w:pPr>
          </w:p>
        </w:tc>
        <w:tc>
          <w:tcPr>
            <w:tcW w:w="198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jc w:val="center"/>
              <w:rPr>
                <w:rFonts w:hint="eastAsia" w:ascii="宋体" w:hAnsi="宋体" w:eastAsia="宋体" w:cs="宋体"/>
                <w:i w:val="0"/>
                <w:iCs w:val="0"/>
                <w:color w:val="000000"/>
                <w:sz w:val="20"/>
                <w:szCs w:val="20"/>
                <w:u w:val="none"/>
              </w:rPr>
            </w:pPr>
          </w:p>
        </w:tc>
        <w:tc>
          <w:tcPr>
            <w:tcW w:w="1968"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jc w:val="center"/>
              <w:rPr>
                <w:rFonts w:hint="eastAsia" w:ascii="宋体" w:hAnsi="宋体" w:eastAsia="宋体" w:cs="宋体"/>
                <w:i w:val="0"/>
                <w:iCs w:val="0"/>
                <w:color w:val="000000"/>
                <w:sz w:val="20"/>
                <w:szCs w:val="20"/>
                <w:u w:val="none"/>
              </w:rPr>
            </w:pPr>
          </w:p>
        </w:tc>
        <w:tc>
          <w:tcPr>
            <w:tcW w:w="201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jc w:val="center"/>
              <w:rPr>
                <w:rFonts w:hint="eastAsia" w:ascii="宋体" w:hAnsi="宋体" w:eastAsia="宋体" w:cs="宋体"/>
                <w:i w:val="0"/>
                <w:iCs w:val="0"/>
                <w:color w:val="000000"/>
                <w:sz w:val="20"/>
                <w:szCs w:val="20"/>
                <w:u w:val="none"/>
              </w:rPr>
            </w:pPr>
          </w:p>
        </w:tc>
        <w:tc>
          <w:tcPr>
            <w:tcW w:w="201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jc w:val="center"/>
              <w:rPr>
                <w:rFonts w:hint="eastAsia" w:ascii="宋体" w:hAnsi="宋体" w:eastAsia="宋体" w:cs="宋体"/>
                <w:i w:val="0"/>
                <w:iCs w:val="0"/>
                <w:color w:val="000000"/>
                <w:sz w:val="20"/>
                <w:szCs w:val="20"/>
                <w:u w:val="none"/>
              </w:rPr>
            </w:pPr>
          </w:p>
        </w:tc>
        <w:tc>
          <w:tcPr>
            <w:tcW w:w="206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jc w:val="center"/>
              <w:rPr>
                <w:rFonts w:hint="eastAsia" w:ascii="宋体" w:hAnsi="宋体" w:eastAsia="宋体" w:cs="宋体"/>
                <w:i w:val="0"/>
                <w:iCs w:val="0"/>
                <w:color w:val="000000"/>
                <w:sz w:val="20"/>
                <w:szCs w:val="20"/>
                <w:u w:val="none"/>
              </w:rPr>
            </w:pPr>
          </w:p>
        </w:tc>
        <w:tc>
          <w:tcPr>
            <w:tcW w:w="206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jc w:val="center"/>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4190" w:type="dxa"/>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合计</w:t>
            </w:r>
          </w:p>
        </w:tc>
        <w:tc>
          <w:tcPr>
            <w:tcW w:w="19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rPr>
                <w:rFonts w:hint="default" w:ascii="Times New Roman" w:hAnsi="Times New Roman" w:eastAsia="宋体" w:cs="Times New Roman"/>
                <w:kern w:val="0"/>
                <w:sz w:val="20"/>
                <w:szCs w:val="20"/>
                <w:lang w:val="en-US" w:eastAsia="zh-CN"/>
              </w:rPr>
            </w:pPr>
            <w:r>
              <w:rPr>
                <w:rFonts w:hint="default" w:ascii="Times New Roman" w:hAnsi="Times New Roman" w:eastAsia="宋体" w:cs="Times New Roman"/>
                <w:kern w:val="0"/>
                <w:sz w:val="20"/>
                <w:szCs w:val="20"/>
                <w:lang w:val="en-US" w:eastAsia="zh-CN"/>
              </w:rPr>
              <w:t>0.09</w:t>
            </w:r>
          </w:p>
          <w:p>
            <w:pPr>
              <w:keepNext w:val="0"/>
              <w:keepLines w:val="0"/>
              <w:widowControl/>
              <w:suppressLineNumbers w:val="0"/>
              <w:snapToGrid w:val="0"/>
              <w:jc w:val="right"/>
              <w:rPr>
                <w:rFonts w:hint="default" w:ascii="Times New Roman" w:hAnsi="Times New Roman" w:eastAsia="宋体" w:cs="Times New Roman"/>
                <w:kern w:val="0"/>
                <w:sz w:val="20"/>
                <w:szCs w:val="20"/>
                <w:lang w:val="en-US" w:eastAsia="zh-CN"/>
              </w:rPr>
            </w:pPr>
          </w:p>
        </w:tc>
        <w:tc>
          <w:tcPr>
            <w:tcW w:w="19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rPr>
                <w:rFonts w:hint="default" w:ascii="Times New Roman" w:hAnsi="Times New Roman" w:eastAsia="宋体" w:cs="Times New Roman"/>
                <w:kern w:val="0"/>
                <w:sz w:val="20"/>
                <w:szCs w:val="20"/>
                <w:lang w:val="en-US" w:eastAsia="zh-CN"/>
              </w:rPr>
            </w:pPr>
            <w:r>
              <w:rPr>
                <w:rFonts w:hint="default" w:ascii="Times New Roman" w:hAnsi="Times New Roman" w:eastAsia="宋体" w:cs="Times New Roman"/>
                <w:kern w:val="0"/>
                <w:sz w:val="20"/>
                <w:szCs w:val="20"/>
                <w:lang w:val="en-US" w:eastAsia="zh-CN"/>
              </w:rPr>
              <w:t>0.09</w:t>
            </w:r>
          </w:p>
          <w:p>
            <w:pPr>
              <w:keepNext w:val="0"/>
              <w:keepLines w:val="0"/>
              <w:widowControl/>
              <w:suppressLineNumbers w:val="0"/>
              <w:snapToGrid w:val="0"/>
              <w:jc w:val="right"/>
              <w:rPr>
                <w:rFonts w:hint="default" w:ascii="Times New Roman" w:hAnsi="Times New Roman" w:eastAsia="宋体" w:cs="Times New Roman"/>
                <w:kern w:val="0"/>
                <w:sz w:val="20"/>
                <w:szCs w:val="20"/>
                <w:lang w:val="en-US" w:eastAsia="zh-CN"/>
              </w:rPr>
            </w:pPr>
          </w:p>
        </w:tc>
        <w:tc>
          <w:tcPr>
            <w:tcW w:w="20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rPr>
                <w:rFonts w:hint="default" w:ascii="Times New Roman" w:hAnsi="Times New Roman" w:eastAsia="宋体" w:cs="Times New Roman"/>
                <w:kern w:val="0"/>
                <w:sz w:val="20"/>
                <w:szCs w:val="20"/>
                <w:lang w:val="en-US" w:eastAsia="zh-CN"/>
              </w:rPr>
            </w:pPr>
          </w:p>
        </w:tc>
        <w:tc>
          <w:tcPr>
            <w:tcW w:w="20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rPr>
                <w:rFonts w:hint="default" w:ascii="Times New Roman" w:hAnsi="Times New Roman" w:eastAsia="宋体" w:cs="Times New Roman"/>
                <w:kern w:val="0"/>
                <w:sz w:val="20"/>
                <w:szCs w:val="20"/>
                <w:lang w:val="en-US" w:eastAsia="zh-CN"/>
              </w:rPr>
            </w:pPr>
          </w:p>
          <w:p>
            <w:pPr>
              <w:keepNext w:val="0"/>
              <w:keepLines w:val="0"/>
              <w:widowControl/>
              <w:suppressLineNumbers w:val="0"/>
              <w:snapToGrid w:val="0"/>
              <w:jc w:val="right"/>
              <w:rPr>
                <w:rFonts w:hint="default" w:ascii="Times New Roman" w:hAnsi="Times New Roman" w:eastAsia="宋体" w:cs="Times New Roman"/>
                <w:kern w:val="0"/>
                <w:sz w:val="20"/>
                <w:szCs w:val="20"/>
                <w:lang w:val="en-US" w:eastAsia="zh-CN"/>
              </w:rPr>
            </w:pPr>
          </w:p>
        </w:tc>
        <w:tc>
          <w:tcPr>
            <w:tcW w:w="20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rPr>
                <w:rFonts w:hint="default" w:ascii="Times New Roman" w:hAnsi="Times New Roman" w:eastAsia="宋体" w:cs="Times New Roman"/>
                <w:kern w:val="0"/>
                <w:sz w:val="20"/>
                <w:szCs w:val="20"/>
                <w:lang w:val="en-US" w:eastAsia="zh-CN"/>
              </w:rPr>
            </w:pPr>
          </w:p>
        </w:tc>
        <w:tc>
          <w:tcPr>
            <w:tcW w:w="20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rPr>
                <w:rFonts w:hint="default" w:ascii="Times New Roman" w:hAnsi="Times New Roman" w:eastAsia="宋体" w:cs="Times New Roman"/>
                <w:kern w:val="0"/>
                <w:sz w:val="20"/>
                <w:szCs w:val="20"/>
                <w:lang w:val="en-US" w:eastAsia="zh-C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96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sz w:val="20"/>
                <w:szCs w:val="20"/>
                <w:u w:val="none"/>
              </w:rPr>
              <w:t>216</w:t>
            </w:r>
          </w:p>
        </w:tc>
        <w:tc>
          <w:tcPr>
            <w:tcW w:w="322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sz w:val="20"/>
                <w:szCs w:val="20"/>
                <w:u w:val="none"/>
              </w:rPr>
              <w:t>商业服务业等支出</w:t>
            </w:r>
          </w:p>
        </w:tc>
        <w:tc>
          <w:tcPr>
            <w:tcW w:w="19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sz w:val="20"/>
                <w:szCs w:val="20"/>
                <w:u w:val="none"/>
              </w:rPr>
              <w:t>0.09</w:t>
            </w:r>
          </w:p>
        </w:tc>
        <w:tc>
          <w:tcPr>
            <w:tcW w:w="19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sz w:val="20"/>
                <w:szCs w:val="20"/>
                <w:u w:val="none"/>
              </w:rPr>
              <w:t>0.09</w:t>
            </w:r>
          </w:p>
        </w:tc>
        <w:tc>
          <w:tcPr>
            <w:tcW w:w="20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c>
          <w:tcPr>
            <w:tcW w:w="20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c>
          <w:tcPr>
            <w:tcW w:w="20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c>
          <w:tcPr>
            <w:tcW w:w="20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96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sz w:val="20"/>
                <w:szCs w:val="20"/>
                <w:u w:val="none"/>
              </w:rPr>
              <w:t>21699</w:t>
            </w:r>
          </w:p>
        </w:tc>
        <w:tc>
          <w:tcPr>
            <w:tcW w:w="322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sz w:val="20"/>
                <w:szCs w:val="20"/>
                <w:u w:val="none"/>
              </w:rPr>
              <w:t>其他商业服务业等支出</w:t>
            </w:r>
          </w:p>
        </w:tc>
        <w:tc>
          <w:tcPr>
            <w:tcW w:w="19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sz w:val="20"/>
                <w:szCs w:val="20"/>
                <w:u w:val="none"/>
              </w:rPr>
              <w:t>0.09</w:t>
            </w:r>
          </w:p>
        </w:tc>
        <w:tc>
          <w:tcPr>
            <w:tcW w:w="19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sz w:val="20"/>
                <w:szCs w:val="20"/>
                <w:u w:val="none"/>
              </w:rPr>
              <w:t>0.09</w:t>
            </w:r>
          </w:p>
        </w:tc>
        <w:tc>
          <w:tcPr>
            <w:tcW w:w="20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c>
          <w:tcPr>
            <w:tcW w:w="20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c>
          <w:tcPr>
            <w:tcW w:w="20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c>
          <w:tcPr>
            <w:tcW w:w="20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96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sz w:val="20"/>
                <w:szCs w:val="20"/>
                <w:u w:val="none"/>
              </w:rPr>
              <w:t>2169999</w:t>
            </w:r>
          </w:p>
        </w:tc>
        <w:tc>
          <w:tcPr>
            <w:tcW w:w="322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p>
        </w:tc>
        <w:tc>
          <w:tcPr>
            <w:tcW w:w="19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sz w:val="20"/>
                <w:szCs w:val="20"/>
                <w:u w:val="none"/>
              </w:rPr>
              <w:t>0.09</w:t>
            </w:r>
          </w:p>
        </w:tc>
        <w:tc>
          <w:tcPr>
            <w:tcW w:w="19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sz w:val="20"/>
                <w:szCs w:val="20"/>
                <w:u w:val="none"/>
              </w:rPr>
              <w:t>0.09</w:t>
            </w:r>
          </w:p>
        </w:tc>
        <w:tc>
          <w:tcPr>
            <w:tcW w:w="20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c>
          <w:tcPr>
            <w:tcW w:w="20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c>
          <w:tcPr>
            <w:tcW w:w="20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c>
          <w:tcPr>
            <w:tcW w:w="20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6288" w:type="dxa"/>
            <w:gridSpan w:val="8"/>
            <w:tcBorders>
              <w:top w:val="single" w:color="000000" w:sz="4" w:space="0"/>
              <w:left w:val="nil"/>
              <w:bottom w:val="nil"/>
              <w:right w:val="nil"/>
            </w:tcBorders>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sz w:val="20"/>
                <w:szCs w:val="20"/>
                <w:u w:val="none"/>
              </w:rPr>
              <w:t>注：本表反映本年度各项支出情况。</w:t>
            </w:r>
          </w:p>
        </w:tc>
      </w:tr>
    </w:tbl>
    <w:p>
      <w:pPr>
        <w:pStyle w:val="6"/>
        <w:wordWrap w:val="0"/>
        <w:spacing w:before="0" w:after="0" w:line="800" w:lineRule="exact"/>
        <w:ind w:firstLine="422" w:firstLineChars="200"/>
        <w:rPr>
          <w:rFonts w:hint="eastAsia" w:ascii="黑体" w:hAnsi="黑体" w:eastAsia="黑体"/>
          <w:sz w:val="30"/>
          <w:szCs w:val="30"/>
          <w:lang w:val="en-US" w:eastAsia="zh-CN"/>
        </w:rPr>
      </w:pPr>
      <w:r>
        <w:rPr>
          <w:rFonts w:hint="eastAsia" w:ascii="黑体" w:hAnsi="仿宋" w:eastAsia="黑体"/>
          <w:sz w:val="21"/>
          <w:szCs w:val="21"/>
          <w:lang w:val="en-US" w:eastAsia="zh-CN"/>
        </w:rPr>
        <w:br w:type="page"/>
      </w:r>
      <w:bookmarkStart w:id="8" w:name="_Toc10133"/>
      <w:r>
        <w:rPr>
          <w:rFonts w:hint="eastAsia" w:ascii="黑体" w:hAnsi="黑体" w:eastAsia="黑体"/>
          <w:sz w:val="30"/>
          <w:szCs w:val="30"/>
          <w:lang w:val="en-US" w:eastAsia="zh-CN"/>
        </w:rPr>
        <w:t>五、《财政拨款收入支出决算总表》</w:t>
      </w:r>
      <w:bookmarkEnd w:id="8"/>
    </w:p>
    <w:tbl>
      <w:tblPr>
        <w:tblStyle w:val="8"/>
        <w:tblW w:w="16288"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3051"/>
        <w:gridCol w:w="2324"/>
        <w:gridCol w:w="2968"/>
        <w:gridCol w:w="2004"/>
        <w:gridCol w:w="1992"/>
        <w:gridCol w:w="1932"/>
        <w:gridCol w:w="2017"/>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8343" w:type="dxa"/>
            <w:gridSpan w:val="3"/>
            <w:tcBorders>
              <w:top w:val="nil"/>
              <w:left w:val="nil"/>
              <w:bottom w:val="nil"/>
              <w:right w:val="nil"/>
            </w:tcBorders>
            <w:shd w:val="clear" w:color="auto" w:fill="FFFFFF"/>
            <w:noWrap/>
            <w:vAlign w:val="center"/>
          </w:tcPr>
          <w:p>
            <w:pPr>
              <w:snapToGrid w:val="0"/>
              <w:jc w:val="left"/>
              <w:rPr>
                <w:rFonts w:hint="eastAsia" w:ascii="宋体" w:hAnsi="宋体" w:eastAsia="宋体" w:cs="宋体"/>
                <w:i w:val="0"/>
                <w:iCs w:val="0"/>
                <w:color w:val="000000"/>
                <w:sz w:val="20"/>
                <w:szCs w:val="20"/>
                <w:u w:val="none"/>
              </w:rPr>
            </w:pPr>
            <w:r>
              <w:rPr>
                <w:rFonts w:hint="eastAsia" w:ascii="宋体" w:hAnsi="宋体" w:cs="宋体"/>
                <w:i w:val="0"/>
                <w:iCs w:val="0"/>
                <w:color w:val="000000"/>
                <w:kern w:val="0"/>
                <w:sz w:val="20"/>
                <w:szCs w:val="20"/>
                <w:u w:val="none"/>
                <w:lang w:val="en-US" w:eastAsia="zh-CN"/>
              </w:rPr>
              <w:t>部门</w:t>
            </w:r>
            <w:r>
              <w:rPr>
                <w:rFonts w:hint="eastAsia" w:ascii="宋体" w:hAnsi="宋体" w:eastAsia="宋体" w:cs="宋体"/>
                <w:i w:val="0"/>
                <w:iCs w:val="0"/>
                <w:color w:val="000000"/>
                <w:kern w:val="0"/>
                <w:sz w:val="20"/>
                <w:szCs w:val="20"/>
                <w:u w:val="none"/>
                <w:lang w:val="en-US" w:eastAsia="zh-CN"/>
              </w:rPr>
              <w:t>：</w:t>
            </w:r>
            <w:r>
              <w:rPr>
                <w:rFonts w:hint="eastAsia" w:ascii="宋体" w:hAnsi="宋体" w:eastAsia="宋体" w:cs="宋体"/>
                <w:sz w:val="20"/>
                <w:szCs w:val="20"/>
                <w:lang w:val="en-US" w:eastAsia="zh-CN"/>
              </w:rPr>
              <w:t>天津经济技术开发区不动产登记中心</w:t>
            </w:r>
          </w:p>
        </w:tc>
        <w:tc>
          <w:tcPr>
            <w:tcW w:w="2004" w:type="dxa"/>
            <w:tcBorders>
              <w:top w:val="nil"/>
              <w:left w:val="nil"/>
              <w:bottom w:val="nil"/>
              <w:right w:val="nil"/>
            </w:tcBorders>
            <w:shd w:val="clear" w:color="auto" w:fill="FFFFFF"/>
            <w:noWrap/>
            <w:vAlign w:val="center"/>
          </w:tcPr>
          <w:p>
            <w:pPr>
              <w:snapToGrid w:val="0"/>
              <w:jc w:val="right"/>
              <w:rPr>
                <w:rFonts w:hint="eastAsia" w:ascii="宋体" w:hAnsi="宋体" w:eastAsia="宋体" w:cs="宋体"/>
                <w:i w:val="0"/>
                <w:iCs w:val="0"/>
                <w:color w:val="000000"/>
                <w:sz w:val="20"/>
                <w:szCs w:val="20"/>
                <w:u w:val="none"/>
              </w:rPr>
            </w:pPr>
          </w:p>
        </w:tc>
        <w:tc>
          <w:tcPr>
            <w:tcW w:w="1992" w:type="dxa"/>
            <w:tcBorders>
              <w:top w:val="nil"/>
              <w:left w:val="nil"/>
              <w:bottom w:val="nil"/>
              <w:right w:val="nil"/>
            </w:tcBorders>
            <w:shd w:val="clear" w:color="auto" w:fill="FFFFFF"/>
            <w:noWrap/>
            <w:vAlign w:val="center"/>
          </w:tcPr>
          <w:p>
            <w:pPr>
              <w:snapToGrid w:val="0"/>
              <w:jc w:val="right"/>
              <w:rPr>
                <w:rFonts w:hint="eastAsia" w:ascii="宋体" w:hAnsi="宋体" w:eastAsia="宋体" w:cs="宋体"/>
                <w:i w:val="0"/>
                <w:iCs w:val="0"/>
                <w:color w:val="000000"/>
                <w:sz w:val="20"/>
                <w:szCs w:val="20"/>
                <w:u w:val="none"/>
              </w:rPr>
            </w:pPr>
          </w:p>
        </w:tc>
        <w:tc>
          <w:tcPr>
            <w:tcW w:w="3949" w:type="dxa"/>
            <w:gridSpan w:val="2"/>
            <w:tcBorders>
              <w:top w:val="nil"/>
              <w:left w:val="nil"/>
              <w:bottom w:val="nil"/>
              <w:right w:val="nil"/>
            </w:tcBorders>
            <w:shd w:val="clear" w:color="auto" w:fill="FFFFFF"/>
            <w:noWrap/>
            <w:vAlign w:val="center"/>
          </w:tcPr>
          <w:p>
            <w:pPr>
              <w:keepNext w:val="0"/>
              <w:keepLines w:val="0"/>
              <w:widowControl/>
              <w:suppressLineNumbers w:val="0"/>
              <w:snapToGrid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金额单位：元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5375" w:type="dxa"/>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收入</w:t>
            </w:r>
          </w:p>
        </w:tc>
        <w:tc>
          <w:tcPr>
            <w:tcW w:w="10913" w:type="dxa"/>
            <w:gridSpan w:val="5"/>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支出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305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项    目</w:t>
            </w:r>
          </w:p>
        </w:tc>
        <w:tc>
          <w:tcPr>
            <w:tcW w:w="232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金额</w:t>
            </w:r>
          </w:p>
        </w:tc>
        <w:tc>
          <w:tcPr>
            <w:tcW w:w="296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项    目</w:t>
            </w:r>
          </w:p>
        </w:tc>
        <w:tc>
          <w:tcPr>
            <w:tcW w:w="200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合计</w:t>
            </w:r>
          </w:p>
        </w:tc>
        <w:tc>
          <w:tcPr>
            <w:tcW w:w="1992"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一般公共预算财政拨款</w:t>
            </w:r>
          </w:p>
        </w:tc>
        <w:tc>
          <w:tcPr>
            <w:tcW w:w="1932"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政府性基金预算财政拨款</w:t>
            </w:r>
          </w:p>
        </w:tc>
        <w:tc>
          <w:tcPr>
            <w:tcW w:w="2017"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国有资本经营预算财政拨款</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30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一、一般公共预算财政拨款</w:t>
            </w:r>
          </w:p>
        </w:tc>
        <w:tc>
          <w:tcPr>
            <w:tcW w:w="23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296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一、一般公共服务支出</w:t>
            </w:r>
          </w:p>
        </w:tc>
        <w:tc>
          <w:tcPr>
            <w:tcW w:w="200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199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19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20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305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二、政府性基金预算财政拨款</w:t>
            </w:r>
          </w:p>
        </w:tc>
        <w:tc>
          <w:tcPr>
            <w:tcW w:w="23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296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二、公共安全支出</w:t>
            </w:r>
          </w:p>
        </w:tc>
        <w:tc>
          <w:tcPr>
            <w:tcW w:w="200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199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19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20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305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三、国有资本经营预算财政拨款</w:t>
            </w:r>
          </w:p>
        </w:tc>
        <w:tc>
          <w:tcPr>
            <w:tcW w:w="23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296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三、教育支出</w:t>
            </w:r>
          </w:p>
        </w:tc>
        <w:tc>
          <w:tcPr>
            <w:tcW w:w="200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199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19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20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305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snapToGrid w:val="0"/>
              <w:jc w:val="left"/>
              <w:rPr>
                <w:rFonts w:hint="eastAsia" w:ascii="宋体" w:hAnsi="宋体" w:eastAsia="宋体" w:cs="宋体"/>
                <w:i w:val="0"/>
                <w:iCs w:val="0"/>
                <w:color w:val="000000"/>
                <w:sz w:val="20"/>
                <w:szCs w:val="20"/>
                <w:u w:val="none"/>
              </w:rPr>
            </w:pPr>
          </w:p>
        </w:tc>
        <w:tc>
          <w:tcPr>
            <w:tcW w:w="23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snapToGrid w:val="0"/>
              <w:jc w:val="right"/>
              <w:rPr>
                <w:rFonts w:hint="default" w:ascii="Times New Roman" w:hAnsi="Times New Roman" w:eastAsia="宋体" w:cs="Times New Roman"/>
                <w:i w:val="0"/>
                <w:iCs w:val="0"/>
                <w:color w:val="000000"/>
                <w:sz w:val="20"/>
                <w:szCs w:val="20"/>
                <w:u w:val="none"/>
              </w:rPr>
            </w:pPr>
          </w:p>
        </w:tc>
        <w:tc>
          <w:tcPr>
            <w:tcW w:w="296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四、科学技术支出</w:t>
            </w:r>
          </w:p>
        </w:tc>
        <w:tc>
          <w:tcPr>
            <w:tcW w:w="200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199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19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20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305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snapToGrid w:val="0"/>
              <w:jc w:val="left"/>
              <w:rPr>
                <w:rFonts w:hint="eastAsia" w:ascii="宋体" w:hAnsi="宋体" w:eastAsia="宋体" w:cs="宋体"/>
                <w:i w:val="0"/>
                <w:iCs w:val="0"/>
                <w:color w:val="000000"/>
                <w:sz w:val="20"/>
                <w:szCs w:val="20"/>
                <w:u w:val="none"/>
              </w:rPr>
            </w:pPr>
          </w:p>
        </w:tc>
        <w:tc>
          <w:tcPr>
            <w:tcW w:w="23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snapToGrid w:val="0"/>
              <w:jc w:val="right"/>
              <w:rPr>
                <w:rFonts w:hint="default" w:ascii="Times New Roman" w:hAnsi="Times New Roman" w:eastAsia="宋体" w:cs="Times New Roman"/>
                <w:i w:val="0"/>
                <w:iCs w:val="0"/>
                <w:color w:val="000000"/>
                <w:sz w:val="20"/>
                <w:szCs w:val="20"/>
                <w:u w:val="none"/>
              </w:rPr>
            </w:pPr>
          </w:p>
        </w:tc>
        <w:tc>
          <w:tcPr>
            <w:tcW w:w="296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五、文化旅游体育与传媒支出</w:t>
            </w:r>
          </w:p>
        </w:tc>
        <w:tc>
          <w:tcPr>
            <w:tcW w:w="200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199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19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20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305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snapToGrid w:val="0"/>
              <w:jc w:val="left"/>
              <w:rPr>
                <w:rFonts w:hint="eastAsia" w:ascii="宋体" w:hAnsi="宋体" w:eastAsia="宋体" w:cs="宋体"/>
                <w:i w:val="0"/>
                <w:iCs w:val="0"/>
                <w:color w:val="000000"/>
                <w:sz w:val="20"/>
                <w:szCs w:val="20"/>
                <w:u w:val="none"/>
              </w:rPr>
            </w:pPr>
          </w:p>
        </w:tc>
        <w:tc>
          <w:tcPr>
            <w:tcW w:w="23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snapToGrid w:val="0"/>
              <w:jc w:val="right"/>
              <w:rPr>
                <w:rFonts w:hint="default" w:ascii="Times New Roman" w:hAnsi="Times New Roman" w:eastAsia="宋体" w:cs="Times New Roman"/>
                <w:i w:val="0"/>
                <w:iCs w:val="0"/>
                <w:color w:val="000000"/>
                <w:sz w:val="20"/>
                <w:szCs w:val="20"/>
                <w:u w:val="none"/>
              </w:rPr>
            </w:pPr>
          </w:p>
        </w:tc>
        <w:tc>
          <w:tcPr>
            <w:tcW w:w="296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六、社会保障和就业支出</w:t>
            </w:r>
          </w:p>
        </w:tc>
        <w:tc>
          <w:tcPr>
            <w:tcW w:w="200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199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19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20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305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snapToGrid w:val="0"/>
              <w:jc w:val="left"/>
              <w:rPr>
                <w:rFonts w:hint="eastAsia" w:ascii="宋体" w:hAnsi="宋体" w:eastAsia="宋体" w:cs="宋体"/>
                <w:i w:val="0"/>
                <w:iCs w:val="0"/>
                <w:color w:val="000000"/>
                <w:sz w:val="20"/>
                <w:szCs w:val="20"/>
                <w:u w:val="none"/>
              </w:rPr>
            </w:pPr>
          </w:p>
        </w:tc>
        <w:tc>
          <w:tcPr>
            <w:tcW w:w="23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snapToGrid w:val="0"/>
              <w:jc w:val="right"/>
              <w:rPr>
                <w:rFonts w:hint="default" w:ascii="Times New Roman" w:hAnsi="Times New Roman" w:eastAsia="宋体" w:cs="Times New Roman"/>
                <w:i w:val="0"/>
                <w:iCs w:val="0"/>
                <w:color w:val="000000"/>
                <w:sz w:val="20"/>
                <w:szCs w:val="20"/>
                <w:u w:val="none"/>
              </w:rPr>
            </w:pPr>
          </w:p>
        </w:tc>
        <w:tc>
          <w:tcPr>
            <w:tcW w:w="296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七、卫生健康支出</w:t>
            </w:r>
          </w:p>
        </w:tc>
        <w:tc>
          <w:tcPr>
            <w:tcW w:w="200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199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19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20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305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snapToGrid w:val="0"/>
              <w:jc w:val="left"/>
              <w:rPr>
                <w:rFonts w:hint="eastAsia" w:ascii="宋体" w:hAnsi="宋体" w:eastAsia="宋体" w:cs="宋体"/>
                <w:i w:val="0"/>
                <w:iCs w:val="0"/>
                <w:color w:val="000000"/>
                <w:sz w:val="20"/>
                <w:szCs w:val="20"/>
                <w:u w:val="none"/>
              </w:rPr>
            </w:pPr>
          </w:p>
        </w:tc>
        <w:tc>
          <w:tcPr>
            <w:tcW w:w="23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snapToGrid w:val="0"/>
              <w:jc w:val="right"/>
              <w:rPr>
                <w:rFonts w:hint="default" w:ascii="Times New Roman" w:hAnsi="Times New Roman" w:eastAsia="宋体" w:cs="Times New Roman"/>
                <w:i w:val="0"/>
                <w:iCs w:val="0"/>
                <w:color w:val="000000"/>
                <w:sz w:val="20"/>
                <w:szCs w:val="20"/>
                <w:u w:val="none"/>
              </w:rPr>
            </w:pPr>
          </w:p>
        </w:tc>
        <w:tc>
          <w:tcPr>
            <w:tcW w:w="29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八、节能环保支出</w:t>
            </w:r>
          </w:p>
        </w:tc>
        <w:tc>
          <w:tcPr>
            <w:tcW w:w="200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199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19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20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305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snapToGrid w:val="0"/>
              <w:jc w:val="left"/>
              <w:rPr>
                <w:rFonts w:hint="eastAsia" w:ascii="宋体" w:hAnsi="宋体" w:eastAsia="宋体" w:cs="宋体"/>
                <w:i w:val="0"/>
                <w:iCs w:val="0"/>
                <w:color w:val="000000"/>
                <w:sz w:val="20"/>
                <w:szCs w:val="20"/>
                <w:u w:val="none"/>
              </w:rPr>
            </w:pPr>
          </w:p>
        </w:tc>
        <w:tc>
          <w:tcPr>
            <w:tcW w:w="23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snapToGrid w:val="0"/>
              <w:jc w:val="right"/>
              <w:rPr>
                <w:rFonts w:hint="default" w:ascii="Times New Roman" w:hAnsi="Times New Roman" w:eastAsia="宋体" w:cs="Times New Roman"/>
                <w:i w:val="0"/>
                <w:iCs w:val="0"/>
                <w:color w:val="000000"/>
                <w:sz w:val="20"/>
                <w:szCs w:val="20"/>
                <w:u w:val="none"/>
              </w:rPr>
            </w:pPr>
          </w:p>
        </w:tc>
        <w:tc>
          <w:tcPr>
            <w:tcW w:w="29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九、城乡社区支出</w:t>
            </w:r>
          </w:p>
        </w:tc>
        <w:tc>
          <w:tcPr>
            <w:tcW w:w="200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199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19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20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305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snapToGrid w:val="0"/>
              <w:jc w:val="left"/>
              <w:rPr>
                <w:rFonts w:hint="eastAsia" w:ascii="宋体" w:hAnsi="宋体" w:eastAsia="宋体" w:cs="宋体"/>
                <w:i w:val="0"/>
                <w:iCs w:val="0"/>
                <w:color w:val="000000"/>
                <w:sz w:val="20"/>
                <w:szCs w:val="20"/>
                <w:u w:val="none"/>
              </w:rPr>
            </w:pPr>
          </w:p>
        </w:tc>
        <w:tc>
          <w:tcPr>
            <w:tcW w:w="23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snapToGrid w:val="0"/>
              <w:jc w:val="right"/>
              <w:rPr>
                <w:rFonts w:hint="default" w:ascii="Times New Roman" w:hAnsi="Times New Roman" w:eastAsia="宋体" w:cs="Times New Roman"/>
                <w:i w:val="0"/>
                <w:iCs w:val="0"/>
                <w:color w:val="000000"/>
                <w:sz w:val="20"/>
                <w:szCs w:val="20"/>
                <w:u w:val="none"/>
              </w:rPr>
            </w:pPr>
          </w:p>
        </w:tc>
        <w:tc>
          <w:tcPr>
            <w:tcW w:w="29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十、农林水支出</w:t>
            </w:r>
          </w:p>
        </w:tc>
        <w:tc>
          <w:tcPr>
            <w:tcW w:w="200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199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19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20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305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snapToGrid w:val="0"/>
              <w:jc w:val="left"/>
              <w:rPr>
                <w:rFonts w:hint="eastAsia" w:ascii="宋体" w:hAnsi="宋体" w:eastAsia="宋体" w:cs="宋体"/>
                <w:i w:val="0"/>
                <w:iCs w:val="0"/>
                <w:color w:val="000000"/>
                <w:sz w:val="20"/>
                <w:szCs w:val="20"/>
                <w:u w:val="none"/>
              </w:rPr>
            </w:pPr>
          </w:p>
        </w:tc>
        <w:tc>
          <w:tcPr>
            <w:tcW w:w="23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snapToGrid w:val="0"/>
              <w:jc w:val="right"/>
              <w:rPr>
                <w:rFonts w:hint="default" w:ascii="Times New Roman" w:hAnsi="Times New Roman" w:eastAsia="宋体" w:cs="Times New Roman"/>
                <w:i w:val="0"/>
                <w:iCs w:val="0"/>
                <w:color w:val="000000"/>
                <w:sz w:val="20"/>
                <w:szCs w:val="20"/>
                <w:u w:val="none"/>
              </w:rPr>
            </w:pPr>
          </w:p>
        </w:tc>
        <w:tc>
          <w:tcPr>
            <w:tcW w:w="29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十一、交通运输支出</w:t>
            </w:r>
          </w:p>
        </w:tc>
        <w:tc>
          <w:tcPr>
            <w:tcW w:w="200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lang w:val="en-US" w:eastAsia="zh-CN" w:bidi="ar-SA"/>
              </w:rPr>
            </w:pPr>
          </w:p>
        </w:tc>
        <w:tc>
          <w:tcPr>
            <w:tcW w:w="199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lang w:val="en-US" w:eastAsia="zh-CN" w:bidi="ar-SA"/>
              </w:rPr>
            </w:pPr>
          </w:p>
        </w:tc>
        <w:tc>
          <w:tcPr>
            <w:tcW w:w="19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lang w:val="en-US" w:eastAsia="zh-CN" w:bidi="ar-SA"/>
              </w:rPr>
            </w:pPr>
          </w:p>
        </w:tc>
        <w:tc>
          <w:tcPr>
            <w:tcW w:w="201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305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snapToGrid w:val="0"/>
              <w:jc w:val="left"/>
              <w:rPr>
                <w:rFonts w:hint="eastAsia" w:ascii="宋体" w:hAnsi="宋体" w:eastAsia="宋体" w:cs="宋体"/>
                <w:i w:val="0"/>
                <w:iCs w:val="0"/>
                <w:color w:val="000000"/>
                <w:sz w:val="20"/>
                <w:szCs w:val="20"/>
                <w:u w:val="none"/>
              </w:rPr>
            </w:pPr>
          </w:p>
        </w:tc>
        <w:tc>
          <w:tcPr>
            <w:tcW w:w="23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snapToGrid w:val="0"/>
              <w:jc w:val="right"/>
              <w:rPr>
                <w:rFonts w:hint="default" w:ascii="Times New Roman" w:hAnsi="Times New Roman" w:eastAsia="宋体" w:cs="Times New Roman"/>
                <w:i w:val="0"/>
                <w:iCs w:val="0"/>
                <w:color w:val="000000"/>
                <w:sz w:val="20"/>
                <w:szCs w:val="20"/>
                <w:u w:val="none"/>
              </w:rPr>
            </w:pPr>
          </w:p>
        </w:tc>
        <w:tc>
          <w:tcPr>
            <w:tcW w:w="29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十二、资源勘探工业信息等支出</w:t>
            </w:r>
          </w:p>
        </w:tc>
        <w:tc>
          <w:tcPr>
            <w:tcW w:w="200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199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19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20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305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snapToGrid w:val="0"/>
              <w:jc w:val="left"/>
              <w:rPr>
                <w:rFonts w:hint="eastAsia" w:ascii="宋体" w:hAnsi="宋体" w:eastAsia="宋体" w:cs="宋体"/>
                <w:i w:val="0"/>
                <w:iCs w:val="0"/>
                <w:color w:val="000000"/>
                <w:sz w:val="20"/>
                <w:szCs w:val="20"/>
                <w:u w:val="none"/>
              </w:rPr>
            </w:pPr>
          </w:p>
        </w:tc>
        <w:tc>
          <w:tcPr>
            <w:tcW w:w="23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snapToGrid w:val="0"/>
              <w:jc w:val="right"/>
              <w:rPr>
                <w:rFonts w:hint="default" w:ascii="Times New Roman" w:hAnsi="Times New Roman" w:eastAsia="宋体" w:cs="Times New Roman"/>
                <w:i w:val="0"/>
                <w:iCs w:val="0"/>
                <w:color w:val="000000"/>
                <w:sz w:val="20"/>
                <w:szCs w:val="20"/>
                <w:u w:val="none"/>
              </w:rPr>
            </w:pPr>
          </w:p>
        </w:tc>
        <w:tc>
          <w:tcPr>
            <w:tcW w:w="29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十三、商业服务业等支出</w:t>
            </w:r>
          </w:p>
        </w:tc>
        <w:tc>
          <w:tcPr>
            <w:tcW w:w="200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199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19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20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305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snapToGrid w:val="0"/>
              <w:jc w:val="left"/>
              <w:rPr>
                <w:rFonts w:hint="eastAsia" w:ascii="宋体" w:hAnsi="宋体" w:eastAsia="宋体" w:cs="宋体"/>
                <w:i w:val="0"/>
                <w:iCs w:val="0"/>
                <w:color w:val="000000"/>
                <w:sz w:val="20"/>
                <w:szCs w:val="20"/>
                <w:u w:val="none"/>
              </w:rPr>
            </w:pPr>
          </w:p>
        </w:tc>
        <w:tc>
          <w:tcPr>
            <w:tcW w:w="23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snapToGrid w:val="0"/>
              <w:jc w:val="right"/>
              <w:rPr>
                <w:rFonts w:hint="default" w:ascii="Times New Roman" w:hAnsi="Times New Roman" w:eastAsia="宋体" w:cs="Times New Roman"/>
                <w:i w:val="0"/>
                <w:iCs w:val="0"/>
                <w:color w:val="000000"/>
                <w:sz w:val="20"/>
                <w:szCs w:val="20"/>
                <w:u w:val="none"/>
              </w:rPr>
            </w:pPr>
          </w:p>
        </w:tc>
        <w:tc>
          <w:tcPr>
            <w:tcW w:w="29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十四、金融支出</w:t>
            </w:r>
          </w:p>
        </w:tc>
        <w:tc>
          <w:tcPr>
            <w:tcW w:w="200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199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19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20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305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snapToGrid w:val="0"/>
              <w:jc w:val="left"/>
              <w:rPr>
                <w:rFonts w:hint="eastAsia" w:ascii="宋体" w:hAnsi="宋体" w:eastAsia="宋体" w:cs="宋体"/>
                <w:i w:val="0"/>
                <w:iCs w:val="0"/>
                <w:color w:val="000000"/>
                <w:sz w:val="20"/>
                <w:szCs w:val="20"/>
                <w:u w:val="none"/>
              </w:rPr>
            </w:pPr>
          </w:p>
        </w:tc>
        <w:tc>
          <w:tcPr>
            <w:tcW w:w="23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snapToGrid w:val="0"/>
              <w:jc w:val="right"/>
              <w:rPr>
                <w:rFonts w:hint="default" w:ascii="Times New Roman" w:hAnsi="Times New Roman" w:eastAsia="宋体" w:cs="Times New Roman"/>
                <w:i w:val="0"/>
                <w:iCs w:val="0"/>
                <w:color w:val="000000"/>
                <w:sz w:val="20"/>
                <w:szCs w:val="20"/>
                <w:u w:val="none"/>
              </w:rPr>
            </w:pPr>
          </w:p>
        </w:tc>
        <w:tc>
          <w:tcPr>
            <w:tcW w:w="29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十五、援助其他地区支出</w:t>
            </w:r>
          </w:p>
        </w:tc>
        <w:tc>
          <w:tcPr>
            <w:tcW w:w="200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199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19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20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305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snapToGrid w:val="0"/>
              <w:jc w:val="left"/>
              <w:rPr>
                <w:rFonts w:hint="eastAsia" w:ascii="宋体" w:hAnsi="宋体" w:eastAsia="宋体" w:cs="宋体"/>
                <w:i w:val="0"/>
                <w:iCs w:val="0"/>
                <w:color w:val="000000"/>
                <w:sz w:val="20"/>
                <w:szCs w:val="20"/>
                <w:u w:val="none"/>
              </w:rPr>
            </w:pPr>
          </w:p>
        </w:tc>
        <w:tc>
          <w:tcPr>
            <w:tcW w:w="23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snapToGrid w:val="0"/>
              <w:jc w:val="right"/>
              <w:rPr>
                <w:rFonts w:hint="default" w:ascii="Times New Roman" w:hAnsi="Times New Roman" w:eastAsia="宋体" w:cs="Times New Roman"/>
                <w:i w:val="0"/>
                <w:iCs w:val="0"/>
                <w:color w:val="000000"/>
                <w:sz w:val="20"/>
                <w:szCs w:val="20"/>
                <w:u w:val="none"/>
              </w:rPr>
            </w:pPr>
          </w:p>
        </w:tc>
        <w:tc>
          <w:tcPr>
            <w:tcW w:w="29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十六、自然资源海洋气象等支出</w:t>
            </w:r>
          </w:p>
        </w:tc>
        <w:tc>
          <w:tcPr>
            <w:tcW w:w="200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199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19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20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305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snapToGrid w:val="0"/>
              <w:jc w:val="left"/>
              <w:rPr>
                <w:rFonts w:hint="eastAsia" w:ascii="宋体" w:hAnsi="宋体" w:eastAsia="宋体" w:cs="宋体"/>
                <w:i w:val="0"/>
                <w:iCs w:val="0"/>
                <w:color w:val="000000"/>
                <w:sz w:val="20"/>
                <w:szCs w:val="20"/>
                <w:u w:val="none"/>
              </w:rPr>
            </w:pPr>
          </w:p>
        </w:tc>
        <w:tc>
          <w:tcPr>
            <w:tcW w:w="23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snapToGrid w:val="0"/>
              <w:jc w:val="right"/>
              <w:rPr>
                <w:rFonts w:hint="default" w:ascii="Times New Roman" w:hAnsi="Times New Roman" w:eastAsia="宋体" w:cs="Times New Roman"/>
                <w:i w:val="0"/>
                <w:iCs w:val="0"/>
                <w:color w:val="000000"/>
                <w:sz w:val="20"/>
                <w:szCs w:val="20"/>
                <w:u w:val="none"/>
              </w:rPr>
            </w:pPr>
          </w:p>
        </w:tc>
        <w:tc>
          <w:tcPr>
            <w:tcW w:w="29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十七、住房保障支出</w:t>
            </w:r>
          </w:p>
        </w:tc>
        <w:tc>
          <w:tcPr>
            <w:tcW w:w="200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199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19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20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305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snapToGrid w:val="0"/>
              <w:jc w:val="left"/>
              <w:rPr>
                <w:rFonts w:hint="eastAsia" w:ascii="宋体" w:hAnsi="宋体" w:eastAsia="宋体" w:cs="宋体"/>
                <w:i w:val="0"/>
                <w:iCs w:val="0"/>
                <w:color w:val="000000"/>
                <w:sz w:val="20"/>
                <w:szCs w:val="20"/>
                <w:u w:val="none"/>
              </w:rPr>
            </w:pPr>
          </w:p>
        </w:tc>
        <w:tc>
          <w:tcPr>
            <w:tcW w:w="23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snapToGrid w:val="0"/>
              <w:jc w:val="right"/>
              <w:rPr>
                <w:rFonts w:hint="default" w:ascii="Times New Roman" w:hAnsi="Times New Roman" w:eastAsia="宋体" w:cs="Times New Roman"/>
                <w:i w:val="0"/>
                <w:iCs w:val="0"/>
                <w:color w:val="000000"/>
                <w:sz w:val="20"/>
                <w:szCs w:val="20"/>
                <w:u w:val="none"/>
              </w:rPr>
            </w:pPr>
          </w:p>
        </w:tc>
        <w:tc>
          <w:tcPr>
            <w:tcW w:w="29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十八、粮油物资储备支出</w:t>
            </w:r>
          </w:p>
        </w:tc>
        <w:tc>
          <w:tcPr>
            <w:tcW w:w="200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199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19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20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305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snapToGrid w:val="0"/>
              <w:jc w:val="left"/>
              <w:rPr>
                <w:rFonts w:hint="eastAsia" w:ascii="宋体" w:hAnsi="宋体" w:eastAsia="宋体" w:cs="宋体"/>
                <w:i w:val="0"/>
                <w:iCs w:val="0"/>
                <w:color w:val="000000"/>
                <w:sz w:val="20"/>
                <w:szCs w:val="20"/>
                <w:u w:val="none"/>
              </w:rPr>
            </w:pPr>
          </w:p>
        </w:tc>
        <w:tc>
          <w:tcPr>
            <w:tcW w:w="23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snapToGrid w:val="0"/>
              <w:jc w:val="right"/>
              <w:rPr>
                <w:rFonts w:hint="default" w:ascii="Times New Roman" w:hAnsi="Times New Roman" w:eastAsia="宋体" w:cs="Times New Roman"/>
                <w:i w:val="0"/>
                <w:iCs w:val="0"/>
                <w:color w:val="000000"/>
                <w:sz w:val="20"/>
                <w:szCs w:val="20"/>
                <w:u w:val="none"/>
              </w:rPr>
            </w:pPr>
          </w:p>
        </w:tc>
        <w:tc>
          <w:tcPr>
            <w:tcW w:w="29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十九、国有资本经营预算支出</w:t>
            </w:r>
          </w:p>
        </w:tc>
        <w:tc>
          <w:tcPr>
            <w:tcW w:w="200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199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19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20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305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snapToGrid w:val="0"/>
              <w:jc w:val="left"/>
              <w:rPr>
                <w:rFonts w:hint="eastAsia" w:ascii="宋体" w:hAnsi="宋体" w:eastAsia="宋体" w:cs="宋体"/>
                <w:i w:val="0"/>
                <w:iCs w:val="0"/>
                <w:color w:val="000000"/>
                <w:sz w:val="20"/>
                <w:szCs w:val="20"/>
                <w:u w:val="none"/>
              </w:rPr>
            </w:pPr>
          </w:p>
        </w:tc>
        <w:tc>
          <w:tcPr>
            <w:tcW w:w="23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snapToGrid w:val="0"/>
              <w:jc w:val="right"/>
              <w:rPr>
                <w:rFonts w:hint="default" w:ascii="Times New Roman" w:hAnsi="Times New Roman" w:eastAsia="宋体" w:cs="Times New Roman"/>
                <w:i w:val="0"/>
                <w:iCs w:val="0"/>
                <w:color w:val="000000"/>
                <w:sz w:val="20"/>
                <w:szCs w:val="20"/>
                <w:u w:val="none"/>
              </w:rPr>
            </w:pPr>
          </w:p>
        </w:tc>
        <w:tc>
          <w:tcPr>
            <w:tcW w:w="29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二十、灾害防治及应急管理支出</w:t>
            </w:r>
          </w:p>
        </w:tc>
        <w:tc>
          <w:tcPr>
            <w:tcW w:w="200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199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19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20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305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snapToGrid w:val="0"/>
              <w:jc w:val="left"/>
              <w:rPr>
                <w:rFonts w:hint="eastAsia" w:ascii="宋体" w:hAnsi="宋体" w:eastAsia="宋体" w:cs="宋体"/>
                <w:i w:val="0"/>
                <w:iCs w:val="0"/>
                <w:color w:val="000000"/>
                <w:sz w:val="20"/>
                <w:szCs w:val="20"/>
                <w:u w:val="none"/>
              </w:rPr>
            </w:pPr>
          </w:p>
        </w:tc>
        <w:tc>
          <w:tcPr>
            <w:tcW w:w="23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snapToGrid w:val="0"/>
              <w:jc w:val="right"/>
              <w:rPr>
                <w:rFonts w:hint="default" w:ascii="Times New Roman" w:hAnsi="Times New Roman" w:eastAsia="宋体" w:cs="Times New Roman"/>
                <w:i w:val="0"/>
                <w:iCs w:val="0"/>
                <w:color w:val="000000"/>
                <w:sz w:val="20"/>
                <w:szCs w:val="20"/>
                <w:u w:val="none"/>
              </w:rPr>
            </w:pPr>
          </w:p>
        </w:tc>
        <w:tc>
          <w:tcPr>
            <w:tcW w:w="29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二十一、其他支出</w:t>
            </w:r>
          </w:p>
        </w:tc>
        <w:tc>
          <w:tcPr>
            <w:tcW w:w="200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199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lang w:val="en-US" w:eastAsia="zh-CN" w:bidi="ar-SA"/>
              </w:rPr>
            </w:pPr>
          </w:p>
        </w:tc>
        <w:tc>
          <w:tcPr>
            <w:tcW w:w="19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lang w:val="en-US" w:eastAsia="zh-CN" w:bidi="ar-SA"/>
              </w:rPr>
            </w:pPr>
          </w:p>
        </w:tc>
        <w:tc>
          <w:tcPr>
            <w:tcW w:w="201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305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snapToGrid w:val="0"/>
              <w:jc w:val="left"/>
              <w:rPr>
                <w:rFonts w:hint="eastAsia" w:ascii="宋体" w:hAnsi="宋体" w:eastAsia="宋体" w:cs="宋体"/>
                <w:i w:val="0"/>
                <w:iCs w:val="0"/>
                <w:color w:val="000000"/>
                <w:sz w:val="20"/>
                <w:szCs w:val="20"/>
                <w:u w:val="none"/>
              </w:rPr>
            </w:pPr>
          </w:p>
        </w:tc>
        <w:tc>
          <w:tcPr>
            <w:tcW w:w="23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snapToGrid w:val="0"/>
              <w:jc w:val="right"/>
              <w:rPr>
                <w:rFonts w:hint="default" w:ascii="Times New Roman" w:hAnsi="Times New Roman" w:eastAsia="宋体" w:cs="Times New Roman"/>
                <w:i w:val="0"/>
                <w:iCs w:val="0"/>
                <w:color w:val="000000"/>
                <w:sz w:val="20"/>
                <w:szCs w:val="20"/>
                <w:u w:val="none"/>
              </w:rPr>
            </w:pPr>
          </w:p>
        </w:tc>
        <w:tc>
          <w:tcPr>
            <w:tcW w:w="29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二十二、债务付息支出</w:t>
            </w:r>
          </w:p>
        </w:tc>
        <w:tc>
          <w:tcPr>
            <w:tcW w:w="200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199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lang w:val="en-US" w:eastAsia="zh-CN" w:bidi="ar-SA"/>
              </w:rPr>
            </w:pPr>
          </w:p>
        </w:tc>
        <w:tc>
          <w:tcPr>
            <w:tcW w:w="19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lang w:val="en-US" w:eastAsia="zh-CN" w:bidi="ar-SA"/>
              </w:rPr>
            </w:pPr>
          </w:p>
        </w:tc>
        <w:tc>
          <w:tcPr>
            <w:tcW w:w="201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37" w:hRule="exact"/>
          <w:jc w:val="center"/>
        </w:trPr>
        <w:tc>
          <w:tcPr>
            <w:tcW w:w="305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snapToGrid w:val="0"/>
              <w:jc w:val="left"/>
              <w:rPr>
                <w:rFonts w:hint="eastAsia" w:ascii="宋体" w:hAnsi="宋体" w:eastAsia="宋体" w:cs="宋体"/>
                <w:i w:val="0"/>
                <w:iCs w:val="0"/>
                <w:color w:val="000000"/>
                <w:sz w:val="20"/>
                <w:szCs w:val="20"/>
                <w:u w:val="none"/>
              </w:rPr>
            </w:pPr>
          </w:p>
        </w:tc>
        <w:tc>
          <w:tcPr>
            <w:tcW w:w="23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snapToGrid w:val="0"/>
              <w:jc w:val="right"/>
              <w:rPr>
                <w:rFonts w:hint="default" w:ascii="Times New Roman" w:hAnsi="Times New Roman" w:eastAsia="宋体" w:cs="Times New Roman"/>
                <w:i w:val="0"/>
                <w:iCs w:val="0"/>
                <w:color w:val="000000"/>
                <w:sz w:val="20"/>
                <w:szCs w:val="20"/>
                <w:u w:val="none"/>
              </w:rPr>
            </w:pPr>
          </w:p>
        </w:tc>
        <w:tc>
          <w:tcPr>
            <w:tcW w:w="29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二十三、抗疫特别国债安排的支出</w:t>
            </w:r>
          </w:p>
        </w:tc>
        <w:tc>
          <w:tcPr>
            <w:tcW w:w="200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199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lang w:val="en-US" w:eastAsia="zh-CN" w:bidi="ar-SA"/>
              </w:rPr>
            </w:pPr>
          </w:p>
        </w:tc>
        <w:tc>
          <w:tcPr>
            <w:tcW w:w="19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lang w:val="en-US" w:eastAsia="zh-CN" w:bidi="ar-SA"/>
              </w:rPr>
            </w:pPr>
          </w:p>
        </w:tc>
        <w:tc>
          <w:tcPr>
            <w:tcW w:w="201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30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rPr>
              <w:t>本年收入合计</w:t>
            </w:r>
          </w:p>
        </w:tc>
        <w:tc>
          <w:tcPr>
            <w:tcW w:w="23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29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rPr>
              <w:t>本年支出合计</w:t>
            </w:r>
          </w:p>
        </w:tc>
        <w:tc>
          <w:tcPr>
            <w:tcW w:w="200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199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lang w:val="en-US" w:eastAsia="zh-CN" w:bidi="ar-SA"/>
              </w:rPr>
            </w:pPr>
          </w:p>
        </w:tc>
        <w:tc>
          <w:tcPr>
            <w:tcW w:w="19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lang w:val="en-US" w:eastAsia="zh-CN" w:bidi="ar-SA"/>
              </w:rPr>
            </w:pPr>
          </w:p>
        </w:tc>
        <w:tc>
          <w:tcPr>
            <w:tcW w:w="201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30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年初财政拨款结转和结余</w:t>
            </w:r>
          </w:p>
        </w:tc>
        <w:tc>
          <w:tcPr>
            <w:tcW w:w="23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29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年末财政拨款结转和结余</w:t>
            </w:r>
          </w:p>
        </w:tc>
        <w:tc>
          <w:tcPr>
            <w:tcW w:w="200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199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lang w:val="en-US" w:eastAsia="zh-CN" w:bidi="ar-SA"/>
              </w:rPr>
            </w:pPr>
          </w:p>
        </w:tc>
        <w:tc>
          <w:tcPr>
            <w:tcW w:w="19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lang w:val="en-US" w:eastAsia="zh-CN" w:bidi="ar-SA"/>
              </w:rPr>
            </w:pPr>
          </w:p>
        </w:tc>
        <w:tc>
          <w:tcPr>
            <w:tcW w:w="201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30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spacing w:line="240" w:lineRule="auto"/>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一般公共预算财政拨款</w:t>
            </w:r>
          </w:p>
        </w:tc>
        <w:tc>
          <w:tcPr>
            <w:tcW w:w="23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29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snapToGrid w:val="0"/>
              <w:jc w:val="left"/>
              <w:rPr>
                <w:rFonts w:hint="eastAsia" w:ascii="宋体" w:hAnsi="宋体" w:eastAsia="宋体" w:cs="宋体"/>
                <w:i w:val="0"/>
                <w:iCs w:val="0"/>
                <w:color w:val="000000"/>
                <w:sz w:val="20"/>
                <w:szCs w:val="20"/>
                <w:u w:val="none"/>
              </w:rPr>
            </w:pPr>
          </w:p>
        </w:tc>
        <w:tc>
          <w:tcPr>
            <w:tcW w:w="200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snapToGrid w:val="0"/>
              <w:jc w:val="right"/>
              <w:rPr>
                <w:rFonts w:hint="default" w:ascii="Times New Roman" w:hAnsi="Times New Roman" w:eastAsia="宋体" w:cs="Times New Roman"/>
                <w:i w:val="0"/>
                <w:iCs w:val="0"/>
                <w:color w:val="000000"/>
                <w:sz w:val="20"/>
                <w:szCs w:val="20"/>
                <w:u w:val="none"/>
              </w:rPr>
            </w:pPr>
          </w:p>
        </w:tc>
        <w:tc>
          <w:tcPr>
            <w:tcW w:w="199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19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201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snapToGrid w:val="0"/>
              <w:jc w:val="right"/>
              <w:rPr>
                <w:rFonts w:hint="default" w:ascii="Times New Roman" w:hAnsi="Times New Roman" w:eastAsia="宋体" w:cs="Times New Roman"/>
                <w:i w:val="0"/>
                <w:iCs w:val="0"/>
                <w:color w:val="000000"/>
                <w:sz w:val="20"/>
                <w:szCs w:val="20"/>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30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ind w:left="0" w:lef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政府性基金预算财政拨款</w:t>
            </w:r>
          </w:p>
        </w:tc>
        <w:tc>
          <w:tcPr>
            <w:tcW w:w="23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29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snapToGrid w:val="0"/>
              <w:jc w:val="left"/>
              <w:rPr>
                <w:rFonts w:hint="eastAsia" w:ascii="宋体" w:hAnsi="宋体" w:eastAsia="宋体" w:cs="宋体"/>
                <w:i w:val="0"/>
                <w:iCs w:val="0"/>
                <w:color w:val="000000"/>
                <w:sz w:val="20"/>
                <w:szCs w:val="20"/>
                <w:u w:val="none"/>
              </w:rPr>
            </w:pPr>
          </w:p>
        </w:tc>
        <w:tc>
          <w:tcPr>
            <w:tcW w:w="200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snapToGrid w:val="0"/>
              <w:jc w:val="right"/>
              <w:rPr>
                <w:rFonts w:hint="default" w:ascii="Times New Roman" w:hAnsi="Times New Roman" w:eastAsia="宋体" w:cs="Times New Roman"/>
                <w:i w:val="0"/>
                <w:iCs w:val="0"/>
                <w:color w:val="000000"/>
                <w:sz w:val="20"/>
                <w:szCs w:val="20"/>
                <w:u w:val="none"/>
              </w:rPr>
            </w:pPr>
          </w:p>
        </w:tc>
        <w:tc>
          <w:tcPr>
            <w:tcW w:w="199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19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201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snapToGrid w:val="0"/>
              <w:jc w:val="right"/>
              <w:rPr>
                <w:rFonts w:hint="default" w:ascii="Times New Roman" w:hAnsi="Times New Roman" w:eastAsia="宋体" w:cs="Times New Roman"/>
                <w:i w:val="0"/>
                <w:iCs w:val="0"/>
                <w:color w:val="000000"/>
                <w:sz w:val="20"/>
                <w:szCs w:val="20"/>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30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国有资本经营预算财政拨款</w:t>
            </w:r>
          </w:p>
        </w:tc>
        <w:tc>
          <w:tcPr>
            <w:tcW w:w="23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29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snapToGrid w:val="0"/>
              <w:jc w:val="left"/>
              <w:rPr>
                <w:rFonts w:hint="eastAsia" w:ascii="宋体" w:hAnsi="宋体" w:eastAsia="宋体" w:cs="宋体"/>
                <w:i w:val="0"/>
                <w:iCs w:val="0"/>
                <w:color w:val="000000"/>
                <w:sz w:val="20"/>
                <w:szCs w:val="20"/>
                <w:u w:val="none"/>
              </w:rPr>
            </w:pPr>
          </w:p>
        </w:tc>
        <w:tc>
          <w:tcPr>
            <w:tcW w:w="200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snapToGrid w:val="0"/>
              <w:jc w:val="right"/>
              <w:rPr>
                <w:rFonts w:hint="default" w:ascii="Times New Roman" w:hAnsi="Times New Roman" w:eastAsia="宋体" w:cs="Times New Roman"/>
                <w:i w:val="0"/>
                <w:iCs w:val="0"/>
                <w:color w:val="000000"/>
                <w:sz w:val="20"/>
                <w:szCs w:val="20"/>
                <w:u w:val="none"/>
              </w:rPr>
            </w:pPr>
          </w:p>
        </w:tc>
        <w:tc>
          <w:tcPr>
            <w:tcW w:w="199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19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201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snapToGrid w:val="0"/>
              <w:jc w:val="right"/>
              <w:rPr>
                <w:rFonts w:hint="default" w:ascii="Times New Roman" w:hAnsi="Times New Roman" w:eastAsia="宋体" w:cs="Times New Roman"/>
                <w:i w:val="0"/>
                <w:iCs w:val="0"/>
                <w:color w:val="000000"/>
                <w:sz w:val="20"/>
                <w:szCs w:val="20"/>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305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snapToGrid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rPr>
              <w:t>总计</w:t>
            </w:r>
          </w:p>
        </w:tc>
        <w:tc>
          <w:tcPr>
            <w:tcW w:w="23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296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snapToGrid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rPr>
              <w:t>总计</w:t>
            </w:r>
          </w:p>
        </w:tc>
        <w:tc>
          <w:tcPr>
            <w:tcW w:w="200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199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lang w:val="en-US" w:eastAsia="zh-CN" w:bidi="ar-SA"/>
              </w:rPr>
            </w:pPr>
          </w:p>
        </w:tc>
        <w:tc>
          <w:tcPr>
            <w:tcW w:w="19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lang w:val="en-US" w:eastAsia="zh-CN" w:bidi="ar-SA"/>
              </w:rPr>
            </w:pPr>
          </w:p>
        </w:tc>
        <w:tc>
          <w:tcPr>
            <w:tcW w:w="201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6288" w:type="dxa"/>
            <w:gridSpan w:val="7"/>
            <w:tcBorders>
              <w:top w:val="single" w:color="000000" w:sz="4" w:space="0"/>
              <w:left w:val="nil"/>
              <w:bottom w:val="nil"/>
              <w:right w:val="nil"/>
            </w:tcBorders>
            <w:shd w:val="clear" w:color="auto" w:fill="FFFFFF"/>
            <w:noWrap/>
            <w:vAlign w:val="center"/>
          </w:tcPr>
          <w:p>
            <w:pPr>
              <w:keepNext w:val="0"/>
              <w:keepLines w:val="0"/>
              <w:widowControl/>
              <w:suppressLineNumbers w:val="0"/>
              <w:snapToGrid w:val="0"/>
              <w:jc w:val="left"/>
              <w:textAlignment w:val="center"/>
              <w:rPr>
                <w:rFonts w:ascii="等线" w:hAnsi="等线" w:eastAsia="等线" w:cs="等线"/>
                <w:b w:val="0"/>
                <w:bCs w:val="0"/>
                <w:i w:val="0"/>
                <w:iCs w:val="0"/>
                <w:color w:val="333333"/>
                <w:spacing w:val="0"/>
                <w:w w:val="100"/>
                <w:sz w:val="20"/>
                <w:szCs w:val="20"/>
                <w:vertAlign w:val="baseline"/>
              </w:rPr>
            </w:pPr>
            <w:r>
              <w:rPr>
                <w:rFonts w:hint="eastAsia" w:ascii="宋体" w:hAnsi="宋体" w:eastAsia="宋体" w:cs="宋体"/>
                <w:i w:val="0"/>
                <w:iCs w:val="0"/>
                <w:color w:val="000000"/>
                <w:sz w:val="20"/>
                <w:szCs w:val="20"/>
                <w:u w:val="none"/>
              </w:rPr>
              <w:t>注：本表反映本年度一般公共预算财政拨款、政府性基金预算财政拨款和国有资本经营预算财政拨款的总收支和年末结转结余情况。</w:t>
            </w:r>
          </w:p>
        </w:tc>
      </w:tr>
    </w:tbl>
    <w:p>
      <w:pPr>
        <w:pStyle w:val="24"/>
        <w:keepNext w:val="0"/>
        <w:keepLines w:val="0"/>
        <w:widowControl/>
        <w:suppressLineNumbers w:val="0"/>
        <w:snapToGrid w:val="0"/>
        <w:spacing w:before="60" w:beforeAutospacing="0" w:after="60" w:afterAutospacing="0"/>
        <w:ind w:left="-960" w:leftChars="-400" w:right="0" w:rightChars="0" w:firstLine="0" w:firstLineChars="0"/>
        <w:jc w:val="left"/>
        <w:rPr>
          <w:rFonts w:hint="eastAsia" w:ascii="宋体" w:hAnsi="宋体" w:eastAsia="宋体" w:cs="宋体"/>
          <w:i w:val="0"/>
          <w:iCs w:val="0"/>
          <w:color w:val="000000"/>
          <w:sz w:val="20"/>
          <w:szCs w:val="20"/>
          <w:u w:val="none"/>
          <w:lang w:val="en-US" w:eastAsia="zh-CN" w:bidi="ar-SA"/>
        </w:rPr>
      </w:pPr>
      <w:r>
        <w:rPr>
          <w:rFonts w:hint="eastAsia" w:ascii="宋体" w:hAnsi="宋体" w:eastAsia="宋体" w:cs="宋体"/>
          <w:i w:val="0"/>
          <w:iCs w:val="0"/>
          <w:color w:val="000000"/>
          <w:sz w:val="20"/>
          <w:szCs w:val="20"/>
          <w:u w:val="none"/>
          <w:lang w:val="en-US" w:eastAsia="zh-CN" w:bidi="ar-SA"/>
        </w:rPr>
        <w:t>天津经济技术开发区不动产登记中心2025年度财政拨款收入支出决算总表为空表。</w:t>
      </w:r>
    </w:p>
    <w:p>
      <w:pPr>
        <w:pStyle w:val="6"/>
        <w:wordWrap w:val="0"/>
        <w:spacing w:before="0" w:after="0" w:line="800" w:lineRule="exact"/>
        <w:ind w:firstLine="422" w:firstLineChars="200"/>
        <w:rPr>
          <w:rFonts w:hint="eastAsia" w:ascii="黑体" w:hAnsi="黑体" w:eastAsia="黑体"/>
          <w:sz w:val="30"/>
          <w:szCs w:val="30"/>
          <w:lang w:val="en-US" w:eastAsia="zh-CN"/>
        </w:rPr>
      </w:pPr>
      <w:r>
        <w:rPr>
          <w:rFonts w:hint="eastAsia" w:ascii="黑体" w:hAnsi="仿宋" w:eastAsia="黑体"/>
          <w:sz w:val="21"/>
          <w:szCs w:val="21"/>
          <w:lang w:val="en-US" w:eastAsia="zh-CN"/>
        </w:rPr>
        <w:br w:type="page"/>
      </w:r>
      <w:bookmarkStart w:id="9" w:name="_Toc32088"/>
      <w:r>
        <w:rPr>
          <w:rFonts w:hint="eastAsia" w:ascii="黑体" w:hAnsi="黑体" w:eastAsia="黑体"/>
          <w:sz w:val="30"/>
          <w:szCs w:val="30"/>
          <w:lang w:val="en-US" w:eastAsia="zh-CN"/>
        </w:rPr>
        <w:t>六、《一般公共预算财政拨款支出决算表》</w:t>
      </w:r>
      <w:bookmarkEnd w:id="9"/>
    </w:p>
    <w:tbl>
      <w:tblPr>
        <w:tblStyle w:val="8"/>
        <w:tblW w:w="16288"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166"/>
        <w:gridCol w:w="2891"/>
        <w:gridCol w:w="2446"/>
        <w:gridCol w:w="2446"/>
        <w:gridCol w:w="2446"/>
        <w:gridCol w:w="2446"/>
        <w:gridCol w:w="2447"/>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3841" w:type="dxa"/>
            <w:gridSpan w:val="6"/>
            <w:tcBorders>
              <w:top w:val="nil"/>
              <w:left w:val="nil"/>
              <w:bottom w:val="nil"/>
              <w:right w:val="nil"/>
            </w:tcBorders>
            <w:shd w:val="clear" w:color="auto" w:fill="FFFFFF"/>
            <w:noWrap/>
            <w:vAlign w:val="center"/>
          </w:tcPr>
          <w:p>
            <w:pPr>
              <w:snapToGrid w:val="0"/>
              <w:rPr>
                <w:rFonts w:hint="eastAsia" w:ascii="宋体" w:hAnsi="宋体" w:eastAsia="宋体" w:cs="宋体"/>
                <w:i w:val="0"/>
                <w:iCs w:val="0"/>
                <w:color w:val="000000"/>
                <w:sz w:val="20"/>
                <w:szCs w:val="20"/>
                <w:u w:val="none"/>
              </w:rPr>
            </w:pPr>
            <w:r>
              <w:rPr>
                <w:rFonts w:hint="eastAsia" w:ascii="宋体" w:hAnsi="宋体" w:cs="宋体"/>
                <w:i w:val="0"/>
                <w:iCs w:val="0"/>
                <w:color w:val="000000"/>
                <w:kern w:val="0"/>
                <w:sz w:val="20"/>
                <w:szCs w:val="20"/>
                <w:u w:val="none"/>
                <w:lang w:val="en-US" w:eastAsia="zh-CN"/>
              </w:rPr>
              <w:t>部门</w:t>
            </w:r>
            <w:r>
              <w:rPr>
                <w:rFonts w:hint="eastAsia" w:ascii="宋体" w:hAnsi="宋体" w:eastAsia="宋体" w:cs="宋体"/>
                <w:i w:val="0"/>
                <w:iCs w:val="0"/>
                <w:color w:val="000000"/>
                <w:kern w:val="0"/>
                <w:sz w:val="20"/>
                <w:szCs w:val="20"/>
                <w:u w:val="none"/>
                <w:lang w:val="en-US" w:eastAsia="zh-CN"/>
              </w:rPr>
              <w:t>：</w:t>
            </w:r>
            <w:r>
              <w:rPr>
                <w:rStyle w:val="27"/>
                <w:lang w:val="en-US" w:eastAsia="zh-CN"/>
              </w:rPr>
              <w:t>天津经济技术开发区不动产登记中心</w:t>
            </w:r>
          </w:p>
        </w:tc>
        <w:tc>
          <w:tcPr>
            <w:tcW w:w="2447" w:type="dxa"/>
            <w:tcBorders>
              <w:top w:val="nil"/>
              <w:left w:val="nil"/>
              <w:bottom w:val="nil"/>
              <w:right w:val="nil"/>
            </w:tcBorders>
            <w:shd w:val="clear" w:color="auto" w:fill="FFFFFF"/>
            <w:noWrap/>
            <w:vAlign w:val="center"/>
          </w:tcPr>
          <w:p>
            <w:pPr>
              <w:keepNext w:val="0"/>
              <w:keepLines w:val="0"/>
              <w:widowControl/>
              <w:suppressLineNumbers w:val="0"/>
              <w:snapToGrid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金额单位：元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4057" w:type="dxa"/>
            <w:gridSpan w:val="2"/>
            <w:tcBorders>
              <w:top w:val="single" w:color="000000" w:sz="4" w:space="0"/>
              <w:left w:val="single" w:color="000000" w:sz="4" w:space="0"/>
              <w:bottom w:val="single" w:color="000000" w:sz="4" w:space="0"/>
              <w:right w:val="single" w:color="000000" w:sz="4" w:space="0"/>
            </w:tcBorders>
            <w:shd w:val="clear" w:color="000000" w:fill="FFFFFF"/>
            <w:noWrap/>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kern w:val="0"/>
                <w:sz w:val="20"/>
                <w:szCs w:val="20"/>
                <w:u w:val="none"/>
                <w:lang w:val="en-US" w:eastAsia="zh-CN"/>
              </w:rPr>
            </w:pPr>
            <w:r>
              <w:rPr>
                <w:rFonts w:hint="eastAsia" w:ascii="宋体" w:hAnsi="宋体" w:eastAsia="宋体" w:cs="宋体"/>
                <w:i w:val="0"/>
                <w:iCs w:val="0"/>
                <w:color w:val="000000"/>
                <w:kern w:val="0"/>
                <w:sz w:val="20"/>
                <w:szCs w:val="20"/>
                <w:u w:val="none"/>
                <w:lang w:val="en-US" w:eastAsia="zh-CN"/>
              </w:rPr>
              <w:t>支出功能分类科目</w:t>
            </w:r>
          </w:p>
        </w:tc>
        <w:tc>
          <w:tcPr>
            <w:tcW w:w="2446" w:type="dxa"/>
            <w:vMerge w:val="restart"/>
            <w:tcBorders>
              <w:top w:val="single" w:color="000000" w:sz="4" w:space="0"/>
              <w:left w:val="single" w:color="000000" w:sz="4" w:space="0"/>
              <w:bottom w:val="single" w:color="000000" w:sz="4" w:space="0"/>
              <w:right w:val="single" w:color="000000" w:sz="4" w:space="0"/>
            </w:tcBorders>
            <w:shd w:val="clear" w:color="000000" w:fill="FFFFFF"/>
            <w:noWrap/>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kern w:val="0"/>
                <w:sz w:val="20"/>
                <w:szCs w:val="20"/>
                <w:u w:val="none"/>
                <w:lang w:val="en-US" w:eastAsia="zh-CN"/>
              </w:rPr>
            </w:pPr>
            <w:r>
              <w:rPr>
                <w:rFonts w:hint="eastAsia" w:ascii="宋体" w:hAnsi="宋体" w:eastAsia="宋体" w:cs="宋体"/>
                <w:i w:val="0"/>
                <w:iCs w:val="0"/>
                <w:color w:val="000000"/>
                <w:kern w:val="0"/>
                <w:sz w:val="20"/>
                <w:szCs w:val="20"/>
                <w:u w:val="none"/>
                <w:lang w:val="en-US" w:eastAsia="zh-CN"/>
              </w:rPr>
              <w:t>合计</w:t>
            </w:r>
          </w:p>
        </w:tc>
        <w:tc>
          <w:tcPr>
            <w:tcW w:w="7338" w:type="dxa"/>
            <w:gridSpan w:val="3"/>
            <w:tcBorders>
              <w:top w:val="single" w:color="000000" w:sz="4" w:space="0"/>
              <w:left w:val="single" w:color="000000" w:sz="4" w:space="0"/>
              <w:bottom w:val="single" w:color="000000" w:sz="4" w:space="0"/>
              <w:right w:val="single" w:color="000000" w:sz="4" w:space="0"/>
            </w:tcBorders>
            <w:shd w:val="clear" w:color="000000" w:fill="FFFFFF"/>
            <w:noWrap/>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kern w:val="0"/>
                <w:sz w:val="20"/>
                <w:szCs w:val="20"/>
                <w:u w:val="none"/>
                <w:lang w:val="en-US" w:eastAsia="zh-CN"/>
              </w:rPr>
            </w:pPr>
            <w:r>
              <w:rPr>
                <w:rFonts w:hint="eastAsia" w:ascii="宋体" w:hAnsi="宋体" w:eastAsia="宋体" w:cs="宋体"/>
                <w:i w:val="0"/>
                <w:iCs w:val="0"/>
                <w:color w:val="000000"/>
                <w:kern w:val="0"/>
                <w:sz w:val="20"/>
                <w:szCs w:val="20"/>
                <w:u w:val="none"/>
                <w:lang w:val="en-US" w:eastAsia="zh-CN"/>
              </w:rPr>
              <w:t>基本支出</w:t>
            </w:r>
          </w:p>
        </w:tc>
        <w:tc>
          <w:tcPr>
            <w:tcW w:w="2447" w:type="dxa"/>
            <w:vMerge w:val="restart"/>
            <w:tcBorders>
              <w:top w:val="single" w:color="000000" w:sz="4" w:space="0"/>
              <w:left w:val="single" w:color="000000" w:sz="4" w:space="0"/>
              <w:bottom w:val="single" w:color="000000" w:sz="4" w:space="0"/>
              <w:right w:val="single" w:color="000000" w:sz="4" w:space="0"/>
            </w:tcBorders>
            <w:shd w:val="clear" w:color="000000" w:fill="FFFFFF"/>
            <w:noWrap/>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kern w:val="0"/>
                <w:sz w:val="20"/>
                <w:szCs w:val="20"/>
                <w:u w:val="none"/>
                <w:lang w:val="en-US" w:eastAsia="zh-CN"/>
              </w:rPr>
            </w:pPr>
            <w:r>
              <w:rPr>
                <w:rFonts w:hint="eastAsia" w:ascii="宋体" w:hAnsi="宋体" w:eastAsia="宋体" w:cs="宋体"/>
                <w:i w:val="0"/>
                <w:iCs w:val="0"/>
                <w:color w:val="000000"/>
                <w:kern w:val="0"/>
                <w:sz w:val="20"/>
                <w:szCs w:val="20"/>
                <w:u w:val="none"/>
                <w:lang w:val="en-US" w:eastAsia="zh-CN"/>
              </w:rPr>
              <w:t>项目支出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1166"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kern w:val="0"/>
                <w:sz w:val="20"/>
                <w:szCs w:val="20"/>
                <w:u w:val="none"/>
                <w:lang w:val="en-US" w:eastAsia="zh-CN"/>
              </w:rPr>
            </w:pPr>
            <w:r>
              <w:rPr>
                <w:rFonts w:hint="eastAsia" w:ascii="宋体" w:hAnsi="宋体" w:eastAsia="宋体" w:cs="宋体"/>
                <w:i w:val="0"/>
                <w:iCs w:val="0"/>
                <w:color w:val="000000"/>
                <w:kern w:val="0"/>
                <w:sz w:val="20"/>
                <w:szCs w:val="20"/>
                <w:u w:val="none"/>
                <w:lang w:val="en-US" w:eastAsia="zh-CN"/>
              </w:rPr>
              <w:t>科目编码</w:t>
            </w:r>
          </w:p>
        </w:tc>
        <w:tc>
          <w:tcPr>
            <w:tcW w:w="289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kern w:val="0"/>
                <w:sz w:val="20"/>
                <w:szCs w:val="20"/>
                <w:u w:val="none"/>
                <w:lang w:val="en-US" w:eastAsia="zh-CN"/>
              </w:rPr>
            </w:pPr>
            <w:r>
              <w:rPr>
                <w:rFonts w:hint="eastAsia" w:ascii="宋体" w:hAnsi="宋体" w:eastAsia="宋体" w:cs="宋体"/>
                <w:i w:val="0"/>
                <w:iCs w:val="0"/>
                <w:color w:val="000000"/>
                <w:kern w:val="0"/>
                <w:sz w:val="20"/>
                <w:szCs w:val="20"/>
                <w:u w:val="none"/>
                <w:lang w:val="en-US" w:eastAsia="zh-CN"/>
              </w:rPr>
              <w:t>科目名称</w:t>
            </w:r>
          </w:p>
        </w:tc>
        <w:tc>
          <w:tcPr>
            <w:tcW w:w="2446" w:type="dxa"/>
            <w:vMerge w:val="continue"/>
            <w:tcBorders>
              <w:top w:val="single" w:color="000000" w:sz="4" w:space="0"/>
              <w:left w:val="single" w:color="000000" w:sz="4" w:space="0"/>
              <w:bottom w:val="single" w:color="000000" w:sz="4" w:space="0"/>
              <w:right w:val="single" w:color="000000" w:sz="4" w:space="0"/>
            </w:tcBorders>
            <w:shd w:val="clear" w:color="000000" w:fill="FFFFFF"/>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kern w:val="0"/>
                <w:sz w:val="20"/>
                <w:szCs w:val="20"/>
                <w:u w:val="none"/>
                <w:lang w:val="en-US" w:eastAsia="zh-CN"/>
              </w:rPr>
            </w:pPr>
          </w:p>
        </w:tc>
        <w:tc>
          <w:tcPr>
            <w:tcW w:w="2446"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kern w:val="0"/>
                <w:sz w:val="20"/>
                <w:szCs w:val="20"/>
                <w:u w:val="none"/>
                <w:lang w:val="en-US" w:eastAsia="zh-CN"/>
              </w:rPr>
            </w:pPr>
            <w:r>
              <w:rPr>
                <w:rFonts w:hint="eastAsia" w:ascii="宋体" w:hAnsi="宋体" w:eastAsia="宋体" w:cs="宋体"/>
                <w:i w:val="0"/>
                <w:iCs w:val="0"/>
                <w:color w:val="000000"/>
                <w:kern w:val="0"/>
                <w:sz w:val="20"/>
                <w:szCs w:val="20"/>
                <w:u w:val="none"/>
                <w:lang w:val="en-US" w:eastAsia="zh-CN"/>
              </w:rPr>
              <w:t>小计</w:t>
            </w:r>
          </w:p>
        </w:tc>
        <w:tc>
          <w:tcPr>
            <w:tcW w:w="2446"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kern w:val="0"/>
                <w:sz w:val="20"/>
                <w:szCs w:val="20"/>
                <w:u w:val="none"/>
                <w:lang w:val="en-US" w:eastAsia="zh-CN"/>
              </w:rPr>
            </w:pPr>
            <w:r>
              <w:rPr>
                <w:rFonts w:hint="eastAsia" w:ascii="宋体" w:hAnsi="宋体" w:eastAsia="宋体" w:cs="宋体"/>
                <w:i w:val="0"/>
                <w:iCs w:val="0"/>
                <w:color w:val="000000"/>
                <w:kern w:val="0"/>
                <w:sz w:val="20"/>
                <w:szCs w:val="20"/>
                <w:u w:val="none"/>
                <w:lang w:val="en-US" w:eastAsia="zh-CN"/>
              </w:rPr>
              <w:t>人员经费</w:t>
            </w:r>
          </w:p>
        </w:tc>
        <w:tc>
          <w:tcPr>
            <w:tcW w:w="2446"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kern w:val="0"/>
                <w:sz w:val="20"/>
                <w:szCs w:val="20"/>
                <w:u w:val="none"/>
                <w:lang w:val="en-US" w:eastAsia="zh-CN"/>
              </w:rPr>
            </w:pPr>
            <w:r>
              <w:rPr>
                <w:rFonts w:hint="eastAsia" w:ascii="宋体" w:hAnsi="宋体" w:eastAsia="宋体" w:cs="宋体"/>
                <w:i w:val="0"/>
                <w:iCs w:val="0"/>
                <w:color w:val="000000"/>
                <w:kern w:val="0"/>
                <w:sz w:val="20"/>
                <w:szCs w:val="20"/>
                <w:u w:val="none"/>
                <w:lang w:val="en-US" w:eastAsia="zh-CN"/>
              </w:rPr>
              <w:t>公用经费</w:t>
            </w:r>
          </w:p>
        </w:tc>
        <w:tc>
          <w:tcPr>
            <w:tcW w:w="2447" w:type="dxa"/>
            <w:vMerge w:val="continue"/>
            <w:tcBorders>
              <w:top w:val="single" w:color="000000" w:sz="4" w:space="0"/>
              <w:left w:val="single" w:color="000000" w:sz="4" w:space="0"/>
              <w:bottom w:val="single" w:color="000000" w:sz="4" w:space="0"/>
              <w:right w:val="single" w:color="000000" w:sz="4" w:space="0"/>
            </w:tcBorders>
            <w:shd w:val="clear" w:color="000000" w:fill="FFFFFF"/>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kern w:val="0"/>
                <w:sz w:val="20"/>
                <w:szCs w:val="20"/>
                <w:u w:val="none"/>
                <w:lang w:val="en-US" w:eastAsia="zh-C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4057" w:type="dxa"/>
            <w:gridSpan w:val="2"/>
            <w:tcBorders>
              <w:top w:val="single" w:color="000000" w:sz="4" w:space="0"/>
              <w:left w:val="single" w:color="000000" w:sz="4" w:space="0"/>
              <w:bottom w:val="single" w:color="000000" w:sz="4" w:space="0"/>
              <w:right w:val="single" w:color="000000" w:sz="4" w:space="0"/>
            </w:tcBorders>
            <w:shd w:val="clear" w:color="000000" w:fill="FFFFFF"/>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kern w:val="0"/>
                <w:sz w:val="20"/>
                <w:szCs w:val="20"/>
                <w:u w:val="none"/>
                <w:lang w:val="en-US" w:eastAsia="zh-CN"/>
              </w:rPr>
            </w:pPr>
            <w:r>
              <w:rPr>
                <w:rFonts w:hint="eastAsia" w:ascii="宋体" w:hAnsi="宋体" w:eastAsia="宋体" w:cs="宋体"/>
                <w:i w:val="0"/>
                <w:iCs w:val="0"/>
                <w:color w:val="000000"/>
                <w:kern w:val="0"/>
                <w:sz w:val="20"/>
                <w:szCs w:val="20"/>
                <w:u w:val="none"/>
                <w:lang w:val="en-US" w:eastAsia="zh-CN"/>
              </w:rPr>
              <w:t>合计</w:t>
            </w: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p>
        </w:tc>
        <w:tc>
          <w:tcPr>
            <w:tcW w:w="244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116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kern w:val="0"/>
                <w:sz w:val="20"/>
                <w:szCs w:val="20"/>
                <w:u w:val="none"/>
                <w:lang w:val="en-US" w:eastAsia="zh-CN"/>
              </w:rPr>
            </w:pPr>
          </w:p>
        </w:tc>
        <w:tc>
          <w:tcPr>
            <w:tcW w:w="28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kern w:val="0"/>
                <w:sz w:val="20"/>
                <w:szCs w:val="20"/>
                <w:u w:val="none"/>
                <w:lang w:val="en-US" w:eastAsia="zh-CN"/>
              </w:rPr>
            </w:pP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p>
        </w:tc>
        <w:tc>
          <w:tcPr>
            <w:tcW w:w="244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6288" w:type="dxa"/>
            <w:gridSpan w:val="7"/>
            <w:tcBorders>
              <w:top w:val="nil"/>
              <w:left w:val="nil"/>
              <w:bottom w:val="nil"/>
              <w:right w:val="nil"/>
            </w:tcBorders>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注：本表反映本年度一般公共预算财政拨款支出情况。</w:t>
            </w:r>
          </w:p>
        </w:tc>
      </w:tr>
    </w:tbl>
    <w:p>
      <w:pPr>
        <w:keepNext w:val="0"/>
        <w:keepLines w:val="0"/>
        <w:widowControl/>
        <w:suppressLineNumbers w:val="0"/>
        <w:snapToGrid w:val="0"/>
        <w:ind w:left="-960" w:leftChars="-400" w:firstLine="0" w:firstLineChars="0"/>
        <w:jc w:val="left"/>
        <w:textAlignment w:val="center"/>
        <w:rPr>
          <w:rFonts w:hint="eastAsia" w:ascii="宋体" w:hAnsi="宋体" w:eastAsia="宋体" w:cs="宋体"/>
          <w:i w:val="0"/>
          <w:iCs w:val="0"/>
          <w:color w:val="000000"/>
          <w:kern w:val="0"/>
          <w:sz w:val="20"/>
          <w:szCs w:val="20"/>
          <w:u w:val="none"/>
          <w:lang w:val="en-US" w:eastAsia="zh-CN"/>
        </w:rPr>
      </w:pPr>
      <w:r>
        <w:rPr>
          <w:rFonts w:hint="eastAsia" w:ascii="宋体" w:hAnsi="宋体" w:eastAsia="宋体" w:cs="宋体"/>
          <w:i w:val="0"/>
          <w:iCs w:val="0"/>
          <w:color w:val="000000"/>
          <w:kern w:val="0"/>
          <w:sz w:val="20"/>
          <w:szCs w:val="20"/>
          <w:u w:val="none"/>
          <w:lang w:val="en-US" w:eastAsia="zh-CN"/>
        </w:rPr>
        <w:t>天津经济技术开发区不动产登记中心2025年度一般公共预算财政拨款支出决算表为空表。</w:t>
      </w:r>
    </w:p>
    <w:p>
      <w:pPr>
        <w:pStyle w:val="6"/>
        <w:wordWrap w:val="0"/>
        <w:spacing w:before="0" w:after="0" w:line="800" w:lineRule="exact"/>
        <w:ind w:firstLine="422" w:firstLineChars="200"/>
        <w:rPr>
          <w:rFonts w:hint="eastAsia" w:ascii="黑体" w:hAnsi="黑体" w:eastAsia="黑体"/>
          <w:sz w:val="30"/>
          <w:szCs w:val="30"/>
          <w:lang w:val="en-US" w:eastAsia="zh-CN"/>
        </w:rPr>
      </w:pPr>
      <w:r>
        <w:rPr>
          <w:rFonts w:hint="eastAsia" w:ascii="黑体" w:hAnsi="仿宋" w:eastAsia="黑体"/>
          <w:sz w:val="21"/>
          <w:szCs w:val="21"/>
          <w:lang w:val="en-US" w:eastAsia="zh-CN"/>
        </w:rPr>
        <w:br w:type="page"/>
      </w:r>
      <w:bookmarkStart w:id="10" w:name="_Toc8838"/>
      <w:r>
        <w:rPr>
          <w:rFonts w:hint="eastAsia" w:ascii="黑体" w:hAnsi="黑体" w:eastAsia="黑体"/>
          <w:sz w:val="30"/>
          <w:szCs w:val="30"/>
          <w:lang w:val="en-US" w:eastAsia="zh-CN"/>
        </w:rPr>
        <w:t>七、《一般公共预算财政拨款基本支出决算表》</w:t>
      </w:r>
      <w:bookmarkEnd w:id="10"/>
    </w:p>
    <w:tbl>
      <w:tblPr>
        <w:tblStyle w:val="8"/>
        <w:tblW w:w="16288"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723"/>
        <w:gridCol w:w="2475"/>
        <w:gridCol w:w="2231"/>
        <w:gridCol w:w="754"/>
        <w:gridCol w:w="2444"/>
        <w:gridCol w:w="2231"/>
        <w:gridCol w:w="797"/>
        <w:gridCol w:w="2401"/>
        <w:gridCol w:w="2232"/>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8627" w:type="dxa"/>
            <w:gridSpan w:val="5"/>
            <w:tcBorders>
              <w:top w:val="nil"/>
              <w:left w:val="nil"/>
              <w:bottom w:val="nil"/>
              <w:right w:val="nil"/>
            </w:tcBorders>
            <w:noWrap/>
            <w:vAlign w:val="center"/>
          </w:tcPr>
          <w:p>
            <w:pPr>
              <w:snapToGrid w:val="0"/>
              <w:rPr>
                <w:rFonts w:hint="eastAsia" w:ascii="宋体" w:hAnsi="宋体" w:eastAsia="宋体" w:cs="宋体"/>
                <w:i w:val="0"/>
                <w:iCs w:val="0"/>
                <w:color w:val="000000"/>
                <w:sz w:val="20"/>
                <w:szCs w:val="20"/>
                <w:u w:val="none"/>
              </w:rPr>
            </w:pPr>
            <w:r>
              <w:rPr>
                <w:rFonts w:hint="eastAsia" w:ascii="宋体" w:hAnsi="宋体" w:cs="宋体"/>
                <w:i w:val="0"/>
                <w:iCs w:val="0"/>
                <w:color w:val="000000"/>
                <w:kern w:val="0"/>
                <w:sz w:val="20"/>
                <w:szCs w:val="20"/>
                <w:u w:val="none"/>
                <w:lang w:val="en-US" w:eastAsia="zh-CN"/>
              </w:rPr>
              <w:t>部门</w:t>
            </w:r>
            <w:r>
              <w:rPr>
                <w:rFonts w:hint="eastAsia" w:ascii="宋体" w:hAnsi="宋体" w:eastAsia="宋体" w:cs="宋体"/>
                <w:i w:val="0"/>
                <w:iCs w:val="0"/>
                <w:color w:val="000000"/>
                <w:kern w:val="0"/>
                <w:sz w:val="20"/>
                <w:szCs w:val="20"/>
                <w:u w:val="none"/>
                <w:lang w:val="en-US" w:eastAsia="zh-CN"/>
              </w:rPr>
              <w:t>：</w:t>
            </w:r>
            <w:r>
              <w:rPr>
                <w:rFonts w:hint="eastAsia" w:ascii="宋体" w:hAnsi="宋体" w:eastAsia="宋体" w:cs="宋体"/>
                <w:sz w:val="20"/>
                <w:szCs w:val="20"/>
                <w:lang w:val="en-US" w:eastAsia="zh-CN"/>
              </w:rPr>
              <w:t>天津经济技术开发区不动产登记中心</w:t>
            </w:r>
          </w:p>
        </w:tc>
        <w:tc>
          <w:tcPr>
            <w:tcW w:w="2231" w:type="dxa"/>
            <w:tcBorders>
              <w:top w:val="nil"/>
              <w:left w:val="nil"/>
              <w:bottom w:val="nil"/>
              <w:right w:val="nil"/>
            </w:tcBorders>
            <w:noWrap/>
            <w:vAlign w:val="center"/>
          </w:tcPr>
          <w:p>
            <w:pPr>
              <w:snapToGrid w:val="0"/>
              <w:rPr>
                <w:rFonts w:hint="eastAsia" w:ascii="宋体" w:hAnsi="宋体" w:eastAsia="宋体" w:cs="宋体"/>
                <w:i w:val="0"/>
                <w:iCs w:val="0"/>
                <w:color w:val="000000"/>
                <w:sz w:val="20"/>
                <w:szCs w:val="20"/>
                <w:u w:val="none"/>
              </w:rPr>
            </w:pPr>
          </w:p>
        </w:tc>
        <w:tc>
          <w:tcPr>
            <w:tcW w:w="797" w:type="dxa"/>
            <w:tcBorders>
              <w:top w:val="nil"/>
              <w:left w:val="nil"/>
              <w:bottom w:val="nil"/>
              <w:right w:val="nil"/>
            </w:tcBorders>
            <w:noWrap/>
            <w:vAlign w:val="center"/>
          </w:tcPr>
          <w:p>
            <w:pPr>
              <w:snapToGrid w:val="0"/>
              <w:rPr>
                <w:rFonts w:hint="eastAsia" w:ascii="宋体" w:hAnsi="宋体" w:eastAsia="宋体" w:cs="宋体"/>
                <w:i w:val="0"/>
                <w:iCs w:val="0"/>
                <w:color w:val="000000"/>
                <w:sz w:val="20"/>
                <w:szCs w:val="20"/>
                <w:u w:val="none"/>
              </w:rPr>
            </w:pPr>
          </w:p>
        </w:tc>
        <w:tc>
          <w:tcPr>
            <w:tcW w:w="4633" w:type="dxa"/>
            <w:gridSpan w:val="2"/>
            <w:tcBorders>
              <w:top w:val="nil"/>
              <w:left w:val="nil"/>
              <w:bottom w:val="nil"/>
              <w:right w:val="nil"/>
            </w:tcBorders>
            <w:noWrap/>
            <w:vAlign w:val="center"/>
          </w:tcPr>
          <w:p>
            <w:pPr>
              <w:keepNext w:val="0"/>
              <w:keepLines w:val="0"/>
              <w:widowControl/>
              <w:suppressLineNumbers w:val="0"/>
              <w:snapToGrid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金额单位：元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5429" w:type="dxa"/>
            <w:gridSpan w:val="3"/>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rPr>
              <w:t>人员经费</w:t>
            </w:r>
          </w:p>
        </w:tc>
        <w:tc>
          <w:tcPr>
            <w:tcW w:w="10859" w:type="dxa"/>
            <w:gridSpan w:val="6"/>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rPr>
              <w:t>公用经费</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50" w:hRule="exact"/>
          <w:jc w:val="center"/>
        </w:trPr>
        <w:tc>
          <w:tcPr>
            <w:tcW w:w="723"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科目编码</w:t>
            </w:r>
          </w:p>
        </w:tc>
        <w:tc>
          <w:tcPr>
            <w:tcW w:w="2475"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科目名称</w:t>
            </w:r>
          </w:p>
        </w:tc>
        <w:tc>
          <w:tcPr>
            <w:tcW w:w="2231"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决算数</w:t>
            </w:r>
          </w:p>
        </w:tc>
        <w:tc>
          <w:tcPr>
            <w:tcW w:w="754"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科目编码</w:t>
            </w:r>
          </w:p>
        </w:tc>
        <w:tc>
          <w:tcPr>
            <w:tcW w:w="2444"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科目名称</w:t>
            </w:r>
          </w:p>
        </w:tc>
        <w:tc>
          <w:tcPr>
            <w:tcW w:w="2231"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决算数</w:t>
            </w:r>
          </w:p>
        </w:tc>
        <w:tc>
          <w:tcPr>
            <w:tcW w:w="797"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科目编码</w:t>
            </w:r>
          </w:p>
        </w:tc>
        <w:tc>
          <w:tcPr>
            <w:tcW w:w="2401"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科目名称</w:t>
            </w:r>
          </w:p>
        </w:tc>
        <w:tc>
          <w:tcPr>
            <w:tcW w:w="2232"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决算数</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723"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jc w:val="left"/>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rPr>
              <w:t>301</w:t>
            </w:r>
          </w:p>
        </w:tc>
        <w:tc>
          <w:tcPr>
            <w:tcW w:w="2475"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jc w:val="left"/>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rPr>
              <w:t>工资福利支出</w:t>
            </w:r>
          </w:p>
        </w:tc>
        <w:tc>
          <w:tcPr>
            <w:tcW w:w="223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c>
          <w:tcPr>
            <w:tcW w:w="754"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jc w:val="left"/>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rPr>
              <w:t>302</w:t>
            </w:r>
          </w:p>
        </w:tc>
        <w:tc>
          <w:tcPr>
            <w:tcW w:w="2444"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jc w:val="left"/>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rPr>
              <w:t>商品和服务支出</w:t>
            </w:r>
          </w:p>
        </w:tc>
        <w:tc>
          <w:tcPr>
            <w:tcW w:w="223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c>
          <w:tcPr>
            <w:tcW w:w="797"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30704</w:t>
            </w:r>
          </w:p>
        </w:tc>
        <w:tc>
          <w:tcPr>
            <w:tcW w:w="2401"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国外债务发行费用</w:t>
            </w:r>
          </w:p>
        </w:tc>
        <w:tc>
          <w:tcPr>
            <w:tcW w:w="2232"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723"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30101</w:t>
            </w:r>
          </w:p>
        </w:tc>
        <w:tc>
          <w:tcPr>
            <w:tcW w:w="2475"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基本工资</w:t>
            </w:r>
          </w:p>
        </w:tc>
        <w:tc>
          <w:tcPr>
            <w:tcW w:w="223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c>
          <w:tcPr>
            <w:tcW w:w="754"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30201</w:t>
            </w:r>
          </w:p>
        </w:tc>
        <w:tc>
          <w:tcPr>
            <w:tcW w:w="2444"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办公费</w:t>
            </w:r>
          </w:p>
        </w:tc>
        <w:tc>
          <w:tcPr>
            <w:tcW w:w="223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c>
          <w:tcPr>
            <w:tcW w:w="797"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jc w:val="left"/>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rPr>
              <w:t>310</w:t>
            </w:r>
          </w:p>
        </w:tc>
        <w:tc>
          <w:tcPr>
            <w:tcW w:w="2401"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jc w:val="left"/>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rPr>
              <w:t>资本性支出</w:t>
            </w:r>
          </w:p>
        </w:tc>
        <w:tc>
          <w:tcPr>
            <w:tcW w:w="2232"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723"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30102</w:t>
            </w:r>
          </w:p>
        </w:tc>
        <w:tc>
          <w:tcPr>
            <w:tcW w:w="2475"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津贴补贴</w:t>
            </w:r>
          </w:p>
        </w:tc>
        <w:tc>
          <w:tcPr>
            <w:tcW w:w="223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c>
          <w:tcPr>
            <w:tcW w:w="754"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30202</w:t>
            </w:r>
          </w:p>
        </w:tc>
        <w:tc>
          <w:tcPr>
            <w:tcW w:w="2444"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印刷费</w:t>
            </w:r>
          </w:p>
        </w:tc>
        <w:tc>
          <w:tcPr>
            <w:tcW w:w="223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c>
          <w:tcPr>
            <w:tcW w:w="797"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31001</w:t>
            </w:r>
          </w:p>
        </w:tc>
        <w:tc>
          <w:tcPr>
            <w:tcW w:w="2401"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房屋建筑物购建</w:t>
            </w:r>
          </w:p>
        </w:tc>
        <w:tc>
          <w:tcPr>
            <w:tcW w:w="2232"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723"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30103</w:t>
            </w:r>
          </w:p>
        </w:tc>
        <w:tc>
          <w:tcPr>
            <w:tcW w:w="2475"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奖金</w:t>
            </w:r>
          </w:p>
        </w:tc>
        <w:tc>
          <w:tcPr>
            <w:tcW w:w="223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c>
          <w:tcPr>
            <w:tcW w:w="754"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30204</w:t>
            </w:r>
          </w:p>
        </w:tc>
        <w:tc>
          <w:tcPr>
            <w:tcW w:w="2444"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手续费</w:t>
            </w:r>
          </w:p>
        </w:tc>
        <w:tc>
          <w:tcPr>
            <w:tcW w:w="223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c>
          <w:tcPr>
            <w:tcW w:w="797"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31002</w:t>
            </w:r>
          </w:p>
        </w:tc>
        <w:tc>
          <w:tcPr>
            <w:tcW w:w="2401"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办公设备购置</w:t>
            </w:r>
          </w:p>
        </w:tc>
        <w:tc>
          <w:tcPr>
            <w:tcW w:w="2232"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723"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30106</w:t>
            </w:r>
          </w:p>
        </w:tc>
        <w:tc>
          <w:tcPr>
            <w:tcW w:w="2475"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伙食补助费</w:t>
            </w:r>
          </w:p>
        </w:tc>
        <w:tc>
          <w:tcPr>
            <w:tcW w:w="223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c>
          <w:tcPr>
            <w:tcW w:w="754"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30205</w:t>
            </w:r>
          </w:p>
        </w:tc>
        <w:tc>
          <w:tcPr>
            <w:tcW w:w="2444"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水费</w:t>
            </w:r>
          </w:p>
        </w:tc>
        <w:tc>
          <w:tcPr>
            <w:tcW w:w="223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c>
          <w:tcPr>
            <w:tcW w:w="797"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31003</w:t>
            </w:r>
          </w:p>
        </w:tc>
        <w:tc>
          <w:tcPr>
            <w:tcW w:w="2401"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专用设备购置</w:t>
            </w:r>
          </w:p>
        </w:tc>
        <w:tc>
          <w:tcPr>
            <w:tcW w:w="2232"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723"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30107</w:t>
            </w:r>
          </w:p>
        </w:tc>
        <w:tc>
          <w:tcPr>
            <w:tcW w:w="2475"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绩效工资</w:t>
            </w:r>
          </w:p>
        </w:tc>
        <w:tc>
          <w:tcPr>
            <w:tcW w:w="223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c>
          <w:tcPr>
            <w:tcW w:w="754"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30206</w:t>
            </w:r>
          </w:p>
        </w:tc>
        <w:tc>
          <w:tcPr>
            <w:tcW w:w="2444"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电费</w:t>
            </w:r>
          </w:p>
        </w:tc>
        <w:tc>
          <w:tcPr>
            <w:tcW w:w="223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c>
          <w:tcPr>
            <w:tcW w:w="797"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31005</w:t>
            </w:r>
          </w:p>
        </w:tc>
        <w:tc>
          <w:tcPr>
            <w:tcW w:w="2401"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基础设施建设</w:t>
            </w:r>
          </w:p>
        </w:tc>
        <w:tc>
          <w:tcPr>
            <w:tcW w:w="2232"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94" w:hRule="exact"/>
          <w:jc w:val="center"/>
        </w:trPr>
        <w:tc>
          <w:tcPr>
            <w:tcW w:w="723"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30108</w:t>
            </w:r>
          </w:p>
        </w:tc>
        <w:tc>
          <w:tcPr>
            <w:tcW w:w="2475"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机关事业单位基本养老保险缴费</w:t>
            </w:r>
          </w:p>
        </w:tc>
        <w:tc>
          <w:tcPr>
            <w:tcW w:w="223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c>
          <w:tcPr>
            <w:tcW w:w="754"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30207</w:t>
            </w:r>
          </w:p>
        </w:tc>
        <w:tc>
          <w:tcPr>
            <w:tcW w:w="2444"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邮电费</w:t>
            </w:r>
          </w:p>
        </w:tc>
        <w:tc>
          <w:tcPr>
            <w:tcW w:w="223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c>
          <w:tcPr>
            <w:tcW w:w="797"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31006</w:t>
            </w:r>
          </w:p>
        </w:tc>
        <w:tc>
          <w:tcPr>
            <w:tcW w:w="2401"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大型修缮</w:t>
            </w:r>
          </w:p>
        </w:tc>
        <w:tc>
          <w:tcPr>
            <w:tcW w:w="2232"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94" w:hRule="exact"/>
          <w:jc w:val="center"/>
        </w:trPr>
        <w:tc>
          <w:tcPr>
            <w:tcW w:w="723"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30109</w:t>
            </w:r>
          </w:p>
        </w:tc>
        <w:tc>
          <w:tcPr>
            <w:tcW w:w="2475"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职业年金缴费</w:t>
            </w:r>
          </w:p>
        </w:tc>
        <w:tc>
          <w:tcPr>
            <w:tcW w:w="223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c>
          <w:tcPr>
            <w:tcW w:w="754"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30208</w:t>
            </w:r>
          </w:p>
        </w:tc>
        <w:tc>
          <w:tcPr>
            <w:tcW w:w="2444"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取暖费</w:t>
            </w:r>
          </w:p>
        </w:tc>
        <w:tc>
          <w:tcPr>
            <w:tcW w:w="223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c>
          <w:tcPr>
            <w:tcW w:w="797"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31007</w:t>
            </w:r>
          </w:p>
        </w:tc>
        <w:tc>
          <w:tcPr>
            <w:tcW w:w="2401"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信息网络及软件购置更新</w:t>
            </w:r>
          </w:p>
        </w:tc>
        <w:tc>
          <w:tcPr>
            <w:tcW w:w="2232"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723"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30110</w:t>
            </w:r>
          </w:p>
        </w:tc>
        <w:tc>
          <w:tcPr>
            <w:tcW w:w="2475"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职工基本医疗保险缴费</w:t>
            </w:r>
          </w:p>
        </w:tc>
        <w:tc>
          <w:tcPr>
            <w:tcW w:w="223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c>
          <w:tcPr>
            <w:tcW w:w="754"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30209</w:t>
            </w:r>
          </w:p>
        </w:tc>
        <w:tc>
          <w:tcPr>
            <w:tcW w:w="2444"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物业管理费</w:t>
            </w:r>
          </w:p>
        </w:tc>
        <w:tc>
          <w:tcPr>
            <w:tcW w:w="223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c>
          <w:tcPr>
            <w:tcW w:w="797"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31008</w:t>
            </w:r>
          </w:p>
        </w:tc>
        <w:tc>
          <w:tcPr>
            <w:tcW w:w="2401"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物资储备</w:t>
            </w:r>
          </w:p>
        </w:tc>
        <w:tc>
          <w:tcPr>
            <w:tcW w:w="2232"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723"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30111</w:t>
            </w:r>
          </w:p>
        </w:tc>
        <w:tc>
          <w:tcPr>
            <w:tcW w:w="2475"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公务员医疗补助缴费</w:t>
            </w:r>
          </w:p>
        </w:tc>
        <w:tc>
          <w:tcPr>
            <w:tcW w:w="223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c>
          <w:tcPr>
            <w:tcW w:w="754"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30211</w:t>
            </w:r>
          </w:p>
        </w:tc>
        <w:tc>
          <w:tcPr>
            <w:tcW w:w="2444"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差旅费</w:t>
            </w:r>
          </w:p>
        </w:tc>
        <w:tc>
          <w:tcPr>
            <w:tcW w:w="223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c>
          <w:tcPr>
            <w:tcW w:w="797"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31009</w:t>
            </w:r>
          </w:p>
        </w:tc>
        <w:tc>
          <w:tcPr>
            <w:tcW w:w="2401"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土地补偿</w:t>
            </w:r>
          </w:p>
        </w:tc>
        <w:tc>
          <w:tcPr>
            <w:tcW w:w="2232"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723"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30112</w:t>
            </w:r>
          </w:p>
        </w:tc>
        <w:tc>
          <w:tcPr>
            <w:tcW w:w="2475"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其他社会保障缴费</w:t>
            </w:r>
          </w:p>
        </w:tc>
        <w:tc>
          <w:tcPr>
            <w:tcW w:w="223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c>
          <w:tcPr>
            <w:tcW w:w="754"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30212</w:t>
            </w:r>
          </w:p>
        </w:tc>
        <w:tc>
          <w:tcPr>
            <w:tcW w:w="2444"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因公出国（境）费用</w:t>
            </w:r>
          </w:p>
        </w:tc>
        <w:tc>
          <w:tcPr>
            <w:tcW w:w="223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c>
          <w:tcPr>
            <w:tcW w:w="797"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31010</w:t>
            </w:r>
          </w:p>
        </w:tc>
        <w:tc>
          <w:tcPr>
            <w:tcW w:w="2401"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安置补助</w:t>
            </w:r>
          </w:p>
        </w:tc>
        <w:tc>
          <w:tcPr>
            <w:tcW w:w="2232"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94" w:hRule="exact"/>
          <w:jc w:val="center"/>
        </w:trPr>
        <w:tc>
          <w:tcPr>
            <w:tcW w:w="723"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30113</w:t>
            </w:r>
          </w:p>
        </w:tc>
        <w:tc>
          <w:tcPr>
            <w:tcW w:w="2475"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住房公积金</w:t>
            </w:r>
          </w:p>
        </w:tc>
        <w:tc>
          <w:tcPr>
            <w:tcW w:w="223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c>
          <w:tcPr>
            <w:tcW w:w="754"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30213</w:t>
            </w:r>
          </w:p>
        </w:tc>
        <w:tc>
          <w:tcPr>
            <w:tcW w:w="2444"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维修(护)费</w:t>
            </w:r>
          </w:p>
        </w:tc>
        <w:tc>
          <w:tcPr>
            <w:tcW w:w="223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c>
          <w:tcPr>
            <w:tcW w:w="797"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31011</w:t>
            </w:r>
          </w:p>
        </w:tc>
        <w:tc>
          <w:tcPr>
            <w:tcW w:w="2401"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地上附着物和青苗补偿</w:t>
            </w:r>
          </w:p>
        </w:tc>
        <w:tc>
          <w:tcPr>
            <w:tcW w:w="2232"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723"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30114</w:t>
            </w:r>
          </w:p>
        </w:tc>
        <w:tc>
          <w:tcPr>
            <w:tcW w:w="2475"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医疗费</w:t>
            </w:r>
          </w:p>
        </w:tc>
        <w:tc>
          <w:tcPr>
            <w:tcW w:w="223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c>
          <w:tcPr>
            <w:tcW w:w="754"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30214</w:t>
            </w:r>
          </w:p>
        </w:tc>
        <w:tc>
          <w:tcPr>
            <w:tcW w:w="2444"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租赁费</w:t>
            </w:r>
          </w:p>
        </w:tc>
        <w:tc>
          <w:tcPr>
            <w:tcW w:w="223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c>
          <w:tcPr>
            <w:tcW w:w="797"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31012</w:t>
            </w:r>
          </w:p>
        </w:tc>
        <w:tc>
          <w:tcPr>
            <w:tcW w:w="2401"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拆迁补偿</w:t>
            </w:r>
          </w:p>
        </w:tc>
        <w:tc>
          <w:tcPr>
            <w:tcW w:w="2232"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723"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30199</w:t>
            </w:r>
          </w:p>
        </w:tc>
        <w:tc>
          <w:tcPr>
            <w:tcW w:w="2475"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其他工资福利支出</w:t>
            </w:r>
          </w:p>
        </w:tc>
        <w:tc>
          <w:tcPr>
            <w:tcW w:w="223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c>
          <w:tcPr>
            <w:tcW w:w="754"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30215</w:t>
            </w:r>
          </w:p>
        </w:tc>
        <w:tc>
          <w:tcPr>
            <w:tcW w:w="2444"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会议费</w:t>
            </w:r>
          </w:p>
        </w:tc>
        <w:tc>
          <w:tcPr>
            <w:tcW w:w="223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c>
          <w:tcPr>
            <w:tcW w:w="797"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31013</w:t>
            </w:r>
          </w:p>
        </w:tc>
        <w:tc>
          <w:tcPr>
            <w:tcW w:w="2401"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公务用车购置</w:t>
            </w:r>
          </w:p>
        </w:tc>
        <w:tc>
          <w:tcPr>
            <w:tcW w:w="2232"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723"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jc w:val="left"/>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rPr>
              <w:t>303</w:t>
            </w:r>
          </w:p>
        </w:tc>
        <w:tc>
          <w:tcPr>
            <w:tcW w:w="2475"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jc w:val="left"/>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rPr>
              <w:t>对个人和家庭的补助</w:t>
            </w:r>
          </w:p>
        </w:tc>
        <w:tc>
          <w:tcPr>
            <w:tcW w:w="223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c>
          <w:tcPr>
            <w:tcW w:w="754"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30216</w:t>
            </w:r>
          </w:p>
        </w:tc>
        <w:tc>
          <w:tcPr>
            <w:tcW w:w="2444"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培训费</w:t>
            </w:r>
          </w:p>
        </w:tc>
        <w:tc>
          <w:tcPr>
            <w:tcW w:w="223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c>
          <w:tcPr>
            <w:tcW w:w="797"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31019</w:t>
            </w:r>
          </w:p>
        </w:tc>
        <w:tc>
          <w:tcPr>
            <w:tcW w:w="2401"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其他交通工具购置</w:t>
            </w:r>
          </w:p>
        </w:tc>
        <w:tc>
          <w:tcPr>
            <w:tcW w:w="2232"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723"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30301</w:t>
            </w:r>
          </w:p>
        </w:tc>
        <w:tc>
          <w:tcPr>
            <w:tcW w:w="2475"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离休费</w:t>
            </w:r>
          </w:p>
        </w:tc>
        <w:tc>
          <w:tcPr>
            <w:tcW w:w="223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c>
          <w:tcPr>
            <w:tcW w:w="754"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30217</w:t>
            </w:r>
          </w:p>
        </w:tc>
        <w:tc>
          <w:tcPr>
            <w:tcW w:w="2444"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公务接待费</w:t>
            </w:r>
          </w:p>
        </w:tc>
        <w:tc>
          <w:tcPr>
            <w:tcW w:w="223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c>
          <w:tcPr>
            <w:tcW w:w="797"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31021</w:t>
            </w:r>
          </w:p>
        </w:tc>
        <w:tc>
          <w:tcPr>
            <w:tcW w:w="2401"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文物和陈列品购置</w:t>
            </w:r>
          </w:p>
        </w:tc>
        <w:tc>
          <w:tcPr>
            <w:tcW w:w="2232"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723"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30302</w:t>
            </w:r>
          </w:p>
        </w:tc>
        <w:tc>
          <w:tcPr>
            <w:tcW w:w="2475"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退休费</w:t>
            </w:r>
          </w:p>
        </w:tc>
        <w:tc>
          <w:tcPr>
            <w:tcW w:w="223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c>
          <w:tcPr>
            <w:tcW w:w="754"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30218</w:t>
            </w:r>
          </w:p>
        </w:tc>
        <w:tc>
          <w:tcPr>
            <w:tcW w:w="2444"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专用材料费</w:t>
            </w:r>
          </w:p>
        </w:tc>
        <w:tc>
          <w:tcPr>
            <w:tcW w:w="223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c>
          <w:tcPr>
            <w:tcW w:w="797"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31022</w:t>
            </w:r>
          </w:p>
        </w:tc>
        <w:tc>
          <w:tcPr>
            <w:tcW w:w="2401"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无形资产购置</w:t>
            </w:r>
          </w:p>
        </w:tc>
        <w:tc>
          <w:tcPr>
            <w:tcW w:w="2232"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723"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30303</w:t>
            </w:r>
          </w:p>
        </w:tc>
        <w:tc>
          <w:tcPr>
            <w:tcW w:w="2475"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退职（役）费</w:t>
            </w:r>
          </w:p>
        </w:tc>
        <w:tc>
          <w:tcPr>
            <w:tcW w:w="223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c>
          <w:tcPr>
            <w:tcW w:w="754"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30224</w:t>
            </w:r>
          </w:p>
        </w:tc>
        <w:tc>
          <w:tcPr>
            <w:tcW w:w="2444"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被装购置费</w:t>
            </w:r>
          </w:p>
        </w:tc>
        <w:tc>
          <w:tcPr>
            <w:tcW w:w="223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c>
          <w:tcPr>
            <w:tcW w:w="797"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31099</w:t>
            </w:r>
          </w:p>
        </w:tc>
        <w:tc>
          <w:tcPr>
            <w:tcW w:w="2401"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其他资本性支出</w:t>
            </w:r>
          </w:p>
        </w:tc>
        <w:tc>
          <w:tcPr>
            <w:tcW w:w="2232"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723"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30304</w:t>
            </w:r>
          </w:p>
        </w:tc>
        <w:tc>
          <w:tcPr>
            <w:tcW w:w="2475"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抚恤金</w:t>
            </w:r>
          </w:p>
        </w:tc>
        <w:tc>
          <w:tcPr>
            <w:tcW w:w="223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c>
          <w:tcPr>
            <w:tcW w:w="754"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30225</w:t>
            </w:r>
          </w:p>
        </w:tc>
        <w:tc>
          <w:tcPr>
            <w:tcW w:w="2444"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专用燃料费</w:t>
            </w:r>
          </w:p>
        </w:tc>
        <w:tc>
          <w:tcPr>
            <w:tcW w:w="223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c>
          <w:tcPr>
            <w:tcW w:w="797"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jc w:val="left"/>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rPr>
              <w:t>312</w:t>
            </w:r>
          </w:p>
        </w:tc>
        <w:tc>
          <w:tcPr>
            <w:tcW w:w="2401"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jc w:val="left"/>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rPr>
              <w:t>对企业补助</w:t>
            </w:r>
          </w:p>
        </w:tc>
        <w:tc>
          <w:tcPr>
            <w:tcW w:w="2232"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723"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30305</w:t>
            </w:r>
          </w:p>
        </w:tc>
        <w:tc>
          <w:tcPr>
            <w:tcW w:w="2475"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生活补助</w:t>
            </w:r>
          </w:p>
        </w:tc>
        <w:tc>
          <w:tcPr>
            <w:tcW w:w="223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c>
          <w:tcPr>
            <w:tcW w:w="754"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30226</w:t>
            </w:r>
          </w:p>
        </w:tc>
        <w:tc>
          <w:tcPr>
            <w:tcW w:w="2444"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劳务费</w:t>
            </w:r>
          </w:p>
        </w:tc>
        <w:tc>
          <w:tcPr>
            <w:tcW w:w="223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c>
          <w:tcPr>
            <w:tcW w:w="797"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31201</w:t>
            </w:r>
          </w:p>
        </w:tc>
        <w:tc>
          <w:tcPr>
            <w:tcW w:w="2401"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资本金注入</w:t>
            </w:r>
          </w:p>
        </w:tc>
        <w:tc>
          <w:tcPr>
            <w:tcW w:w="2232"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94" w:hRule="exact"/>
          <w:jc w:val="center"/>
        </w:trPr>
        <w:tc>
          <w:tcPr>
            <w:tcW w:w="723"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30306</w:t>
            </w:r>
          </w:p>
        </w:tc>
        <w:tc>
          <w:tcPr>
            <w:tcW w:w="2475"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救济费</w:t>
            </w:r>
          </w:p>
        </w:tc>
        <w:tc>
          <w:tcPr>
            <w:tcW w:w="223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c>
          <w:tcPr>
            <w:tcW w:w="754"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30227</w:t>
            </w:r>
          </w:p>
        </w:tc>
        <w:tc>
          <w:tcPr>
            <w:tcW w:w="2444"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委托业务费</w:t>
            </w:r>
          </w:p>
        </w:tc>
        <w:tc>
          <w:tcPr>
            <w:tcW w:w="223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c>
          <w:tcPr>
            <w:tcW w:w="797"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31203</w:t>
            </w:r>
          </w:p>
        </w:tc>
        <w:tc>
          <w:tcPr>
            <w:tcW w:w="2401"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政府投资基金股权投资</w:t>
            </w:r>
          </w:p>
        </w:tc>
        <w:tc>
          <w:tcPr>
            <w:tcW w:w="2232"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723"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30307</w:t>
            </w:r>
          </w:p>
        </w:tc>
        <w:tc>
          <w:tcPr>
            <w:tcW w:w="2475"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医疗费补助</w:t>
            </w:r>
          </w:p>
        </w:tc>
        <w:tc>
          <w:tcPr>
            <w:tcW w:w="223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c>
          <w:tcPr>
            <w:tcW w:w="754"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30228</w:t>
            </w:r>
          </w:p>
        </w:tc>
        <w:tc>
          <w:tcPr>
            <w:tcW w:w="2444"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工会经费</w:t>
            </w:r>
          </w:p>
        </w:tc>
        <w:tc>
          <w:tcPr>
            <w:tcW w:w="223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c>
          <w:tcPr>
            <w:tcW w:w="797"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31204</w:t>
            </w:r>
          </w:p>
        </w:tc>
        <w:tc>
          <w:tcPr>
            <w:tcW w:w="2401"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费用补贴</w:t>
            </w:r>
          </w:p>
        </w:tc>
        <w:tc>
          <w:tcPr>
            <w:tcW w:w="2232"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723"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30308</w:t>
            </w:r>
          </w:p>
        </w:tc>
        <w:tc>
          <w:tcPr>
            <w:tcW w:w="2475"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助学金</w:t>
            </w:r>
          </w:p>
        </w:tc>
        <w:tc>
          <w:tcPr>
            <w:tcW w:w="2231"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c>
          <w:tcPr>
            <w:tcW w:w="754"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30229</w:t>
            </w:r>
          </w:p>
        </w:tc>
        <w:tc>
          <w:tcPr>
            <w:tcW w:w="2444"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福利费</w:t>
            </w:r>
          </w:p>
        </w:tc>
        <w:tc>
          <w:tcPr>
            <w:tcW w:w="223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c>
          <w:tcPr>
            <w:tcW w:w="797"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31205</w:t>
            </w:r>
          </w:p>
        </w:tc>
        <w:tc>
          <w:tcPr>
            <w:tcW w:w="2401"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利息补贴</w:t>
            </w:r>
          </w:p>
        </w:tc>
        <w:tc>
          <w:tcPr>
            <w:tcW w:w="2232"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723"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30309</w:t>
            </w:r>
          </w:p>
        </w:tc>
        <w:tc>
          <w:tcPr>
            <w:tcW w:w="2475"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奖励金</w:t>
            </w:r>
          </w:p>
        </w:tc>
        <w:tc>
          <w:tcPr>
            <w:tcW w:w="2231"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c>
          <w:tcPr>
            <w:tcW w:w="754"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30231</w:t>
            </w:r>
          </w:p>
        </w:tc>
        <w:tc>
          <w:tcPr>
            <w:tcW w:w="2444"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公务用车运行维护费</w:t>
            </w:r>
          </w:p>
        </w:tc>
        <w:tc>
          <w:tcPr>
            <w:tcW w:w="223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c>
          <w:tcPr>
            <w:tcW w:w="797"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31206</w:t>
            </w:r>
          </w:p>
        </w:tc>
        <w:tc>
          <w:tcPr>
            <w:tcW w:w="2401"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其他资本性补助</w:t>
            </w:r>
          </w:p>
        </w:tc>
        <w:tc>
          <w:tcPr>
            <w:tcW w:w="2232"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723"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30310</w:t>
            </w:r>
          </w:p>
        </w:tc>
        <w:tc>
          <w:tcPr>
            <w:tcW w:w="2475"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个人农业生产补贴</w:t>
            </w:r>
          </w:p>
        </w:tc>
        <w:tc>
          <w:tcPr>
            <w:tcW w:w="2231"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c>
          <w:tcPr>
            <w:tcW w:w="754"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30239</w:t>
            </w:r>
          </w:p>
        </w:tc>
        <w:tc>
          <w:tcPr>
            <w:tcW w:w="2444"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其他交通费用</w:t>
            </w:r>
          </w:p>
        </w:tc>
        <w:tc>
          <w:tcPr>
            <w:tcW w:w="223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c>
          <w:tcPr>
            <w:tcW w:w="797"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31299</w:t>
            </w:r>
          </w:p>
        </w:tc>
        <w:tc>
          <w:tcPr>
            <w:tcW w:w="2401"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其他对企业补助</w:t>
            </w:r>
          </w:p>
        </w:tc>
        <w:tc>
          <w:tcPr>
            <w:tcW w:w="2232"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723"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30311</w:t>
            </w:r>
          </w:p>
        </w:tc>
        <w:tc>
          <w:tcPr>
            <w:tcW w:w="2475"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代缴社会保险费</w:t>
            </w:r>
          </w:p>
        </w:tc>
        <w:tc>
          <w:tcPr>
            <w:tcW w:w="2231"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c>
          <w:tcPr>
            <w:tcW w:w="754"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30240</w:t>
            </w:r>
          </w:p>
        </w:tc>
        <w:tc>
          <w:tcPr>
            <w:tcW w:w="2444"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税金及附加费用</w:t>
            </w:r>
          </w:p>
        </w:tc>
        <w:tc>
          <w:tcPr>
            <w:tcW w:w="223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c>
          <w:tcPr>
            <w:tcW w:w="797"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jc w:val="left"/>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rPr>
              <w:t>399</w:t>
            </w:r>
          </w:p>
        </w:tc>
        <w:tc>
          <w:tcPr>
            <w:tcW w:w="2401"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jc w:val="left"/>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rPr>
              <w:t>其他支出</w:t>
            </w:r>
          </w:p>
        </w:tc>
        <w:tc>
          <w:tcPr>
            <w:tcW w:w="2232"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94" w:hRule="exact"/>
          <w:jc w:val="center"/>
        </w:trPr>
        <w:tc>
          <w:tcPr>
            <w:tcW w:w="723"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30399</w:t>
            </w:r>
          </w:p>
        </w:tc>
        <w:tc>
          <w:tcPr>
            <w:tcW w:w="2475"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其他对个人和家庭的补助</w:t>
            </w:r>
          </w:p>
        </w:tc>
        <w:tc>
          <w:tcPr>
            <w:tcW w:w="2231"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c>
          <w:tcPr>
            <w:tcW w:w="754"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30299</w:t>
            </w:r>
          </w:p>
        </w:tc>
        <w:tc>
          <w:tcPr>
            <w:tcW w:w="2444"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其他商品和服务支出</w:t>
            </w:r>
          </w:p>
        </w:tc>
        <w:tc>
          <w:tcPr>
            <w:tcW w:w="223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c>
          <w:tcPr>
            <w:tcW w:w="797"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39907</w:t>
            </w:r>
          </w:p>
        </w:tc>
        <w:tc>
          <w:tcPr>
            <w:tcW w:w="2401"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国家赔偿费用支出</w:t>
            </w:r>
          </w:p>
        </w:tc>
        <w:tc>
          <w:tcPr>
            <w:tcW w:w="2232"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94" w:hRule="exact"/>
          <w:jc w:val="center"/>
        </w:trPr>
        <w:tc>
          <w:tcPr>
            <w:tcW w:w="723" w:type="dxa"/>
            <w:tcBorders>
              <w:top w:val="single" w:color="000000" w:sz="4" w:space="0"/>
              <w:left w:val="single" w:color="000000" w:sz="4" w:space="0"/>
              <w:bottom w:val="single" w:color="000000" w:sz="4" w:space="0"/>
              <w:right w:val="single" w:color="000000" w:sz="4" w:space="0"/>
            </w:tcBorders>
            <w:noWrap/>
            <w:vAlign w:val="center"/>
          </w:tcPr>
          <w:p>
            <w:pPr>
              <w:snapToGrid w:val="0"/>
              <w:jc w:val="left"/>
              <w:rPr>
                <w:rFonts w:hint="eastAsia" w:ascii="宋体" w:hAnsi="宋体" w:eastAsia="宋体" w:cs="宋体"/>
                <w:i w:val="0"/>
                <w:iCs w:val="0"/>
                <w:color w:val="000000"/>
                <w:sz w:val="20"/>
                <w:szCs w:val="20"/>
                <w:u w:val="none"/>
              </w:rPr>
            </w:pPr>
          </w:p>
        </w:tc>
        <w:tc>
          <w:tcPr>
            <w:tcW w:w="2475" w:type="dxa"/>
            <w:tcBorders>
              <w:top w:val="single" w:color="000000" w:sz="4" w:space="0"/>
              <w:left w:val="single" w:color="000000" w:sz="4" w:space="0"/>
              <w:bottom w:val="single" w:color="000000" w:sz="4" w:space="0"/>
              <w:right w:val="single" w:color="000000" w:sz="4" w:space="0"/>
            </w:tcBorders>
            <w:noWrap/>
            <w:vAlign w:val="center"/>
          </w:tcPr>
          <w:p>
            <w:pPr>
              <w:snapToGrid w:val="0"/>
              <w:rPr>
                <w:rFonts w:hint="eastAsia" w:ascii="宋体" w:hAnsi="宋体" w:eastAsia="宋体" w:cs="宋体"/>
                <w:i w:val="0"/>
                <w:iCs w:val="0"/>
                <w:color w:val="000000"/>
                <w:sz w:val="20"/>
                <w:szCs w:val="20"/>
                <w:u w:val="none"/>
              </w:rPr>
            </w:pPr>
          </w:p>
        </w:tc>
        <w:tc>
          <w:tcPr>
            <w:tcW w:w="2231" w:type="dxa"/>
            <w:tcBorders>
              <w:top w:val="single" w:color="000000" w:sz="4" w:space="0"/>
              <w:left w:val="single" w:color="000000" w:sz="4" w:space="0"/>
              <w:bottom w:val="single" w:color="000000" w:sz="4" w:space="0"/>
              <w:right w:val="single" w:color="000000" w:sz="4" w:space="0"/>
            </w:tcBorders>
            <w:noWrap/>
            <w:vAlign w:val="center"/>
          </w:tcPr>
          <w:p>
            <w:pPr>
              <w:snapToGrid w:val="0"/>
              <w:jc w:val="right"/>
              <w:rPr>
                <w:rFonts w:hint="default" w:ascii="Times New Roman" w:hAnsi="Times New Roman" w:eastAsia="宋体" w:cs="Times New Roman"/>
                <w:i w:val="0"/>
                <w:iCs w:val="0"/>
                <w:color w:val="000000"/>
                <w:kern w:val="0"/>
                <w:sz w:val="20"/>
                <w:szCs w:val="20"/>
                <w:u w:val="none"/>
                <w:lang w:val="en-US" w:eastAsia="zh-CN"/>
              </w:rPr>
            </w:pPr>
          </w:p>
        </w:tc>
        <w:tc>
          <w:tcPr>
            <w:tcW w:w="754" w:type="dxa"/>
            <w:tcBorders>
              <w:top w:val="single" w:color="000000" w:sz="4" w:space="0"/>
              <w:left w:val="single" w:color="000000" w:sz="4" w:space="0"/>
              <w:bottom w:val="nil"/>
              <w:right w:val="single" w:color="000000" w:sz="4" w:space="0"/>
            </w:tcBorders>
            <w:noWrap/>
            <w:vAlign w:val="center"/>
          </w:tcPr>
          <w:p>
            <w:pPr>
              <w:keepNext w:val="0"/>
              <w:keepLines w:val="0"/>
              <w:widowControl/>
              <w:suppressLineNumbers w:val="0"/>
              <w:snapToGrid w:val="0"/>
              <w:jc w:val="left"/>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rPr>
              <w:t>307</w:t>
            </w:r>
          </w:p>
        </w:tc>
        <w:tc>
          <w:tcPr>
            <w:tcW w:w="2444" w:type="dxa"/>
            <w:tcBorders>
              <w:top w:val="single" w:color="000000" w:sz="4" w:space="0"/>
              <w:left w:val="single" w:color="000000" w:sz="4" w:space="0"/>
              <w:bottom w:val="nil"/>
              <w:right w:val="single" w:color="000000" w:sz="4" w:space="0"/>
            </w:tcBorders>
            <w:noWrap/>
            <w:vAlign w:val="center"/>
          </w:tcPr>
          <w:p>
            <w:pPr>
              <w:keepNext w:val="0"/>
              <w:keepLines w:val="0"/>
              <w:widowControl/>
              <w:suppressLineNumbers w:val="0"/>
              <w:snapToGrid w:val="0"/>
              <w:jc w:val="left"/>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rPr>
              <w:t>债务利息及费用支出</w:t>
            </w:r>
          </w:p>
        </w:tc>
        <w:tc>
          <w:tcPr>
            <w:tcW w:w="223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c>
          <w:tcPr>
            <w:tcW w:w="797" w:type="dxa"/>
            <w:tcBorders>
              <w:top w:val="single" w:color="000000" w:sz="4" w:space="0"/>
              <w:left w:val="single" w:color="000000" w:sz="4" w:space="0"/>
              <w:bottom w:val="nil"/>
              <w:right w:val="single" w:color="000000" w:sz="4" w:space="0"/>
            </w:tcBorders>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39908</w:t>
            </w:r>
          </w:p>
        </w:tc>
        <w:tc>
          <w:tcPr>
            <w:tcW w:w="2401" w:type="dxa"/>
            <w:tcBorders>
              <w:top w:val="single" w:color="000000" w:sz="4" w:space="0"/>
              <w:left w:val="single" w:color="000000" w:sz="4" w:space="0"/>
              <w:bottom w:val="nil"/>
              <w:right w:val="single" w:color="000000" w:sz="4" w:space="0"/>
            </w:tcBorders>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对民间非营利组织和群众性自治组织补贴</w:t>
            </w:r>
          </w:p>
        </w:tc>
        <w:tc>
          <w:tcPr>
            <w:tcW w:w="2232"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723" w:type="dxa"/>
            <w:tcBorders>
              <w:top w:val="single" w:color="000000" w:sz="4" w:space="0"/>
              <w:left w:val="single" w:color="000000" w:sz="4" w:space="0"/>
              <w:bottom w:val="nil"/>
              <w:right w:val="single" w:color="000000" w:sz="4" w:space="0"/>
            </w:tcBorders>
            <w:noWrap/>
            <w:vAlign w:val="center"/>
          </w:tcPr>
          <w:p>
            <w:pPr>
              <w:snapToGrid w:val="0"/>
              <w:jc w:val="left"/>
              <w:rPr>
                <w:rFonts w:hint="eastAsia" w:ascii="宋体" w:hAnsi="宋体" w:eastAsia="宋体" w:cs="宋体"/>
                <w:i w:val="0"/>
                <w:iCs w:val="0"/>
                <w:color w:val="000000"/>
                <w:sz w:val="20"/>
                <w:szCs w:val="20"/>
                <w:u w:val="none"/>
              </w:rPr>
            </w:pPr>
          </w:p>
        </w:tc>
        <w:tc>
          <w:tcPr>
            <w:tcW w:w="2475" w:type="dxa"/>
            <w:tcBorders>
              <w:top w:val="single" w:color="000000" w:sz="4" w:space="0"/>
              <w:left w:val="single" w:color="000000" w:sz="4" w:space="0"/>
              <w:bottom w:val="nil"/>
              <w:right w:val="single" w:color="000000" w:sz="4" w:space="0"/>
            </w:tcBorders>
            <w:noWrap/>
            <w:vAlign w:val="center"/>
          </w:tcPr>
          <w:p>
            <w:pPr>
              <w:snapToGrid w:val="0"/>
              <w:rPr>
                <w:rFonts w:hint="eastAsia" w:ascii="宋体" w:hAnsi="宋体" w:eastAsia="宋体" w:cs="宋体"/>
                <w:i w:val="0"/>
                <w:iCs w:val="0"/>
                <w:color w:val="000000"/>
                <w:sz w:val="20"/>
                <w:szCs w:val="20"/>
                <w:u w:val="none"/>
              </w:rPr>
            </w:pPr>
          </w:p>
        </w:tc>
        <w:tc>
          <w:tcPr>
            <w:tcW w:w="2231" w:type="dxa"/>
            <w:tcBorders>
              <w:top w:val="single" w:color="000000" w:sz="4" w:space="0"/>
              <w:left w:val="single" w:color="000000" w:sz="4" w:space="0"/>
              <w:bottom w:val="nil"/>
              <w:right w:val="single" w:color="000000" w:sz="4" w:space="0"/>
            </w:tcBorders>
            <w:noWrap/>
            <w:vAlign w:val="center"/>
          </w:tcPr>
          <w:p>
            <w:pPr>
              <w:snapToGrid w:val="0"/>
              <w:jc w:val="right"/>
              <w:rPr>
                <w:rFonts w:hint="default" w:ascii="Times New Roman" w:hAnsi="Times New Roman" w:eastAsia="宋体" w:cs="Times New Roman"/>
                <w:i w:val="0"/>
                <w:iCs w:val="0"/>
                <w:color w:val="000000"/>
                <w:kern w:val="0"/>
                <w:sz w:val="20"/>
                <w:szCs w:val="20"/>
                <w:u w:val="none"/>
                <w:lang w:val="en-US" w:eastAsia="zh-CN"/>
              </w:rPr>
            </w:pPr>
          </w:p>
        </w:tc>
        <w:tc>
          <w:tcPr>
            <w:tcW w:w="754" w:type="dxa"/>
            <w:tcBorders>
              <w:top w:val="single" w:color="000000" w:sz="4" w:space="0"/>
              <w:left w:val="single" w:color="000000" w:sz="4" w:space="0"/>
              <w:bottom w:val="nil"/>
              <w:right w:val="single" w:color="000000" w:sz="4" w:space="0"/>
            </w:tcBorders>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30701</w:t>
            </w:r>
          </w:p>
        </w:tc>
        <w:tc>
          <w:tcPr>
            <w:tcW w:w="2444" w:type="dxa"/>
            <w:tcBorders>
              <w:top w:val="single" w:color="000000" w:sz="4" w:space="0"/>
              <w:left w:val="single" w:color="000000" w:sz="4" w:space="0"/>
              <w:bottom w:val="nil"/>
              <w:right w:val="single" w:color="000000" w:sz="4" w:space="0"/>
            </w:tcBorders>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国内债务付息</w:t>
            </w:r>
          </w:p>
        </w:tc>
        <w:tc>
          <w:tcPr>
            <w:tcW w:w="2231" w:type="dxa"/>
            <w:tcBorders>
              <w:top w:val="single" w:color="000000" w:sz="4" w:space="0"/>
              <w:left w:val="single" w:color="000000" w:sz="4" w:space="0"/>
              <w:bottom w:val="nil"/>
              <w:right w:val="single" w:color="000000" w:sz="4" w:space="0"/>
            </w:tcBorders>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c>
          <w:tcPr>
            <w:tcW w:w="797" w:type="dxa"/>
            <w:tcBorders>
              <w:top w:val="single" w:color="000000" w:sz="4" w:space="0"/>
              <w:left w:val="single" w:color="000000" w:sz="4" w:space="0"/>
              <w:bottom w:val="nil"/>
              <w:right w:val="single" w:color="000000" w:sz="4" w:space="0"/>
            </w:tcBorders>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39909</w:t>
            </w:r>
          </w:p>
        </w:tc>
        <w:tc>
          <w:tcPr>
            <w:tcW w:w="2401" w:type="dxa"/>
            <w:tcBorders>
              <w:top w:val="single" w:color="000000" w:sz="4" w:space="0"/>
              <w:left w:val="single" w:color="000000" w:sz="4" w:space="0"/>
              <w:bottom w:val="nil"/>
              <w:right w:val="single" w:color="000000" w:sz="4" w:space="0"/>
            </w:tcBorders>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经常性赠与</w:t>
            </w:r>
          </w:p>
        </w:tc>
        <w:tc>
          <w:tcPr>
            <w:tcW w:w="2232" w:type="dxa"/>
            <w:tcBorders>
              <w:top w:val="single" w:color="000000" w:sz="4" w:space="0"/>
              <w:left w:val="single" w:color="000000" w:sz="4" w:space="0"/>
              <w:bottom w:val="nil"/>
              <w:right w:val="single" w:color="000000" w:sz="4" w:space="0"/>
            </w:tcBorders>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723" w:type="dxa"/>
            <w:tcBorders>
              <w:top w:val="single" w:color="000000" w:sz="4" w:space="0"/>
              <w:left w:val="single" w:color="000000" w:sz="4" w:space="0"/>
              <w:bottom w:val="nil"/>
              <w:right w:val="single" w:color="000000" w:sz="4" w:space="0"/>
            </w:tcBorders>
            <w:noWrap/>
            <w:vAlign w:val="center"/>
          </w:tcPr>
          <w:p>
            <w:pPr>
              <w:snapToGrid w:val="0"/>
              <w:jc w:val="left"/>
              <w:rPr>
                <w:rFonts w:hint="eastAsia" w:ascii="宋体" w:hAnsi="宋体" w:eastAsia="宋体" w:cs="宋体"/>
                <w:i w:val="0"/>
                <w:iCs w:val="0"/>
                <w:color w:val="000000"/>
                <w:sz w:val="20"/>
                <w:szCs w:val="20"/>
                <w:u w:val="none"/>
              </w:rPr>
            </w:pPr>
          </w:p>
        </w:tc>
        <w:tc>
          <w:tcPr>
            <w:tcW w:w="2475" w:type="dxa"/>
            <w:tcBorders>
              <w:top w:val="single" w:color="000000" w:sz="4" w:space="0"/>
              <w:left w:val="single" w:color="000000" w:sz="4" w:space="0"/>
              <w:bottom w:val="nil"/>
              <w:right w:val="single" w:color="000000" w:sz="4" w:space="0"/>
            </w:tcBorders>
            <w:noWrap/>
            <w:vAlign w:val="center"/>
          </w:tcPr>
          <w:p>
            <w:pPr>
              <w:snapToGrid w:val="0"/>
              <w:rPr>
                <w:rFonts w:hint="eastAsia" w:ascii="宋体" w:hAnsi="宋体" w:eastAsia="宋体" w:cs="宋体"/>
                <w:i w:val="0"/>
                <w:iCs w:val="0"/>
                <w:color w:val="000000"/>
                <w:sz w:val="20"/>
                <w:szCs w:val="20"/>
                <w:u w:val="none"/>
              </w:rPr>
            </w:pPr>
          </w:p>
        </w:tc>
        <w:tc>
          <w:tcPr>
            <w:tcW w:w="2231" w:type="dxa"/>
            <w:tcBorders>
              <w:top w:val="single" w:color="000000" w:sz="4" w:space="0"/>
              <w:left w:val="single" w:color="000000" w:sz="4" w:space="0"/>
              <w:bottom w:val="nil"/>
              <w:right w:val="single" w:color="000000" w:sz="4" w:space="0"/>
            </w:tcBorders>
            <w:noWrap/>
            <w:vAlign w:val="center"/>
          </w:tcPr>
          <w:p>
            <w:pPr>
              <w:snapToGrid w:val="0"/>
              <w:jc w:val="right"/>
              <w:rPr>
                <w:rFonts w:hint="default" w:ascii="Times New Roman" w:hAnsi="Times New Roman" w:eastAsia="宋体" w:cs="Times New Roman"/>
                <w:i w:val="0"/>
                <w:iCs w:val="0"/>
                <w:color w:val="000000"/>
                <w:kern w:val="0"/>
                <w:sz w:val="20"/>
                <w:szCs w:val="20"/>
                <w:u w:val="none"/>
                <w:lang w:val="en-US" w:eastAsia="zh-CN"/>
              </w:rPr>
            </w:pPr>
          </w:p>
        </w:tc>
        <w:tc>
          <w:tcPr>
            <w:tcW w:w="754" w:type="dxa"/>
            <w:tcBorders>
              <w:top w:val="single" w:color="000000" w:sz="4" w:space="0"/>
              <w:left w:val="single" w:color="000000" w:sz="4" w:space="0"/>
              <w:bottom w:val="nil"/>
              <w:right w:val="single" w:color="000000" w:sz="4" w:space="0"/>
            </w:tcBorders>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30702</w:t>
            </w:r>
          </w:p>
        </w:tc>
        <w:tc>
          <w:tcPr>
            <w:tcW w:w="2444" w:type="dxa"/>
            <w:tcBorders>
              <w:top w:val="single" w:color="000000" w:sz="4" w:space="0"/>
              <w:left w:val="single" w:color="000000" w:sz="4" w:space="0"/>
              <w:bottom w:val="nil"/>
              <w:right w:val="single" w:color="000000" w:sz="4" w:space="0"/>
            </w:tcBorders>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国外债务付息</w:t>
            </w:r>
          </w:p>
        </w:tc>
        <w:tc>
          <w:tcPr>
            <w:tcW w:w="2231" w:type="dxa"/>
            <w:tcBorders>
              <w:top w:val="single" w:color="000000" w:sz="4" w:space="0"/>
              <w:left w:val="single" w:color="000000" w:sz="4" w:space="0"/>
              <w:bottom w:val="nil"/>
              <w:right w:val="single" w:color="000000" w:sz="4" w:space="0"/>
            </w:tcBorders>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c>
          <w:tcPr>
            <w:tcW w:w="797" w:type="dxa"/>
            <w:tcBorders>
              <w:top w:val="single" w:color="000000" w:sz="4" w:space="0"/>
              <w:left w:val="single" w:color="000000" w:sz="4" w:space="0"/>
              <w:bottom w:val="nil"/>
              <w:right w:val="single" w:color="000000" w:sz="4" w:space="0"/>
            </w:tcBorders>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39910</w:t>
            </w:r>
          </w:p>
        </w:tc>
        <w:tc>
          <w:tcPr>
            <w:tcW w:w="2401" w:type="dxa"/>
            <w:tcBorders>
              <w:top w:val="single" w:color="000000" w:sz="4" w:space="0"/>
              <w:left w:val="single" w:color="000000" w:sz="4" w:space="0"/>
              <w:bottom w:val="nil"/>
              <w:right w:val="single" w:color="000000" w:sz="4" w:space="0"/>
            </w:tcBorders>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资本性赠与</w:t>
            </w:r>
          </w:p>
        </w:tc>
        <w:tc>
          <w:tcPr>
            <w:tcW w:w="2232" w:type="dxa"/>
            <w:tcBorders>
              <w:top w:val="single" w:color="000000" w:sz="4" w:space="0"/>
              <w:left w:val="single" w:color="000000" w:sz="4" w:space="0"/>
              <w:bottom w:val="nil"/>
              <w:right w:val="single" w:color="000000" w:sz="4" w:space="0"/>
            </w:tcBorders>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723" w:type="dxa"/>
            <w:tcBorders>
              <w:top w:val="single" w:color="000000" w:sz="4" w:space="0"/>
              <w:left w:val="single" w:color="000000" w:sz="4" w:space="0"/>
              <w:bottom w:val="nil"/>
              <w:right w:val="single" w:color="000000" w:sz="4" w:space="0"/>
            </w:tcBorders>
            <w:noWrap/>
            <w:vAlign w:val="center"/>
          </w:tcPr>
          <w:p>
            <w:pPr>
              <w:snapToGrid w:val="0"/>
              <w:jc w:val="left"/>
              <w:rPr>
                <w:rFonts w:hint="eastAsia" w:ascii="宋体" w:hAnsi="宋体" w:eastAsia="宋体" w:cs="宋体"/>
                <w:i w:val="0"/>
                <w:iCs w:val="0"/>
                <w:color w:val="000000"/>
                <w:sz w:val="20"/>
                <w:szCs w:val="20"/>
                <w:u w:val="none"/>
              </w:rPr>
            </w:pPr>
          </w:p>
        </w:tc>
        <w:tc>
          <w:tcPr>
            <w:tcW w:w="2475" w:type="dxa"/>
            <w:tcBorders>
              <w:top w:val="single" w:color="000000" w:sz="4" w:space="0"/>
              <w:left w:val="single" w:color="000000" w:sz="4" w:space="0"/>
              <w:bottom w:val="nil"/>
              <w:right w:val="single" w:color="000000" w:sz="4" w:space="0"/>
            </w:tcBorders>
            <w:noWrap/>
            <w:vAlign w:val="center"/>
          </w:tcPr>
          <w:p>
            <w:pPr>
              <w:snapToGrid w:val="0"/>
              <w:rPr>
                <w:rFonts w:hint="eastAsia" w:ascii="宋体" w:hAnsi="宋体" w:eastAsia="宋体" w:cs="宋体"/>
                <w:i w:val="0"/>
                <w:iCs w:val="0"/>
                <w:color w:val="000000"/>
                <w:sz w:val="20"/>
                <w:szCs w:val="20"/>
                <w:u w:val="none"/>
              </w:rPr>
            </w:pPr>
          </w:p>
        </w:tc>
        <w:tc>
          <w:tcPr>
            <w:tcW w:w="2231" w:type="dxa"/>
            <w:tcBorders>
              <w:top w:val="single" w:color="000000" w:sz="4" w:space="0"/>
              <w:left w:val="single" w:color="000000" w:sz="4" w:space="0"/>
              <w:bottom w:val="nil"/>
              <w:right w:val="single" w:color="000000" w:sz="4" w:space="0"/>
            </w:tcBorders>
            <w:noWrap/>
            <w:vAlign w:val="center"/>
          </w:tcPr>
          <w:p>
            <w:pPr>
              <w:snapToGrid w:val="0"/>
              <w:jc w:val="right"/>
              <w:rPr>
                <w:rFonts w:hint="default" w:ascii="Times New Roman" w:hAnsi="Times New Roman" w:eastAsia="宋体" w:cs="Times New Roman"/>
                <w:i w:val="0"/>
                <w:iCs w:val="0"/>
                <w:color w:val="000000"/>
                <w:kern w:val="0"/>
                <w:sz w:val="20"/>
                <w:szCs w:val="20"/>
                <w:u w:val="none"/>
                <w:lang w:val="en-US" w:eastAsia="zh-CN"/>
              </w:rPr>
            </w:pPr>
          </w:p>
        </w:tc>
        <w:tc>
          <w:tcPr>
            <w:tcW w:w="754"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30703</w:t>
            </w:r>
          </w:p>
        </w:tc>
        <w:tc>
          <w:tcPr>
            <w:tcW w:w="2444"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国内债务发行费用</w:t>
            </w:r>
          </w:p>
        </w:tc>
        <w:tc>
          <w:tcPr>
            <w:tcW w:w="2231" w:type="dxa"/>
            <w:tcBorders>
              <w:top w:val="single" w:color="000000" w:sz="4" w:space="0"/>
              <w:left w:val="single" w:color="000000" w:sz="4" w:space="0"/>
              <w:bottom w:val="nil"/>
              <w:right w:val="single" w:color="000000" w:sz="4" w:space="0"/>
            </w:tcBorders>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c>
          <w:tcPr>
            <w:tcW w:w="797" w:type="dxa"/>
            <w:tcBorders>
              <w:top w:val="single" w:color="000000" w:sz="4" w:space="0"/>
              <w:left w:val="single" w:color="000000" w:sz="4" w:space="0"/>
              <w:bottom w:val="nil"/>
              <w:right w:val="single" w:color="000000" w:sz="4" w:space="0"/>
            </w:tcBorders>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39999</w:t>
            </w:r>
          </w:p>
        </w:tc>
        <w:tc>
          <w:tcPr>
            <w:tcW w:w="2401" w:type="dxa"/>
            <w:tcBorders>
              <w:top w:val="single" w:color="000000" w:sz="4" w:space="0"/>
              <w:left w:val="single" w:color="000000" w:sz="4" w:space="0"/>
              <w:bottom w:val="nil"/>
              <w:right w:val="single" w:color="000000" w:sz="4" w:space="0"/>
            </w:tcBorders>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其他支出</w:t>
            </w:r>
          </w:p>
        </w:tc>
        <w:tc>
          <w:tcPr>
            <w:tcW w:w="2232" w:type="dxa"/>
            <w:tcBorders>
              <w:top w:val="single" w:color="000000" w:sz="4" w:space="0"/>
              <w:left w:val="single" w:color="000000" w:sz="4" w:space="0"/>
              <w:bottom w:val="nil"/>
              <w:right w:val="single" w:color="000000" w:sz="4" w:space="0"/>
            </w:tcBorders>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3198" w:type="dxa"/>
            <w:gridSpan w:val="2"/>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rPr>
              <w:t>人员经费合计</w:t>
            </w:r>
          </w:p>
        </w:tc>
        <w:tc>
          <w:tcPr>
            <w:tcW w:w="2231"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b/>
                <w:bCs/>
                <w:i w:val="0"/>
                <w:iCs w:val="0"/>
                <w:color w:val="000000"/>
                <w:sz w:val="20"/>
                <w:szCs w:val="20"/>
                <w:u w:val="none"/>
              </w:rPr>
            </w:pPr>
          </w:p>
        </w:tc>
        <w:tc>
          <w:tcPr>
            <w:tcW w:w="8627" w:type="dxa"/>
            <w:gridSpan w:val="5"/>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rPr>
              <w:t>公用经费合计</w:t>
            </w:r>
          </w:p>
        </w:tc>
        <w:tc>
          <w:tcPr>
            <w:tcW w:w="2232"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napToGrid w:val="0"/>
              <w:jc w:val="right"/>
              <w:textAlignment w:val="center"/>
              <w:rPr>
                <w:rFonts w:hint="default" w:ascii="Times New Roman" w:hAnsi="Times New Roman" w:eastAsia="宋体" w:cs="Times New Roman"/>
                <w:b/>
                <w:bCs/>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6288" w:type="dxa"/>
            <w:gridSpan w:val="9"/>
            <w:tcBorders>
              <w:top w:val="single" w:color="000000" w:sz="4" w:space="0"/>
              <w:left w:val="nil"/>
              <w:bottom w:val="nil"/>
              <w:right w:val="nil"/>
            </w:tcBorders>
            <w:noWrap/>
            <w:vAlign w:val="center"/>
          </w:tcPr>
          <w:p>
            <w:pPr>
              <w:pStyle w:val="24"/>
              <w:keepNext w:val="0"/>
              <w:keepLines w:val="0"/>
              <w:widowControl/>
              <w:suppressLineNumbers w:val="0"/>
              <w:snapToGrid w:val="0"/>
              <w:spacing w:before="60" w:beforeAutospacing="0" w:after="60" w:afterAutospacing="0"/>
              <w:ind w:left="0" w:leftChars="0" w:right="0" w:rightChars="0"/>
              <w:jc w:val="left"/>
              <w:rPr>
                <w:rFonts w:hint="eastAsia" w:ascii="宋体" w:hAnsi="宋体" w:eastAsia="宋体" w:cs="宋体"/>
                <w:b/>
                <w:bCs/>
                <w:i w:val="0"/>
                <w:iCs w:val="0"/>
                <w:color w:val="000000"/>
                <w:kern w:val="0"/>
                <w:sz w:val="20"/>
                <w:szCs w:val="20"/>
                <w:u w:val="none"/>
                <w:lang w:val="en-US" w:eastAsia="zh-CN"/>
              </w:rPr>
            </w:pPr>
            <w:r>
              <w:rPr>
                <w:rFonts w:hint="eastAsia" w:ascii="宋体" w:hAnsi="宋体" w:eastAsia="宋体" w:cs="宋体"/>
                <w:i w:val="0"/>
                <w:iCs w:val="0"/>
                <w:color w:val="000000"/>
                <w:kern w:val="0"/>
                <w:sz w:val="20"/>
                <w:szCs w:val="20"/>
                <w:u w:val="none"/>
                <w:lang w:val="en-US" w:eastAsia="zh-CN"/>
              </w:rPr>
              <w:t>注：本表反映本年度一般公共预算财政拨款支出情况。</w:t>
            </w:r>
          </w:p>
        </w:tc>
      </w:tr>
    </w:tbl>
    <w:p>
      <w:pPr>
        <w:pStyle w:val="24"/>
        <w:keepNext w:val="0"/>
        <w:keepLines w:val="0"/>
        <w:widowControl/>
        <w:suppressLineNumbers w:val="0"/>
        <w:snapToGrid w:val="0"/>
        <w:spacing w:before="60" w:beforeAutospacing="0" w:after="60" w:afterAutospacing="0"/>
        <w:ind w:left="-960" w:leftChars="-400" w:right="0" w:rightChars="0" w:firstLine="0" w:firstLineChars="0"/>
        <w:jc w:val="left"/>
        <w:rPr>
          <w:rFonts w:hint="eastAsia" w:ascii="宋体" w:hAnsi="宋体" w:eastAsia="宋体" w:cs="宋体"/>
          <w:i w:val="0"/>
          <w:iCs w:val="0"/>
          <w:color w:val="000000"/>
          <w:kern w:val="0"/>
          <w:sz w:val="20"/>
          <w:szCs w:val="20"/>
          <w:u w:val="none"/>
          <w:lang w:val="en-US" w:eastAsia="zh-CN"/>
        </w:rPr>
      </w:pPr>
      <w:r>
        <w:rPr>
          <w:rFonts w:hint="eastAsia" w:ascii="宋体" w:hAnsi="宋体" w:eastAsia="宋体" w:cs="宋体"/>
          <w:i w:val="0"/>
          <w:iCs w:val="0"/>
          <w:color w:val="000000"/>
          <w:kern w:val="0"/>
          <w:sz w:val="20"/>
          <w:szCs w:val="20"/>
          <w:u w:val="none"/>
          <w:lang w:val="en-US" w:eastAsia="zh-CN"/>
        </w:rPr>
        <w:t>天津经济技术开发区不动产登记中心2025年度一般公共预算财政拨款基本支出决算表为空表。</w:t>
      </w:r>
    </w:p>
    <w:p>
      <w:pPr>
        <w:pStyle w:val="6"/>
        <w:wordWrap w:val="0"/>
        <w:spacing w:before="0" w:after="0" w:line="800" w:lineRule="exact"/>
        <w:ind w:firstLine="422" w:firstLineChars="200"/>
        <w:rPr>
          <w:rFonts w:hint="eastAsia" w:ascii="黑体" w:hAnsi="黑体" w:eastAsia="黑体"/>
          <w:sz w:val="30"/>
          <w:szCs w:val="30"/>
          <w:lang w:val="en-US" w:eastAsia="zh-CN"/>
        </w:rPr>
      </w:pPr>
      <w:r>
        <w:rPr>
          <w:rFonts w:hint="eastAsia" w:ascii="黑体" w:hAnsi="仿宋" w:eastAsia="黑体"/>
          <w:sz w:val="21"/>
          <w:szCs w:val="21"/>
          <w:lang w:val="en-US" w:eastAsia="zh-CN"/>
        </w:rPr>
        <w:br w:type="page"/>
      </w:r>
      <w:bookmarkStart w:id="11" w:name="_Toc2699"/>
      <w:r>
        <w:rPr>
          <w:rFonts w:hint="eastAsia" w:ascii="黑体" w:hAnsi="黑体" w:eastAsia="黑体"/>
          <w:b/>
          <w:bCs/>
          <w:sz w:val="30"/>
          <w:szCs w:val="30"/>
          <w:lang w:val="en-US" w:eastAsia="zh-CN"/>
        </w:rPr>
        <w:t>八、《政府性基金预算财政拨款收入支出决算表》</w:t>
      </w:r>
      <w:bookmarkEnd w:id="11"/>
    </w:p>
    <w:tbl>
      <w:tblPr>
        <w:tblStyle w:val="8"/>
        <w:tblW w:w="16288"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035"/>
        <w:gridCol w:w="2828"/>
        <w:gridCol w:w="2070"/>
        <w:gridCol w:w="2071"/>
        <w:gridCol w:w="2071"/>
        <w:gridCol w:w="2071"/>
        <w:gridCol w:w="2071"/>
        <w:gridCol w:w="2071"/>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blHeader/>
          <w:jc w:val="center"/>
        </w:trPr>
        <w:tc>
          <w:tcPr>
            <w:tcW w:w="10075" w:type="dxa"/>
            <w:gridSpan w:val="5"/>
            <w:tcBorders>
              <w:top w:val="nil"/>
              <w:left w:val="nil"/>
              <w:bottom w:val="nil"/>
              <w:right w:val="nil"/>
            </w:tcBorders>
            <w:shd w:val="clear" w:color="auto" w:fill="FFFFFF"/>
            <w:noWrap/>
            <w:vAlign w:val="center"/>
          </w:tcPr>
          <w:p>
            <w:pPr>
              <w:snapToGrid w:val="0"/>
              <w:rPr>
                <w:rFonts w:hint="eastAsia" w:ascii="宋体" w:hAnsi="宋体" w:eastAsia="宋体" w:cs="宋体"/>
                <w:i w:val="0"/>
                <w:iCs w:val="0"/>
                <w:color w:val="000000"/>
                <w:sz w:val="20"/>
                <w:szCs w:val="20"/>
                <w:u w:val="none"/>
              </w:rPr>
            </w:pPr>
            <w:r>
              <w:rPr>
                <w:rFonts w:hint="eastAsia" w:ascii="宋体" w:hAnsi="宋体" w:cs="宋体"/>
                <w:i w:val="0"/>
                <w:iCs w:val="0"/>
                <w:color w:val="000000"/>
                <w:kern w:val="0"/>
                <w:sz w:val="20"/>
                <w:szCs w:val="20"/>
                <w:u w:val="none"/>
                <w:lang w:val="en-US" w:eastAsia="zh-CN"/>
              </w:rPr>
              <w:t>部门</w:t>
            </w:r>
            <w:r>
              <w:rPr>
                <w:rFonts w:hint="eastAsia" w:ascii="宋体" w:hAnsi="宋体" w:eastAsia="宋体" w:cs="宋体"/>
                <w:i w:val="0"/>
                <w:iCs w:val="0"/>
                <w:color w:val="000000"/>
                <w:kern w:val="0"/>
                <w:sz w:val="20"/>
                <w:szCs w:val="20"/>
                <w:u w:val="none"/>
                <w:lang w:val="en-US" w:eastAsia="zh-CN"/>
              </w:rPr>
              <w:t>：</w:t>
            </w:r>
            <w:r>
              <w:rPr>
                <w:rFonts w:hint="eastAsia" w:ascii="宋体" w:hAnsi="宋体" w:eastAsia="宋体" w:cs="宋体"/>
                <w:sz w:val="20"/>
                <w:szCs w:val="20"/>
                <w:lang w:val="en-US" w:eastAsia="zh-CN"/>
              </w:rPr>
              <w:t>天津经济技术开发区不动产登记中心</w:t>
            </w:r>
          </w:p>
        </w:tc>
        <w:tc>
          <w:tcPr>
            <w:tcW w:w="2071" w:type="dxa"/>
            <w:tcBorders>
              <w:top w:val="nil"/>
              <w:left w:val="nil"/>
              <w:bottom w:val="nil"/>
              <w:right w:val="nil"/>
            </w:tcBorders>
            <w:shd w:val="clear" w:color="auto" w:fill="FFFFFF"/>
            <w:vAlign w:val="center"/>
          </w:tcPr>
          <w:p>
            <w:pPr>
              <w:snapToGrid w:val="0"/>
              <w:rPr>
                <w:rFonts w:hint="eastAsia" w:ascii="宋体" w:hAnsi="宋体" w:eastAsia="宋体" w:cs="宋体"/>
                <w:i w:val="0"/>
                <w:iCs w:val="0"/>
                <w:color w:val="000000"/>
                <w:sz w:val="20"/>
                <w:szCs w:val="20"/>
                <w:u w:val="none"/>
              </w:rPr>
            </w:pPr>
          </w:p>
        </w:tc>
        <w:tc>
          <w:tcPr>
            <w:tcW w:w="2071" w:type="dxa"/>
            <w:tcBorders>
              <w:top w:val="nil"/>
              <w:left w:val="nil"/>
              <w:bottom w:val="nil"/>
              <w:right w:val="nil"/>
            </w:tcBorders>
            <w:shd w:val="clear" w:color="auto" w:fill="FFFFFF"/>
            <w:vAlign w:val="center"/>
          </w:tcPr>
          <w:p>
            <w:pPr>
              <w:snapToGrid w:val="0"/>
              <w:rPr>
                <w:rFonts w:hint="eastAsia" w:ascii="宋体" w:hAnsi="宋体" w:eastAsia="宋体" w:cs="宋体"/>
                <w:i w:val="0"/>
                <w:iCs w:val="0"/>
                <w:color w:val="000000"/>
                <w:sz w:val="20"/>
                <w:szCs w:val="20"/>
                <w:u w:val="none"/>
              </w:rPr>
            </w:pPr>
          </w:p>
        </w:tc>
        <w:tc>
          <w:tcPr>
            <w:tcW w:w="2071" w:type="dxa"/>
            <w:tcBorders>
              <w:top w:val="nil"/>
              <w:left w:val="nil"/>
              <w:bottom w:val="nil"/>
              <w:right w:val="nil"/>
            </w:tcBorders>
            <w:shd w:val="clear" w:color="auto" w:fill="FFFFFF"/>
            <w:noWrap/>
            <w:vAlign w:val="center"/>
          </w:tcPr>
          <w:p>
            <w:pPr>
              <w:keepNext w:val="0"/>
              <w:keepLines w:val="0"/>
              <w:widowControl/>
              <w:suppressLineNumbers w:val="0"/>
              <w:snapToGrid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金额单位：元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blHeader/>
          <w:jc w:val="center"/>
        </w:trPr>
        <w:tc>
          <w:tcPr>
            <w:tcW w:w="3863" w:type="dxa"/>
            <w:gridSpan w:val="2"/>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支出功能分类科目</w:t>
            </w:r>
          </w:p>
        </w:tc>
        <w:tc>
          <w:tcPr>
            <w:tcW w:w="2070" w:type="dxa"/>
            <w:vMerge w:val="restart"/>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年初结转和结余</w:t>
            </w:r>
          </w:p>
        </w:tc>
        <w:tc>
          <w:tcPr>
            <w:tcW w:w="2071" w:type="dxa"/>
            <w:vMerge w:val="restart"/>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本年收入</w:t>
            </w:r>
          </w:p>
        </w:tc>
        <w:tc>
          <w:tcPr>
            <w:tcW w:w="6213" w:type="dxa"/>
            <w:gridSpan w:val="3"/>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本年支出</w:t>
            </w:r>
          </w:p>
        </w:tc>
        <w:tc>
          <w:tcPr>
            <w:tcW w:w="2071" w:type="dxa"/>
            <w:vMerge w:val="restart"/>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年末结转和结余</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blHeader/>
          <w:jc w:val="center"/>
        </w:trPr>
        <w:tc>
          <w:tcPr>
            <w:tcW w:w="1035" w:type="dxa"/>
            <w:vMerge w:val="restart"/>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科目编码</w:t>
            </w:r>
          </w:p>
        </w:tc>
        <w:tc>
          <w:tcPr>
            <w:tcW w:w="2828" w:type="dxa"/>
            <w:vMerge w:val="restart"/>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科目名称</w:t>
            </w:r>
          </w:p>
        </w:tc>
        <w:tc>
          <w:tcPr>
            <w:tcW w:w="2070" w:type="dxa"/>
            <w:vMerge w:val="continue"/>
            <w:tcBorders>
              <w:top w:val="single" w:color="000000" w:sz="4" w:space="0"/>
              <w:left w:val="single" w:color="000000" w:sz="4" w:space="0"/>
              <w:bottom w:val="single" w:color="000000" w:sz="4" w:space="0"/>
              <w:right w:val="single" w:color="000000" w:sz="4" w:space="0"/>
            </w:tcBorders>
            <w:vAlign w:val="center"/>
          </w:tcPr>
          <w:p>
            <w:pPr>
              <w:snapToGrid w:val="0"/>
              <w:jc w:val="center"/>
              <w:rPr>
                <w:rFonts w:hint="eastAsia" w:ascii="宋体" w:hAnsi="宋体" w:eastAsia="宋体" w:cs="宋体"/>
                <w:i w:val="0"/>
                <w:iCs w:val="0"/>
                <w:color w:val="000000"/>
                <w:sz w:val="20"/>
                <w:szCs w:val="20"/>
                <w:u w:val="none"/>
              </w:rPr>
            </w:pPr>
          </w:p>
        </w:tc>
        <w:tc>
          <w:tcPr>
            <w:tcW w:w="2071" w:type="dxa"/>
            <w:vMerge w:val="continue"/>
            <w:tcBorders>
              <w:top w:val="single" w:color="000000" w:sz="4" w:space="0"/>
              <w:left w:val="single" w:color="000000" w:sz="4" w:space="0"/>
              <w:bottom w:val="single" w:color="000000" w:sz="4" w:space="0"/>
              <w:right w:val="single" w:color="000000" w:sz="4" w:space="0"/>
            </w:tcBorders>
            <w:vAlign w:val="center"/>
          </w:tcPr>
          <w:p>
            <w:pPr>
              <w:snapToGrid w:val="0"/>
              <w:jc w:val="center"/>
              <w:rPr>
                <w:rFonts w:hint="eastAsia" w:ascii="宋体" w:hAnsi="宋体" w:eastAsia="宋体" w:cs="宋体"/>
                <w:i w:val="0"/>
                <w:iCs w:val="0"/>
                <w:color w:val="000000"/>
                <w:sz w:val="20"/>
                <w:szCs w:val="20"/>
                <w:u w:val="none"/>
              </w:rPr>
            </w:pPr>
          </w:p>
        </w:tc>
        <w:tc>
          <w:tcPr>
            <w:tcW w:w="2071" w:type="dxa"/>
            <w:vMerge w:val="restart"/>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小计</w:t>
            </w:r>
          </w:p>
        </w:tc>
        <w:tc>
          <w:tcPr>
            <w:tcW w:w="2071" w:type="dxa"/>
            <w:vMerge w:val="restart"/>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基本支出  </w:t>
            </w:r>
          </w:p>
        </w:tc>
        <w:tc>
          <w:tcPr>
            <w:tcW w:w="2071" w:type="dxa"/>
            <w:vMerge w:val="restart"/>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项目支出</w:t>
            </w:r>
          </w:p>
        </w:tc>
        <w:tc>
          <w:tcPr>
            <w:tcW w:w="2071" w:type="dxa"/>
            <w:vMerge w:val="continue"/>
            <w:tcBorders>
              <w:top w:val="single" w:color="000000" w:sz="4" w:space="0"/>
              <w:left w:val="single" w:color="000000" w:sz="4" w:space="0"/>
              <w:bottom w:val="single" w:color="000000" w:sz="4" w:space="0"/>
              <w:right w:val="single" w:color="000000" w:sz="4" w:space="0"/>
            </w:tcBorders>
            <w:vAlign w:val="center"/>
          </w:tcPr>
          <w:p>
            <w:pPr>
              <w:snapToGrid w:val="0"/>
              <w:jc w:val="center"/>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blHeader/>
          <w:jc w:val="center"/>
        </w:trPr>
        <w:tc>
          <w:tcPr>
            <w:tcW w:w="1035" w:type="dxa"/>
            <w:vMerge w:val="continue"/>
            <w:tcBorders>
              <w:top w:val="single" w:color="000000" w:sz="4" w:space="0"/>
              <w:left w:val="single" w:color="000000" w:sz="4" w:space="0"/>
              <w:bottom w:val="single" w:color="000000" w:sz="4" w:space="0"/>
              <w:right w:val="single" w:color="000000" w:sz="4" w:space="0"/>
            </w:tcBorders>
            <w:vAlign w:val="center"/>
          </w:tcPr>
          <w:p>
            <w:pPr>
              <w:snapToGrid w:val="0"/>
              <w:jc w:val="center"/>
              <w:rPr>
                <w:rFonts w:hint="eastAsia" w:ascii="宋体" w:hAnsi="宋体" w:eastAsia="宋体" w:cs="宋体"/>
                <w:i w:val="0"/>
                <w:iCs w:val="0"/>
                <w:color w:val="000000"/>
                <w:sz w:val="20"/>
                <w:szCs w:val="20"/>
                <w:u w:val="none"/>
              </w:rPr>
            </w:pPr>
          </w:p>
        </w:tc>
        <w:tc>
          <w:tcPr>
            <w:tcW w:w="2828" w:type="dxa"/>
            <w:vMerge w:val="continue"/>
            <w:tcBorders>
              <w:top w:val="single" w:color="000000" w:sz="4" w:space="0"/>
              <w:left w:val="single" w:color="000000" w:sz="4" w:space="0"/>
              <w:bottom w:val="single" w:color="000000" w:sz="4" w:space="0"/>
              <w:right w:val="single" w:color="000000" w:sz="4" w:space="0"/>
            </w:tcBorders>
            <w:vAlign w:val="center"/>
          </w:tcPr>
          <w:p>
            <w:pPr>
              <w:snapToGrid w:val="0"/>
              <w:jc w:val="center"/>
              <w:rPr>
                <w:rFonts w:hint="eastAsia" w:ascii="宋体" w:hAnsi="宋体" w:eastAsia="宋体" w:cs="宋体"/>
                <w:i w:val="0"/>
                <w:iCs w:val="0"/>
                <w:color w:val="000000"/>
                <w:sz w:val="20"/>
                <w:szCs w:val="20"/>
                <w:u w:val="none"/>
              </w:rPr>
            </w:pPr>
          </w:p>
        </w:tc>
        <w:tc>
          <w:tcPr>
            <w:tcW w:w="2070" w:type="dxa"/>
            <w:vMerge w:val="continue"/>
            <w:tcBorders>
              <w:top w:val="single" w:color="000000" w:sz="4" w:space="0"/>
              <w:left w:val="single" w:color="000000" w:sz="4" w:space="0"/>
              <w:bottom w:val="single" w:color="000000" w:sz="4" w:space="0"/>
              <w:right w:val="single" w:color="000000" w:sz="4" w:space="0"/>
            </w:tcBorders>
            <w:vAlign w:val="center"/>
          </w:tcPr>
          <w:p>
            <w:pPr>
              <w:snapToGrid w:val="0"/>
              <w:jc w:val="center"/>
              <w:rPr>
                <w:rFonts w:hint="eastAsia" w:ascii="宋体" w:hAnsi="宋体" w:eastAsia="宋体" w:cs="宋体"/>
                <w:i w:val="0"/>
                <w:iCs w:val="0"/>
                <w:color w:val="000000"/>
                <w:sz w:val="20"/>
                <w:szCs w:val="20"/>
                <w:u w:val="none"/>
              </w:rPr>
            </w:pPr>
          </w:p>
        </w:tc>
        <w:tc>
          <w:tcPr>
            <w:tcW w:w="2071" w:type="dxa"/>
            <w:vMerge w:val="continue"/>
            <w:tcBorders>
              <w:top w:val="single" w:color="000000" w:sz="4" w:space="0"/>
              <w:left w:val="single" w:color="000000" w:sz="4" w:space="0"/>
              <w:bottom w:val="single" w:color="000000" w:sz="4" w:space="0"/>
              <w:right w:val="single" w:color="000000" w:sz="4" w:space="0"/>
            </w:tcBorders>
            <w:vAlign w:val="center"/>
          </w:tcPr>
          <w:p>
            <w:pPr>
              <w:snapToGrid w:val="0"/>
              <w:jc w:val="center"/>
              <w:rPr>
                <w:rFonts w:hint="eastAsia" w:ascii="宋体" w:hAnsi="宋体" w:eastAsia="宋体" w:cs="宋体"/>
                <w:i w:val="0"/>
                <w:iCs w:val="0"/>
                <w:color w:val="000000"/>
                <w:sz w:val="20"/>
                <w:szCs w:val="20"/>
                <w:u w:val="none"/>
              </w:rPr>
            </w:pPr>
          </w:p>
        </w:tc>
        <w:tc>
          <w:tcPr>
            <w:tcW w:w="2071" w:type="dxa"/>
            <w:vMerge w:val="continue"/>
            <w:tcBorders>
              <w:top w:val="single" w:color="000000" w:sz="4" w:space="0"/>
              <w:left w:val="single" w:color="000000" w:sz="4" w:space="0"/>
              <w:bottom w:val="single" w:color="000000" w:sz="4" w:space="0"/>
              <w:right w:val="single" w:color="000000" w:sz="4" w:space="0"/>
            </w:tcBorders>
            <w:vAlign w:val="center"/>
          </w:tcPr>
          <w:p>
            <w:pPr>
              <w:snapToGrid w:val="0"/>
              <w:jc w:val="center"/>
              <w:rPr>
                <w:rFonts w:hint="eastAsia" w:ascii="宋体" w:hAnsi="宋体" w:eastAsia="宋体" w:cs="宋体"/>
                <w:i w:val="0"/>
                <w:iCs w:val="0"/>
                <w:color w:val="000000"/>
                <w:sz w:val="20"/>
                <w:szCs w:val="20"/>
                <w:u w:val="none"/>
              </w:rPr>
            </w:pPr>
          </w:p>
        </w:tc>
        <w:tc>
          <w:tcPr>
            <w:tcW w:w="2071" w:type="dxa"/>
            <w:vMerge w:val="continue"/>
            <w:tcBorders>
              <w:top w:val="single" w:color="000000" w:sz="4" w:space="0"/>
              <w:left w:val="single" w:color="000000" w:sz="4" w:space="0"/>
              <w:bottom w:val="single" w:color="000000" w:sz="4" w:space="0"/>
              <w:right w:val="single" w:color="000000" w:sz="4" w:space="0"/>
            </w:tcBorders>
            <w:vAlign w:val="center"/>
          </w:tcPr>
          <w:p>
            <w:pPr>
              <w:snapToGrid w:val="0"/>
              <w:jc w:val="center"/>
              <w:rPr>
                <w:rFonts w:hint="eastAsia" w:ascii="宋体" w:hAnsi="宋体" w:eastAsia="宋体" w:cs="宋体"/>
                <w:i w:val="0"/>
                <w:iCs w:val="0"/>
                <w:color w:val="000000"/>
                <w:sz w:val="20"/>
                <w:szCs w:val="20"/>
                <w:u w:val="none"/>
              </w:rPr>
            </w:pPr>
          </w:p>
        </w:tc>
        <w:tc>
          <w:tcPr>
            <w:tcW w:w="2071" w:type="dxa"/>
            <w:vMerge w:val="continue"/>
            <w:tcBorders>
              <w:top w:val="single" w:color="000000" w:sz="4" w:space="0"/>
              <w:left w:val="single" w:color="000000" w:sz="4" w:space="0"/>
              <w:bottom w:val="single" w:color="000000" w:sz="4" w:space="0"/>
              <w:right w:val="single" w:color="000000" w:sz="4" w:space="0"/>
            </w:tcBorders>
            <w:vAlign w:val="center"/>
          </w:tcPr>
          <w:p>
            <w:pPr>
              <w:snapToGrid w:val="0"/>
              <w:jc w:val="center"/>
              <w:rPr>
                <w:rFonts w:hint="eastAsia" w:ascii="宋体" w:hAnsi="宋体" w:eastAsia="宋体" w:cs="宋体"/>
                <w:i w:val="0"/>
                <w:iCs w:val="0"/>
                <w:color w:val="000000"/>
                <w:sz w:val="20"/>
                <w:szCs w:val="20"/>
                <w:u w:val="none"/>
              </w:rPr>
            </w:pPr>
          </w:p>
        </w:tc>
        <w:tc>
          <w:tcPr>
            <w:tcW w:w="2071" w:type="dxa"/>
            <w:vMerge w:val="continue"/>
            <w:tcBorders>
              <w:top w:val="single" w:color="000000" w:sz="4" w:space="0"/>
              <w:left w:val="single" w:color="000000" w:sz="4" w:space="0"/>
              <w:bottom w:val="single" w:color="000000" w:sz="4" w:space="0"/>
              <w:right w:val="single" w:color="000000" w:sz="4" w:space="0"/>
            </w:tcBorders>
            <w:vAlign w:val="center"/>
          </w:tcPr>
          <w:p>
            <w:pPr>
              <w:snapToGrid w:val="0"/>
              <w:jc w:val="center"/>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blHeader/>
          <w:jc w:val="center"/>
        </w:trPr>
        <w:tc>
          <w:tcPr>
            <w:tcW w:w="1035" w:type="dxa"/>
            <w:vMerge w:val="continue"/>
            <w:tcBorders>
              <w:top w:val="single" w:color="000000" w:sz="4" w:space="0"/>
              <w:left w:val="single" w:color="000000" w:sz="4" w:space="0"/>
              <w:bottom w:val="single" w:color="000000" w:sz="4" w:space="0"/>
              <w:right w:val="single" w:color="000000" w:sz="4" w:space="0"/>
            </w:tcBorders>
            <w:vAlign w:val="center"/>
          </w:tcPr>
          <w:p>
            <w:pPr>
              <w:snapToGrid w:val="0"/>
              <w:jc w:val="center"/>
              <w:rPr>
                <w:rFonts w:hint="eastAsia" w:ascii="宋体" w:hAnsi="宋体" w:eastAsia="宋体" w:cs="宋体"/>
                <w:i w:val="0"/>
                <w:iCs w:val="0"/>
                <w:color w:val="000000"/>
                <w:sz w:val="20"/>
                <w:szCs w:val="20"/>
                <w:u w:val="none"/>
              </w:rPr>
            </w:pPr>
          </w:p>
        </w:tc>
        <w:tc>
          <w:tcPr>
            <w:tcW w:w="2828" w:type="dxa"/>
            <w:vMerge w:val="continue"/>
            <w:tcBorders>
              <w:top w:val="single" w:color="000000" w:sz="4" w:space="0"/>
              <w:left w:val="single" w:color="000000" w:sz="4" w:space="0"/>
              <w:bottom w:val="single" w:color="000000" w:sz="4" w:space="0"/>
              <w:right w:val="single" w:color="000000" w:sz="4" w:space="0"/>
            </w:tcBorders>
            <w:vAlign w:val="center"/>
          </w:tcPr>
          <w:p>
            <w:pPr>
              <w:snapToGrid w:val="0"/>
              <w:jc w:val="center"/>
              <w:rPr>
                <w:rFonts w:hint="eastAsia" w:ascii="宋体" w:hAnsi="宋体" w:eastAsia="宋体" w:cs="宋体"/>
                <w:i w:val="0"/>
                <w:iCs w:val="0"/>
                <w:color w:val="000000"/>
                <w:sz w:val="20"/>
                <w:szCs w:val="20"/>
                <w:u w:val="none"/>
              </w:rPr>
            </w:pPr>
          </w:p>
        </w:tc>
        <w:tc>
          <w:tcPr>
            <w:tcW w:w="2070" w:type="dxa"/>
            <w:vMerge w:val="continue"/>
            <w:tcBorders>
              <w:top w:val="single" w:color="000000" w:sz="4" w:space="0"/>
              <w:left w:val="single" w:color="000000" w:sz="4" w:space="0"/>
              <w:bottom w:val="single" w:color="000000" w:sz="4" w:space="0"/>
              <w:right w:val="single" w:color="000000" w:sz="4" w:space="0"/>
            </w:tcBorders>
            <w:vAlign w:val="center"/>
          </w:tcPr>
          <w:p>
            <w:pPr>
              <w:snapToGrid w:val="0"/>
              <w:jc w:val="center"/>
              <w:rPr>
                <w:rFonts w:hint="eastAsia" w:ascii="宋体" w:hAnsi="宋体" w:eastAsia="宋体" w:cs="宋体"/>
                <w:i w:val="0"/>
                <w:iCs w:val="0"/>
                <w:color w:val="000000"/>
                <w:sz w:val="20"/>
                <w:szCs w:val="20"/>
                <w:u w:val="none"/>
              </w:rPr>
            </w:pPr>
          </w:p>
        </w:tc>
        <w:tc>
          <w:tcPr>
            <w:tcW w:w="2071" w:type="dxa"/>
            <w:vMerge w:val="continue"/>
            <w:tcBorders>
              <w:top w:val="single" w:color="000000" w:sz="4" w:space="0"/>
              <w:left w:val="single" w:color="000000" w:sz="4" w:space="0"/>
              <w:bottom w:val="single" w:color="000000" w:sz="4" w:space="0"/>
              <w:right w:val="single" w:color="000000" w:sz="4" w:space="0"/>
            </w:tcBorders>
            <w:vAlign w:val="center"/>
          </w:tcPr>
          <w:p>
            <w:pPr>
              <w:snapToGrid w:val="0"/>
              <w:jc w:val="center"/>
              <w:rPr>
                <w:rFonts w:hint="eastAsia" w:ascii="宋体" w:hAnsi="宋体" w:eastAsia="宋体" w:cs="宋体"/>
                <w:i w:val="0"/>
                <w:iCs w:val="0"/>
                <w:color w:val="000000"/>
                <w:sz w:val="20"/>
                <w:szCs w:val="20"/>
                <w:u w:val="none"/>
              </w:rPr>
            </w:pPr>
          </w:p>
        </w:tc>
        <w:tc>
          <w:tcPr>
            <w:tcW w:w="2071" w:type="dxa"/>
            <w:vMerge w:val="continue"/>
            <w:tcBorders>
              <w:top w:val="single" w:color="000000" w:sz="4" w:space="0"/>
              <w:left w:val="single" w:color="000000" w:sz="4" w:space="0"/>
              <w:bottom w:val="single" w:color="000000" w:sz="4" w:space="0"/>
              <w:right w:val="single" w:color="000000" w:sz="4" w:space="0"/>
            </w:tcBorders>
            <w:vAlign w:val="center"/>
          </w:tcPr>
          <w:p>
            <w:pPr>
              <w:snapToGrid w:val="0"/>
              <w:jc w:val="center"/>
              <w:rPr>
                <w:rFonts w:hint="eastAsia" w:ascii="宋体" w:hAnsi="宋体" w:eastAsia="宋体" w:cs="宋体"/>
                <w:i w:val="0"/>
                <w:iCs w:val="0"/>
                <w:color w:val="000000"/>
                <w:sz w:val="20"/>
                <w:szCs w:val="20"/>
                <w:u w:val="none"/>
              </w:rPr>
            </w:pPr>
          </w:p>
        </w:tc>
        <w:tc>
          <w:tcPr>
            <w:tcW w:w="2071" w:type="dxa"/>
            <w:vMerge w:val="continue"/>
            <w:tcBorders>
              <w:top w:val="single" w:color="000000" w:sz="4" w:space="0"/>
              <w:left w:val="single" w:color="000000" w:sz="4" w:space="0"/>
              <w:bottom w:val="single" w:color="000000" w:sz="4" w:space="0"/>
              <w:right w:val="single" w:color="000000" w:sz="4" w:space="0"/>
            </w:tcBorders>
            <w:vAlign w:val="center"/>
          </w:tcPr>
          <w:p>
            <w:pPr>
              <w:snapToGrid w:val="0"/>
              <w:jc w:val="center"/>
              <w:rPr>
                <w:rFonts w:hint="eastAsia" w:ascii="宋体" w:hAnsi="宋体" w:eastAsia="宋体" w:cs="宋体"/>
                <w:i w:val="0"/>
                <w:iCs w:val="0"/>
                <w:color w:val="000000"/>
                <w:sz w:val="20"/>
                <w:szCs w:val="20"/>
                <w:u w:val="none"/>
              </w:rPr>
            </w:pPr>
          </w:p>
        </w:tc>
        <w:tc>
          <w:tcPr>
            <w:tcW w:w="2071" w:type="dxa"/>
            <w:vMerge w:val="continue"/>
            <w:tcBorders>
              <w:top w:val="single" w:color="000000" w:sz="4" w:space="0"/>
              <w:left w:val="single" w:color="000000" w:sz="4" w:space="0"/>
              <w:bottom w:val="single" w:color="000000" w:sz="4" w:space="0"/>
              <w:right w:val="single" w:color="000000" w:sz="4" w:space="0"/>
            </w:tcBorders>
            <w:vAlign w:val="center"/>
          </w:tcPr>
          <w:p>
            <w:pPr>
              <w:snapToGrid w:val="0"/>
              <w:jc w:val="center"/>
              <w:rPr>
                <w:rFonts w:hint="eastAsia" w:ascii="宋体" w:hAnsi="宋体" w:eastAsia="宋体" w:cs="宋体"/>
                <w:i w:val="0"/>
                <w:iCs w:val="0"/>
                <w:color w:val="000000"/>
                <w:sz w:val="20"/>
                <w:szCs w:val="20"/>
                <w:u w:val="none"/>
              </w:rPr>
            </w:pPr>
          </w:p>
        </w:tc>
        <w:tc>
          <w:tcPr>
            <w:tcW w:w="2071" w:type="dxa"/>
            <w:vMerge w:val="continue"/>
            <w:tcBorders>
              <w:top w:val="single" w:color="000000" w:sz="4" w:space="0"/>
              <w:left w:val="single" w:color="000000" w:sz="4" w:space="0"/>
              <w:bottom w:val="single" w:color="000000" w:sz="4" w:space="0"/>
              <w:right w:val="single" w:color="000000" w:sz="4" w:space="0"/>
            </w:tcBorders>
            <w:vAlign w:val="center"/>
          </w:tcPr>
          <w:p>
            <w:pPr>
              <w:snapToGrid w:val="0"/>
              <w:jc w:val="center"/>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tblHeader/>
          <w:jc w:val="center"/>
        </w:trPr>
        <w:tc>
          <w:tcPr>
            <w:tcW w:w="3863" w:type="dxa"/>
            <w:gridSpan w:val="2"/>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合计</w:t>
            </w:r>
          </w:p>
        </w:tc>
        <w:tc>
          <w:tcPr>
            <w:tcW w:w="207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sz w:val="20"/>
                <w:szCs w:val="20"/>
                <w:u w:val="none"/>
                <w:lang w:val="en-US" w:eastAsia="zh-CN" w:bidi="ar-SA"/>
              </w:rPr>
            </w:pPr>
          </w:p>
        </w:tc>
        <w:tc>
          <w:tcPr>
            <w:tcW w:w="207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sz w:val="20"/>
                <w:szCs w:val="20"/>
                <w:u w:val="none"/>
                <w:lang w:val="en-US" w:eastAsia="zh-CN" w:bidi="ar-SA"/>
              </w:rPr>
            </w:pPr>
          </w:p>
        </w:tc>
        <w:tc>
          <w:tcPr>
            <w:tcW w:w="207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sz w:val="20"/>
                <w:szCs w:val="20"/>
                <w:u w:val="none"/>
                <w:lang w:val="en-US" w:eastAsia="zh-CN" w:bidi="ar-SA"/>
              </w:rPr>
            </w:pPr>
          </w:p>
        </w:tc>
        <w:tc>
          <w:tcPr>
            <w:tcW w:w="207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sz w:val="20"/>
                <w:szCs w:val="20"/>
                <w:u w:val="none"/>
                <w:lang w:val="en-US" w:eastAsia="zh-CN" w:bidi="ar-SA"/>
              </w:rPr>
            </w:pPr>
          </w:p>
        </w:tc>
        <w:tc>
          <w:tcPr>
            <w:tcW w:w="207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sz w:val="20"/>
                <w:szCs w:val="20"/>
                <w:u w:val="none"/>
                <w:lang w:val="en-US" w:eastAsia="zh-CN" w:bidi="ar-SA"/>
              </w:rPr>
            </w:pPr>
          </w:p>
        </w:tc>
        <w:tc>
          <w:tcPr>
            <w:tcW w:w="207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tblHeader/>
          <w:jc w:val="center"/>
        </w:trPr>
        <w:tc>
          <w:tcPr>
            <w:tcW w:w="103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p>
        </w:tc>
        <w:tc>
          <w:tcPr>
            <w:tcW w:w="282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p>
        </w:tc>
        <w:tc>
          <w:tcPr>
            <w:tcW w:w="20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207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207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207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207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207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6288" w:type="dxa"/>
            <w:gridSpan w:val="8"/>
            <w:tcBorders>
              <w:top w:val="nil"/>
              <w:left w:val="nil"/>
              <w:bottom w:val="nil"/>
              <w:right w:val="nil"/>
            </w:tcBorders>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注：本表反映本年度政府性基金预算财政拨款收入、支出及结转和结余情况。</w:t>
            </w:r>
          </w:p>
        </w:tc>
      </w:tr>
    </w:tbl>
    <w:p>
      <w:pPr>
        <w:keepNext w:val="0"/>
        <w:keepLines w:val="0"/>
        <w:widowControl/>
        <w:suppressLineNumbers w:val="0"/>
        <w:snapToGrid w:val="0"/>
        <w:ind w:left="-960" w:leftChars="-400" w:firstLine="0" w:firstLineChars="0"/>
        <w:jc w:val="left"/>
        <w:textAlignment w:val="center"/>
        <w:rPr>
          <w:rFonts w:hint="eastAsia" w:ascii="宋体" w:hAnsi="宋体" w:eastAsia="宋体" w:cs="宋体"/>
          <w:i w:val="0"/>
          <w:iCs w:val="0"/>
          <w:color w:val="000000"/>
          <w:kern w:val="0"/>
          <w:sz w:val="20"/>
          <w:szCs w:val="20"/>
          <w:u w:val="none"/>
          <w:lang w:val="en-US" w:eastAsia="zh-CN"/>
        </w:rPr>
      </w:pPr>
      <w:r>
        <w:rPr>
          <w:rFonts w:hint="eastAsia" w:ascii="宋体" w:hAnsi="宋体" w:eastAsia="宋体" w:cs="宋体"/>
          <w:i w:val="0"/>
          <w:iCs w:val="0"/>
          <w:color w:val="000000"/>
          <w:kern w:val="0"/>
          <w:sz w:val="20"/>
          <w:szCs w:val="20"/>
          <w:u w:val="none"/>
          <w:lang w:val="en-US" w:eastAsia="zh-CN"/>
        </w:rPr>
        <w:t>天津经济技术开发区不动产登记中心2025年度政府性基金预算财政拨款收入支出决算表为空表。</w:t>
      </w:r>
    </w:p>
    <w:p>
      <w:pPr>
        <w:pStyle w:val="6"/>
        <w:wordWrap w:val="0"/>
        <w:spacing w:before="0" w:after="0" w:line="800" w:lineRule="exact"/>
        <w:ind w:firstLine="422" w:firstLineChars="200"/>
        <w:rPr>
          <w:rFonts w:hint="eastAsia" w:ascii="黑体" w:hAnsi="黑体" w:eastAsia="黑体"/>
          <w:sz w:val="30"/>
          <w:szCs w:val="30"/>
          <w:lang w:val="en-US" w:eastAsia="zh-CN"/>
        </w:rPr>
      </w:pPr>
      <w:r>
        <w:rPr>
          <w:rFonts w:hint="eastAsia" w:ascii="黑体" w:hAnsi="仿宋" w:eastAsia="黑体"/>
          <w:sz w:val="21"/>
          <w:szCs w:val="21"/>
          <w:lang w:val="en-US" w:eastAsia="zh-CN"/>
        </w:rPr>
        <w:br w:type="page"/>
      </w:r>
      <w:bookmarkStart w:id="12" w:name="_Toc11009"/>
      <w:r>
        <w:rPr>
          <w:rFonts w:hint="eastAsia" w:ascii="黑体" w:hAnsi="黑体" w:eastAsia="黑体"/>
          <w:b/>
          <w:bCs/>
          <w:sz w:val="30"/>
          <w:szCs w:val="30"/>
          <w:lang w:val="en-US" w:eastAsia="zh-CN"/>
        </w:rPr>
        <w:t>九、《国有资本经营预算财政拨款收入支出决算表》</w:t>
      </w:r>
      <w:bookmarkEnd w:id="12"/>
    </w:p>
    <w:tbl>
      <w:tblPr>
        <w:tblStyle w:val="8"/>
        <w:tblW w:w="16288"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059"/>
        <w:gridCol w:w="4663"/>
        <w:gridCol w:w="1761"/>
        <w:gridCol w:w="1761"/>
        <w:gridCol w:w="1761"/>
        <w:gridCol w:w="1761"/>
        <w:gridCol w:w="1761"/>
        <w:gridCol w:w="1761"/>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blHeader/>
          <w:jc w:val="center"/>
        </w:trPr>
        <w:tc>
          <w:tcPr>
            <w:tcW w:w="9244" w:type="dxa"/>
            <w:gridSpan w:val="4"/>
            <w:tcBorders>
              <w:top w:val="nil"/>
              <w:left w:val="nil"/>
              <w:bottom w:val="nil"/>
              <w:right w:val="nil"/>
            </w:tcBorders>
            <w:noWrap/>
            <w:vAlign w:val="center"/>
          </w:tcPr>
          <w:p>
            <w:pPr>
              <w:snapToGrid w:val="0"/>
              <w:jc w:val="left"/>
              <w:rPr>
                <w:rFonts w:hint="eastAsia" w:ascii="宋体" w:hAnsi="宋体" w:eastAsia="宋体" w:cs="宋体"/>
                <w:i w:val="0"/>
                <w:iCs w:val="0"/>
                <w:color w:val="000000"/>
                <w:sz w:val="20"/>
                <w:szCs w:val="20"/>
                <w:u w:val="none"/>
              </w:rPr>
            </w:pPr>
            <w:r>
              <w:rPr>
                <w:rFonts w:hint="eastAsia" w:ascii="宋体" w:hAnsi="宋体" w:cs="宋体"/>
                <w:i w:val="0"/>
                <w:iCs w:val="0"/>
                <w:color w:val="000000"/>
                <w:kern w:val="0"/>
                <w:sz w:val="20"/>
                <w:szCs w:val="20"/>
                <w:u w:val="none"/>
                <w:lang w:val="en-US" w:eastAsia="zh-CN"/>
              </w:rPr>
              <w:t>部门</w:t>
            </w:r>
            <w:r>
              <w:rPr>
                <w:rFonts w:hint="eastAsia" w:ascii="宋体" w:hAnsi="宋体" w:eastAsia="宋体" w:cs="宋体"/>
                <w:i w:val="0"/>
                <w:iCs w:val="0"/>
                <w:color w:val="000000"/>
                <w:kern w:val="0"/>
                <w:sz w:val="20"/>
                <w:szCs w:val="20"/>
                <w:u w:val="none"/>
                <w:lang w:val="en-US" w:eastAsia="zh-CN"/>
              </w:rPr>
              <w:t>：</w:t>
            </w:r>
            <w:r>
              <w:rPr>
                <w:rFonts w:hint="eastAsia" w:ascii="宋体" w:hAnsi="宋体" w:eastAsia="宋体" w:cs="宋体"/>
                <w:sz w:val="20"/>
                <w:szCs w:val="20"/>
                <w:lang w:val="en-US" w:eastAsia="zh-CN"/>
              </w:rPr>
              <w:t>天津经济技术开发区不动产登记中心</w:t>
            </w:r>
          </w:p>
        </w:tc>
        <w:tc>
          <w:tcPr>
            <w:tcW w:w="1761" w:type="dxa"/>
            <w:tcBorders>
              <w:top w:val="nil"/>
              <w:left w:val="nil"/>
              <w:bottom w:val="nil"/>
              <w:right w:val="nil"/>
            </w:tcBorders>
            <w:vAlign w:val="center"/>
          </w:tcPr>
          <w:p>
            <w:pPr>
              <w:snapToGrid w:val="0"/>
              <w:rPr>
                <w:rFonts w:hint="eastAsia" w:ascii="宋体" w:hAnsi="宋体" w:eastAsia="宋体" w:cs="宋体"/>
                <w:i w:val="0"/>
                <w:iCs w:val="0"/>
                <w:color w:val="000000"/>
                <w:sz w:val="20"/>
                <w:szCs w:val="20"/>
                <w:u w:val="none"/>
              </w:rPr>
            </w:pPr>
          </w:p>
        </w:tc>
        <w:tc>
          <w:tcPr>
            <w:tcW w:w="1761" w:type="dxa"/>
            <w:tcBorders>
              <w:top w:val="nil"/>
              <w:left w:val="nil"/>
              <w:bottom w:val="nil"/>
              <w:right w:val="nil"/>
            </w:tcBorders>
            <w:vAlign w:val="center"/>
          </w:tcPr>
          <w:p>
            <w:pPr>
              <w:snapToGrid w:val="0"/>
              <w:rPr>
                <w:rFonts w:hint="eastAsia" w:ascii="宋体" w:hAnsi="宋体" w:eastAsia="宋体" w:cs="宋体"/>
                <w:i w:val="0"/>
                <w:iCs w:val="0"/>
                <w:color w:val="000000"/>
                <w:sz w:val="20"/>
                <w:szCs w:val="20"/>
                <w:u w:val="none"/>
              </w:rPr>
            </w:pPr>
          </w:p>
        </w:tc>
        <w:tc>
          <w:tcPr>
            <w:tcW w:w="1761" w:type="dxa"/>
            <w:tcBorders>
              <w:top w:val="nil"/>
              <w:left w:val="nil"/>
              <w:bottom w:val="nil"/>
              <w:right w:val="nil"/>
            </w:tcBorders>
            <w:vAlign w:val="center"/>
          </w:tcPr>
          <w:p>
            <w:pPr>
              <w:snapToGrid w:val="0"/>
              <w:rPr>
                <w:rFonts w:hint="eastAsia" w:ascii="宋体" w:hAnsi="宋体" w:eastAsia="宋体" w:cs="宋体"/>
                <w:i w:val="0"/>
                <w:iCs w:val="0"/>
                <w:color w:val="000000"/>
                <w:sz w:val="20"/>
                <w:szCs w:val="20"/>
                <w:u w:val="none"/>
              </w:rPr>
            </w:pPr>
          </w:p>
        </w:tc>
        <w:tc>
          <w:tcPr>
            <w:tcW w:w="1761" w:type="dxa"/>
            <w:tcBorders>
              <w:top w:val="nil"/>
              <w:left w:val="nil"/>
              <w:bottom w:val="nil"/>
              <w:right w:val="nil"/>
            </w:tcBorders>
            <w:noWrap/>
            <w:vAlign w:val="center"/>
          </w:tcPr>
          <w:p>
            <w:pPr>
              <w:keepNext w:val="0"/>
              <w:keepLines w:val="0"/>
              <w:widowControl/>
              <w:suppressLineNumbers w:val="0"/>
              <w:snapToGrid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金额单位：元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blHeader/>
          <w:jc w:val="center"/>
        </w:trPr>
        <w:tc>
          <w:tcPr>
            <w:tcW w:w="5722" w:type="dxa"/>
            <w:gridSpan w:val="2"/>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项 </w:t>
            </w:r>
            <w:r>
              <w:rPr>
                <w:rStyle w:val="28"/>
                <w:sz w:val="20"/>
                <w:szCs w:val="20"/>
                <w:lang w:val="en-US" w:eastAsia="zh-CN"/>
              </w:rPr>
              <w:t xml:space="preserve">   </w:t>
            </w:r>
            <w:r>
              <w:rPr>
                <w:rFonts w:hint="eastAsia" w:ascii="宋体" w:hAnsi="宋体" w:eastAsia="宋体" w:cs="宋体"/>
                <w:i w:val="0"/>
                <w:iCs w:val="0"/>
                <w:color w:val="000000"/>
                <w:kern w:val="0"/>
                <w:sz w:val="20"/>
                <w:szCs w:val="20"/>
                <w:u w:val="none"/>
                <w:lang w:val="en-US" w:eastAsia="zh-CN"/>
              </w:rPr>
              <w:t>目</w:t>
            </w:r>
          </w:p>
        </w:tc>
        <w:tc>
          <w:tcPr>
            <w:tcW w:w="1761" w:type="dxa"/>
            <w:vMerge w:val="restart"/>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年初结转和结余</w:t>
            </w:r>
          </w:p>
        </w:tc>
        <w:tc>
          <w:tcPr>
            <w:tcW w:w="1761" w:type="dxa"/>
            <w:vMerge w:val="restart"/>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本年收入</w:t>
            </w:r>
          </w:p>
        </w:tc>
        <w:tc>
          <w:tcPr>
            <w:tcW w:w="5283" w:type="dxa"/>
            <w:gridSpan w:val="3"/>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本年支出</w:t>
            </w:r>
          </w:p>
        </w:tc>
        <w:tc>
          <w:tcPr>
            <w:tcW w:w="1761" w:type="dxa"/>
            <w:vMerge w:val="restart"/>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年末结转和结余</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blHeader/>
          <w:jc w:val="center"/>
        </w:trPr>
        <w:tc>
          <w:tcPr>
            <w:tcW w:w="1059" w:type="dxa"/>
            <w:vMerge w:val="restart"/>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科目编码</w:t>
            </w:r>
          </w:p>
        </w:tc>
        <w:tc>
          <w:tcPr>
            <w:tcW w:w="4663" w:type="dxa"/>
            <w:vMerge w:val="restart"/>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科目名称</w:t>
            </w:r>
          </w:p>
        </w:tc>
        <w:tc>
          <w:tcPr>
            <w:tcW w:w="1761" w:type="dxa"/>
            <w:vMerge w:val="continue"/>
            <w:tcBorders>
              <w:top w:val="single" w:color="000000" w:sz="4" w:space="0"/>
              <w:left w:val="single" w:color="000000" w:sz="4" w:space="0"/>
              <w:bottom w:val="single" w:color="000000" w:sz="4" w:space="0"/>
              <w:right w:val="single" w:color="000000" w:sz="4" w:space="0"/>
            </w:tcBorders>
            <w:vAlign w:val="center"/>
          </w:tcPr>
          <w:p>
            <w:pPr>
              <w:snapToGrid w:val="0"/>
              <w:jc w:val="center"/>
              <w:rPr>
                <w:rFonts w:hint="eastAsia" w:ascii="宋体" w:hAnsi="宋体" w:eastAsia="宋体" w:cs="宋体"/>
                <w:i w:val="0"/>
                <w:iCs w:val="0"/>
                <w:color w:val="000000"/>
                <w:sz w:val="20"/>
                <w:szCs w:val="20"/>
                <w:u w:val="none"/>
              </w:rPr>
            </w:pPr>
          </w:p>
        </w:tc>
        <w:tc>
          <w:tcPr>
            <w:tcW w:w="1761" w:type="dxa"/>
            <w:vMerge w:val="continue"/>
            <w:tcBorders>
              <w:top w:val="single" w:color="000000" w:sz="4" w:space="0"/>
              <w:left w:val="single" w:color="000000" w:sz="4" w:space="0"/>
              <w:bottom w:val="single" w:color="000000" w:sz="4" w:space="0"/>
              <w:right w:val="single" w:color="000000" w:sz="4" w:space="0"/>
            </w:tcBorders>
            <w:vAlign w:val="center"/>
          </w:tcPr>
          <w:p>
            <w:pPr>
              <w:snapToGrid w:val="0"/>
              <w:jc w:val="center"/>
              <w:rPr>
                <w:rFonts w:hint="eastAsia" w:ascii="宋体" w:hAnsi="宋体" w:eastAsia="宋体" w:cs="宋体"/>
                <w:i w:val="0"/>
                <w:iCs w:val="0"/>
                <w:color w:val="000000"/>
                <w:sz w:val="20"/>
                <w:szCs w:val="20"/>
                <w:u w:val="none"/>
              </w:rPr>
            </w:pPr>
          </w:p>
        </w:tc>
        <w:tc>
          <w:tcPr>
            <w:tcW w:w="1761" w:type="dxa"/>
            <w:vMerge w:val="restart"/>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合计</w:t>
            </w:r>
          </w:p>
        </w:tc>
        <w:tc>
          <w:tcPr>
            <w:tcW w:w="1761" w:type="dxa"/>
            <w:vMerge w:val="restart"/>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基本支出  </w:t>
            </w:r>
          </w:p>
        </w:tc>
        <w:tc>
          <w:tcPr>
            <w:tcW w:w="1761" w:type="dxa"/>
            <w:vMerge w:val="restart"/>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项目支出</w:t>
            </w:r>
          </w:p>
        </w:tc>
        <w:tc>
          <w:tcPr>
            <w:tcW w:w="1761" w:type="dxa"/>
            <w:vMerge w:val="continue"/>
            <w:tcBorders>
              <w:top w:val="single" w:color="000000" w:sz="4" w:space="0"/>
              <w:left w:val="single" w:color="000000" w:sz="4" w:space="0"/>
              <w:bottom w:val="single" w:color="000000" w:sz="4" w:space="0"/>
              <w:right w:val="single" w:color="000000" w:sz="4" w:space="0"/>
            </w:tcBorders>
            <w:vAlign w:val="center"/>
          </w:tcPr>
          <w:p>
            <w:pPr>
              <w:snapToGrid w:val="0"/>
              <w:jc w:val="center"/>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blHeader/>
          <w:jc w:val="center"/>
        </w:trPr>
        <w:tc>
          <w:tcPr>
            <w:tcW w:w="1059" w:type="dxa"/>
            <w:vMerge w:val="continue"/>
            <w:tcBorders>
              <w:top w:val="single" w:color="000000" w:sz="4" w:space="0"/>
              <w:left w:val="single" w:color="000000" w:sz="4" w:space="0"/>
              <w:bottom w:val="single" w:color="000000" w:sz="4" w:space="0"/>
              <w:right w:val="single" w:color="000000" w:sz="4" w:space="0"/>
            </w:tcBorders>
            <w:vAlign w:val="center"/>
          </w:tcPr>
          <w:p>
            <w:pPr>
              <w:snapToGrid w:val="0"/>
              <w:jc w:val="center"/>
              <w:rPr>
                <w:rFonts w:hint="eastAsia" w:ascii="宋体" w:hAnsi="宋体" w:eastAsia="宋体" w:cs="宋体"/>
                <w:i w:val="0"/>
                <w:iCs w:val="0"/>
                <w:color w:val="000000"/>
                <w:sz w:val="20"/>
                <w:szCs w:val="20"/>
                <w:u w:val="none"/>
              </w:rPr>
            </w:pPr>
          </w:p>
        </w:tc>
        <w:tc>
          <w:tcPr>
            <w:tcW w:w="4663" w:type="dxa"/>
            <w:vMerge w:val="continue"/>
            <w:tcBorders>
              <w:top w:val="single" w:color="000000" w:sz="4" w:space="0"/>
              <w:left w:val="single" w:color="000000" w:sz="4" w:space="0"/>
              <w:bottom w:val="single" w:color="000000" w:sz="4" w:space="0"/>
              <w:right w:val="single" w:color="000000" w:sz="4" w:space="0"/>
            </w:tcBorders>
            <w:vAlign w:val="center"/>
          </w:tcPr>
          <w:p>
            <w:pPr>
              <w:snapToGrid w:val="0"/>
              <w:jc w:val="center"/>
              <w:rPr>
                <w:rFonts w:hint="eastAsia" w:ascii="宋体" w:hAnsi="宋体" w:eastAsia="宋体" w:cs="宋体"/>
                <w:i w:val="0"/>
                <w:iCs w:val="0"/>
                <w:color w:val="000000"/>
                <w:sz w:val="20"/>
                <w:szCs w:val="20"/>
                <w:u w:val="none"/>
              </w:rPr>
            </w:pPr>
          </w:p>
        </w:tc>
        <w:tc>
          <w:tcPr>
            <w:tcW w:w="1761" w:type="dxa"/>
            <w:vMerge w:val="continue"/>
            <w:tcBorders>
              <w:top w:val="single" w:color="000000" w:sz="4" w:space="0"/>
              <w:left w:val="single" w:color="000000" w:sz="4" w:space="0"/>
              <w:bottom w:val="single" w:color="000000" w:sz="4" w:space="0"/>
              <w:right w:val="single" w:color="000000" w:sz="4" w:space="0"/>
            </w:tcBorders>
            <w:vAlign w:val="center"/>
          </w:tcPr>
          <w:p>
            <w:pPr>
              <w:snapToGrid w:val="0"/>
              <w:jc w:val="center"/>
              <w:rPr>
                <w:rFonts w:hint="eastAsia" w:ascii="宋体" w:hAnsi="宋体" w:eastAsia="宋体" w:cs="宋体"/>
                <w:i w:val="0"/>
                <w:iCs w:val="0"/>
                <w:color w:val="000000"/>
                <w:sz w:val="20"/>
                <w:szCs w:val="20"/>
                <w:u w:val="none"/>
              </w:rPr>
            </w:pPr>
          </w:p>
        </w:tc>
        <w:tc>
          <w:tcPr>
            <w:tcW w:w="1761" w:type="dxa"/>
            <w:vMerge w:val="continue"/>
            <w:tcBorders>
              <w:top w:val="single" w:color="000000" w:sz="4" w:space="0"/>
              <w:left w:val="single" w:color="000000" w:sz="4" w:space="0"/>
              <w:bottom w:val="single" w:color="000000" w:sz="4" w:space="0"/>
              <w:right w:val="single" w:color="000000" w:sz="4" w:space="0"/>
            </w:tcBorders>
            <w:vAlign w:val="center"/>
          </w:tcPr>
          <w:p>
            <w:pPr>
              <w:snapToGrid w:val="0"/>
              <w:jc w:val="center"/>
              <w:rPr>
                <w:rFonts w:hint="eastAsia" w:ascii="宋体" w:hAnsi="宋体" w:eastAsia="宋体" w:cs="宋体"/>
                <w:i w:val="0"/>
                <w:iCs w:val="0"/>
                <w:color w:val="000000"/>
                <w:sz w:val="20"/>
                <w:szCs w:val="20"/>
                <w:u w:val="none"/>
              </w:rPr>
            </w:pPr>
          </w:p>
        </w:tc>
        <w:tc>
          <w:tcPr>
            <w:tcW w:w="1761" w:type="dxa"/>
            <w:vMerge w:val="continue"/>
            <w:tcBorders>
              <w:top w:val="single" w:color="000000" w:sz="4" w:space="0"/>
              <w:left w:val="single" w:color="000000" w:sz="4" w:space="0"/>
              <w:bottom w:val="single" w:color="000000" w:sz="4" w:space="0"/>
              <w:right w:val="single" w:color="000000" w:sz="4" w:space="0"/>
            </w:tcBorders>
            <w:vAlign w:val="center"/>
          </w:tcPr>
          <w:p>
            <w:pPr>
              <w:snapToGrid w:val="0"/>
              <w:jc w:val="center"/>
              <w:rPr>
                <w:rFonts w:hint="eastAsia" w:ascii="宋体" w:hAnsi="宋体" w:eastAsia="宋体" w:cs="宋体"/>
                <w:i w:val="0"/>
                <w:iCs w:val="0"/>
                <w:color w:val="000000"/>
                <w:sz w:val="20"/>
                <w:szCs w:val="20"/>
                <w:u w:val="none"/>
              </w:rPr>
            </w:pPr>
          </w:p>
        </w:tc>
        <w:tc>
          <w:tcPr>
            <w:tcW w:w="1761" w:type="dxa"/>
            <w:vMerge w:val="continue"/>
            <w:tcBorders>
              <w:top w:val="single" w:color="000000" w:sz="4" w:space="0"/>
              <w:left w:val="single" w:color="000000" w:sz="4" w:space="0"/>
              <w:bottom w:val="single" w:color="000000" w:sz="4" w:space="0"/>
              <w:right w:val="single" w:color="000000" w:sz="4" w:space="0"/>
            </w:tcBorders>
            <w:vAlign w:val="center"/>
          </w:tcPr>
          <w:p>
            <w:pPr>
              <w:snapToGrid w:val="0"/>
              <w:jc w:val="center"/>
              <w:rPr>
                <w:rFonts w:hint="eastAsia" w:ascii="宋体" w:hAnsi="宋体" w:eastAsia="宋体" w:cs="宋体"/>
                <w:i w:val="0"/>
                <w:iCs w:val="0"/>
                <w:color w:val="000000"/>
                <w:sz w:val="20"/>
                <w:szCs w:val="20"/>
                <w:u w:val="none"/>
              </w:rPr>
            </w:pPr>
          </w:p>
        </w:tc>
        <w:tc>
          <w:tcPr>
            <w:tcW w:w="1761" w:type="dxa"/>
            <w:vMerge w:val="continue"/>
            <w:tcBorders>
              <w:top w:val="single" w:color="000000" w:sz="4" w:space="0"/>
              <w:left w:val="single" w:color="000000" w:sz="4" w:space="0"/>
              <w:bottom w:val="single" w:color="000000" w:sz="4" w:space="0"/>
              <w:right w:val="single" w:color="000000" w:sz="4" w:space="0"/>
            </w:tcBorders>
            <w:vAlign w:val="center"/>
          </w:tcPr>
          <w:p>
            <w:pPr>
              <w:snapToGrid w:val="0"/>
              <w:jc w:val="center"/>
              <w:rPr>
                <w:rFonts w:hint="eastAsia" w:ascii="宋体" w:hAnsi="宋体" w:eastAsia="宋体" w:cs="宋体"/>
                <w:i w:val="0"/>
                <w:iCs w:val="0"/>
                <w:color w:val="000000"/>
                <w:sz w:val="20"/>
                <w:szCs w:val="20"/>
                <w:u w:val="none"/>
              </w:rPr>
            </w:pPr>
          </w:p>
        </w:tc>
        <w:tc>
          <w:tcPr>
            <w:tcW w:w="1761" w:type="dxa"/>
            <w:vMerge w:val="continue"/>
            <w:tcBorders>
              <w:top w:val="single" w:color="000000" w:sz="4" w:space="0"/>
              <w:left w:val="single" w:color="000000" w:sz="4" w:space="0"/>
              <w:bottom w:val="single" w:color="000000" w:sz="4" w:space="0"/>
              <w:right w:val="single" w:color="000000" w:sz="4" w:space="0"/>
            </w:tcBorders>
            <w:vAlign w:val="center"/>
          </w:tcPr>
          <w:p>
            <w:pPr>
              <w:snapToGrid w:val="0"/>
              <w:jc w:val="center"/>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blHeader/>
          <w:jc w:val="center"/>
        </w:trPr>
        <w:tc>
          <w:tcPr>
            <w:tcW w:w="1059" w:type="dxa"/>
            <w:vMerge w:val="continue"/>
            <w:tcBorders>
              <w:top w:val="single" w:color="000000" w:sz="4" w:space="0"/>
              <w:left w:val="single" w:color="000000" w:sz="4" w:space="0"/>
              <w:bottom w:val="single" w:color="000000" w:sz="4" w:space="0"/>
              <w:right w:val="single" w:color="000000" w:sz="4" w:space="0"/>
            </w:tcBorders>
            <w:vAlign w:val="center"/>
          </w:tcPr>
          <w:p>
            <w:pPr>
              <w:snapToGrid w:val="0"/>
              <w:jc w:val="center"/>
              <w:rPr>
                <w:rFonts w:hint="eastAsia" w:ascii="宋体" w:hAnsi="宋体" w:eastAsia="宋体" w:cs="宋体"/>
                <w:i w:val="0"/>
                <w:iCs w:val="0"/>
                <w:color w:val="000000"/>
                <w:sz w:val="20"/>
                <w:szCs w:val="20"/>
                <w:u w:val="none"/>
              </w:rPr>
            </w:pPr>
          </w:p>
        </w:tc>
        <w:tc>
          <w:tcPr>
            <w:tcW w:w="4663" w:type="dxa"/>
            <w:vMerge w:val="continue"/>
            <w:tcBorders>
              <w:top w:val="single" w:color="000000" w:sz="4" w:space="0"/>
              <w:left w:val="single" w:color="000000" w:sz="4" w:space="0"/>
              <w:bottom w:val="single" w:color="000000" w:sz="4" w:space="0"/>
              <w:right w:val="single" w:color="000000" w:sz="4" w:space="0"/>
            </w:tcBorders>
            <w:vAlign w:val="center"/>
          </w:tcPr>
          <w:p>
            <w:pPr>
              <w:snapToGrid w:val="0"/>
              <w:jc w:val="center"/>
              <w:rPr>
                <w:rFonts w:hint="eastAsia" w:ascii="宋体" w:hAnsi="宋体" w:eastAsia="宋体" w:cs="宋体"/>
                <w:i w:val="0"/>
                <w:iCs w:val="0"/>
                <w:color w:val="000000"/>
                <w:sz w:val="20"/>
                <w:szCs w:val="20"/>
                <w:u w:val="none"/>
              </w:rPr>
            </w:pPr>
          </w:p>
        </w:tc>
        <w:tc>
          <w:tcPr>
            <w:tcW w:w="1761" w:type="dxa"/>
            <w:vMerge w:val="continue"/>
            <w:tcBorders>
              <w:top w:val="single" w:color="000000" w:sz="4" w:space="0"/>
              <w:left w:val="single" w:color="000000" w:sz="4" w:space="0"/>
              <w:bottom w:val="single" w:color="000000" w:sz="4" w:space="0"/>
              <w:right w:val="single" w:color="000000" w:sz="4" w:space="0"/>
            </w:tcBorders>
            <w:vAlign w:val="center"/>
          </w:tcPr>
          <w:p>
            <w:pPr>
              <w:snapToGrid w:val="0"/>
              <w:jc w:val="center"/>
              <w:rPr>
                <w:rFonts w:hint="eastAsia" w:ascii="宋体" w:hAnsi="宋体" w:eastAsia="宋体" w:cs="宋体"/>
                <w:i w:val="0"/>
                <w:iCs w:val="0"/>
                <w:color w:val="000000"/>
                <w:sz w:val="20"/>
                <w:szCs w:val="20"/>
                <w:u w:val="none"/>
              </w:rPr>
            </w:pPr>
          </w:p>
        </w:tc>
        <w:tc>
          <w:tcPr>
            <w:tcW w:w="1761" w:type="dxa"/>
            <w:vMerge w:val="continue"/>
            <w:tcBorders>
              <w:top w:val="single" w:color="000000" w:sz="4" w:space="0"/>
              <w:left w:val="single" w:color="000000" w:sz="4" w:space="0"/>
              <w:bottom w:val="single" w:color="000000" w:sz="4" w:space="0"/>
              <w:right w:val="single" w:color="000000" w:sz="4" w:space="0"/>
            </w:tcBorders>
            <w:vAlign w:val="center"/>
          </w:tcPr>
          <w:p>
            <w:pPr>
              <w:snapToGrid w:val="0"/>
              <w:jc w:val="center"/>
              <w:rPr>
                <w:rFonts w:hint="eastAsia" w:ascii="宋体" w:hAnsi="宋体" w:eastAsia="宋体" w:cs="宋体"/>
                <w:i w:val="0"/>
                <w:iCs w:val="0"/>
                <w:color w:val="000000"/>
                <w:sz w:val="20"/>
                <w:szCs w:val="20"/>
                <w:u w:val="none"/>
              </w:rPr>
            </w:pPr>
          </w:p>
        </w:tc>
        <w:tc>
          <w:tcPr>
            <w:tcW w:w="1761" w:type="dxa"/>
            <w:vMerge w:val="continue"/>
            <w:tcBorders>
              <w:top w:val="single" w:color="000000" w:sz="4" w:space="0"/>
              <w:left w:val="single" w:color="000000" w:sz="4" w:space="0"/>
              <w:bottom w:val="single" w:color="000000" w:sz="4" w:space="0"/>
              <w:right w:val="single" w:color="000000" w:sz="4" w:space="0"/>
            </w:tcBorders>
            <w:vAlign w:val="center"/>
          </w:tcPr>
          <w:p>
            <w:pPr>
              <w:snapToGrid w:val="0"/>
              <w:jc w:val="center"/>
              <w:rPr>
                <w:rFonts w:hint="eastAsia" w:ascii="宋体" w:hAnsi="宋体" w:eastAsia="宋体" w:cs="宋体"/>
                <w:i w:val="0"/>
                <w:iCs w:val="0"/>
                <w:color w:val="000000"/>
                <w:sz w:val="20"/>
                <w:szCs w:val="20"/>
                <w:u w:val="none"/>
              </w:rPr>
            </w:pPr>
          </w:p>
        </w:tc>
        <w:tc>
          <w:tcPr>
            <w:tcW w:w="1761" w:type="dxa"/>
            <w:vMerge w:val="continue"/>
            <w:tcBorders>
              <w:top w:val="single" w:color="000000" w:sz="4" w:space="0"/>
              <w:left w:val="single" w:color="000000" w:sz="4" w:space="0"/>
              <w:bottom w:val="single" w:color="000000" w:sz="4" w:space="0"/>
              <w:right w:val="single" w:color="000000" w:sz="4" w:space="0"/>
            </w:tcBorders>
            <w:vAlign w:val="center"/>
          </w:tcPr>
          <w:p>
            <w:pPr>
              <w:snapToGrid w:val="0"/>
              <w:jc w:val="center"/>
              <w:rPr>
                <w:rFonts w:hint="eastAsia" w:ascii="宋体" w:hAnsi="宋体" w:eastAsia="宋体" w:cs="宋体"/>
                <w:i w:val="0"/>
                <w:iCs w:val="0"/>
                <w:color w:val="000000"/>
                <w:sz w:val="20"/>
                <w:szCs w:val="20"/>
                <w:u w:val="none"/>
              </w:rPr>
            </w:pPr>
          </w:p>
        </w:tc>
        <w:tc>
          <w:tcPr>
            <w:tcW w:w="1761" w:type="dxa"/>
            <w:vMerge w:val="continue"/>
            <w:tcBorders>
              <w:top w:val="single" w:color="000000" w:sz="4" w:space="0"/>
              <w:left w:val="single" w:color="000000" w:sz="4" w:space="0"/>
              <w:bottom w:val="single" w:color="000000" w:sz="4" w:space="0"/>
              <w:right w:val="single" w:color="000000" w:sz="4" w:space="0"/>
            </w:tcBorders>
            <w:vAlign w:val="center"/>
          </w:tcPr>
          <w:p>
            <w:pPr>
              <w:snapToGrid w:val="0"/>
              <w:jc w:val="center"/>
              <w:rPr>
                <w:rFonts w:hint="eastAsia" w:ascii="宋体" w:hAnsi="宋体" w:eastAsia="宋体" w:cs="宋体"/>
                <w:i w:val="0"/>
                <w:iCs w:val="0"/>
                <w:color w:val="000000"/>
                <w:sz w:val="20"/>
                <w:szCs w:val="20"/>
                <w:u w:val="none"/>
              </w:rPr>
            </w:pPr>
          </w:p>
        </w:tc>
        <w:tc>
          <w:tcPr>
            <w:tcW w:w="1761" w:type="dxa"/>
            <w:vMerge w:val="continue"/>
            <w:tcBorders>
              <w:top w:val="single" w:color="000000" w:sz="4" w:space="0"/>
              <w:left w:val="single" w:color="000000" w:sz="4" w:space="0"/>
              <w:bottom w:val="single" w:color="000000" w:sz="4" w:space="0"/>
              <w:right w:val="single" w:color="000000" w:sz="4" w:space="0"/>
            </w:tcBorders>
            <w:vAlign w:val="center"/>
          </w:tcPr>
          <w:p>
            <w:pPr>
              <w:snapToGrid w:val="0"/>
              <w:jc w:val="center"/>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tblHeader/>
          <w:jc w:val="center"/>
        </w:trPr>
        <w:tc>
          <w:tcPr>
            <w:tcW w:w="5722" w:type="dxa"/>
            <w:gridSpan w:val="2"/>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合计</w:t>
            </w:r>
          </w:p>
        </w:tc>
        <w:tc>
          <w:tcPr>
            <w:tcW w:w="176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auto"/>
                <w:sz w:val="20"/>
                <w:szCs w:val="20"/>
                <w:u w:val="none"/>
                <w:lang w:val="en-US" w:eastAsia="zh-CN" w:bidi="ar-SA"/>
              </w:rPr>
            </w:pPr>
          </w:p>
        </w:tc>
        <w:tc>
          <w:tcPr>
            <w:tcW w:w="176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auto"/>
                <w:sz w:val="20"/>
                <w:szCs w:val="20"/>
                <w:u w:val="none"/>
                <w:lang w:val="en-US" w:eastAsia="zh-CN" w:bidi="ar-SA"/>
              </w:rPr>
            </w:pPr>
          </w:p>
        </w:tc>
        <w:tc>
          <w:tcPr>
            <w:tcW w:w="176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auto"/>
                <w:sz w:val="20"/>
                <w:szCs w:val="20"/>
                <w:u w:val="none"/>
                <w:lang w:val="en-US" w:eastAsia="zh-CN" w:bidi="ar-SA"/>
              </w:rPr>
            </w:pPr>
          </w:p>
        </w:tc>
        <w:tc>
          <w:tcPr>
            <w:tcW w:w="176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auto"/>
                <w:sz w:val="20"/>
                <w:szCs w:val="20"/>
                <w:u w:val="none"/>
                <w:lang w:val="en-US" w:eastAsia="zh-CN" w:bidi="ar-SA"/>
              </w:rPr>
            </w:pPr>
          </w:p>
        </w:tc>
        <w:tc>
          <w:tcPr>
            <w:tcW w:w="176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auto"/>
                <w:sz w:val="20"/>
                <w:szCs w:val="20"/>
                <w:u w:val="none"/>
                <w:lang w:val="en-US" w:eastAsia="zh-CN" w:bidi="ar-SA"/>
              </w:rPr>
            </w:pPr>
          </w:p>
        </w:tc>
        <w:tc>
          <w:tcPr>
            <w:tcW w:w="176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auto"/>
                <w:sz w:val="20"/>
                <w:szCs w:val="20"/>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tblHeader/>
          <w:jc w:val="center"/>
        </w:trPr>
        <w:tc>
          <w:tcPr>
            <w:tcW w:w="1059"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lang w:val="en-US" w:eastAsia="zh-CN"/>
              </w:rPr>
            </w:pPr>
          </w:p>
        </w:tc>
        <w:tc>
          <w:tcPr>
            <w:tcW w:w="4663"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lang w:val="en-US" w:eastAsia="zh-CN"/>
              </w:rPr>
            </w:pPr>
          </w:p>
        </w:tc>
        <w:tc>
          <w:tcPr>
            <w:tcW w:w="176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c>
          <w:tcPr>
            <w:tcW w:w="176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c>
          <w:tcPr>
            <w:tcW w:w="176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c>
          <w:tcPr>
            <w:tcW w:w="176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c>
          <w:tcPr>
            <w:tcW w:w="176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c>
          <w:tcPr>
            <w:tcW w:w="176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16288" w:type="dxa"/>
            <w:gridSpan w:val="8"/>
            <w:tcBorders>
              <w:top w:val="nil"/>
              <w:left w:val="nil"/>
              <w:bottom w:val="nil"/>
              <w:right w:val="nil"/>
            </w:tcBorders>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注：本表反映本年度国有资本</w:t>
            </w:r>
            <w:r>
              <w:rPr>
                <w:rFonts w:hint="eastAsia" w:ascii="宋体" w:hAnsi="宋体" w:eastAsia="宋体" w:cs="宋体"/>
                <w:b w:val="0"/>
                <w:bCs w:val="0"/>
                <w:i w:val="0"/>
                <w:iCs w:val="0"/>
                <w:color w:val="000000"/>
                <w:kern w:val="0"/>
                <w:sz w:val="20"/>
                <w:szCs w:val="20"/>
                <w:u w:val="none"/>
                <w:lang w:val="en-US" w:eastAsia="zh-CN"/>
              </w:rPr>
              <w:t>经营预算财政拨款收入、支</w:t>
            </w:r>
            <w:r>
              <w:rPr>
                <w:rFonts w:hint="eastAsia" w:ascii="宋体" w:hAnsi="宋体" w:eastAsia="宋体" w:cs="宋体"/>
                <w:i w:val="0"/>
                <w:iCs w:val="0"/>
                <w:color w:val="000000"/>
                <w:kern w:val="0"/>
                <w:sz w:val="20"/>
                <w:szCs w:val="20"/>
                <w:u w:val="none"/>
                <w:lang w:val="en-US" w:eastAsia="zh-CN"/>
              </w:rPr>
              <w:t>出及结转和结余情况。</w:t>
            </w:r>
          </w:p>
        </w:tc>
      </w:tr>
    </w:tbl>
    <w:p>
      <w:pPr>
        <w:keepNext w:val="0"/>
        <w:keepLines w:val="0"/>
        <w:widowControl/>
        <w:suppressLineNumbers w:val="0"/>
        <w:snapToGrid w:val="0"/>
        <w:ind w:left="-960" w:leftChars="-400" w:firstLine="0" w:firstLineChars="0"/>
        <w:jc w:val="left"/>
        <w:textAlignment w:val="center"/>
        <w:rPr>
          <w:rFonts w:hint="eastAsia" w:ascii="宋体" w:hAnsi="宋体" w:eastAsia="宋体" w:cs="宋体"/>
          <w:i w:val="0"/>
          <w:iCs w:val="0"/>
          <w:color w:val="000000"/>
          <w:kern w:val="0"/>
          <w:sz w:val="20"/>
          <w:szCs w:val="20"/>
          <w:u w:val="none"/>
          <w:lang w:val="en-US" w:eastAsia="zh-CN"/>
        </w:rPr>
      </w:pPr>
      <w:r>
        <w:rPr>
          <w:rFonts w:hint="eastAsia" w:ascii="宋体" w:hAnsi="宋体" w:eastAsia="宋体" w:cs="宋体"/>
          <w:i w:val="0"/>
          <w:iCs w:val="0"/>
          <w:color w:val="000000"/>
          <w:kern w:val="0"/>
          <w:sz w:val="20"/>
          <w:szCs w:val="20"/>
          <w:u w:val="none"/>
          <w:lang w:val="en-US" w:eastAsia="zh-CN"/>
        </w:rPr>
        <w:t>天津经济技术开发区不动产登记中心2025年度国有资本经营预算财政拨款收入支出决算表为空表。</w:t>
      </w:r>
    </w:p>
    <w:p>
      <w:pPr>
        <w:pStyle w:val="6"/>
        <w:wordWrap w:val="0"/>
        <w:spacing w:before="0" w:after="0" w:line="800" w:lineRule="exact"/>
        <w:ind w:firstLine="422" w:firstLineChars="200"/>
        <w:rPr>
          <w:rFonts w:hint="eastAsia" w:ascii="黑体" w:hAnsi="黑体" w:eastAsia="黑体"/>
          <w:sz w:val="30"/>
          <w:szCs w:val="30"/>
          <w:lang w:val="en-US" w:eastAsia="zh-CN"/>
        </w:rPr>
      </w:pPr>
      <w:r>
        <w:rPr>
          <w:rFonts w:hint="eastAsia" w:ascii="黑体" w:hAnsi="仿宋" w:eastAsia="黑体"/>
          <w:sz w:val="21"/>
          <w:szCs w:val="21"/>
          <w:lang w:val="en-US" w:eastAsia="zh-CN"/>
        </w:rPr>
        <w:br w:type="page"/>
      </w:r>
      <w:bookmarkStart w:id="13" w:name="_Toc25214"/>
      <w:r>
        <w:rPr>
          <w:rFonts w:hint="eastAsia" w:ascii="黑体" w:hAnsi="黑体" w:eastAsia="黑体"/>
          <w:b/>
          <w:bCs/>
          <w:sz w:val="30"/>
          <w:szCs w:val="30"/>
          <w:lang w:val="en-US" w:eastAsia="zh-CN"/>
        </w:rPr>
        <w:t>十、《财政拨款“三公”经费支出决算表》</w:t>
      </w:r>
      <w:bookmarkEnd w:id="13"/>
    </w:p>
    <w:tbl>
      <w:tblPr>
        <w:tblStyle w:val="8"/>
        <w:tblW w:w="16288"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2668"/>
        <w:gridCol w:w="3018"/>
        <w:gridCol w:w="2668"/>
        <w:gridCol w:w="2668"/>
        <w:gridCol w:w="2669"/>
        <w:gridCol w:w="2597"/>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9448" w:type="dxa"/>
            <w:gridSpan w:val="4"/>
            <w:tcBorders>
              <w:bottom w:val="single" w:color="auto" w:sz="4" w:space="0"/>
              <w:tl2br w:val="nil"/>
              <w:tr2bl w:val="nil"/>
            </w:tcBorders>
            <w:shd w:val="clear" w:color="auto" w:fill="FFFFFF"/>
            <w:noWrap/>
            <w:vAlign w:val="center"/>
          </w:tcPr>
          <w:p>
            <w:pPr>
              <w:snapToGrid w:val="0"/>
              <w:rPr>
                <w:rFonts w:hint="eastAsia" w:ascii="宋体" w:hAnsi="宋体" w:eastAsia="宋体" w:cs="宋体"/>
                <w:i w:val="0"/>
                <w:iCs w:val="0"/>
                <w:color w:val="000000"/>
                <w:sz w:val="20"/>
                <w:szCs w:val="20"/>
                <w:u w:val="none"/>
              </w:rPr>
            </w:pPr>
            <w:r>
              <w:rPr>
                <w:rFonts w:hint="eastAsia" w:ascii="宋体" w:hAnsi="宋体" w:cs="宋体"/>
                <w:i w:val="0"/>
                <w:iCs w:val="0"/>
                <w:color w:val="000000"/>
                <w:kern w:val="0"/>
                <w:sz w:val="20"/>
                <w:szCs w:val="20"/>
                <w:u w:val="none"/>
                <w:lang w:val="en-US" w:eastAsia="zh-CN"/>
              </w:rPr>
              <w:t>部门</w:t>
            </w:r>
            <w:r>
              <w:rPr>
                <w:rFonts w:hint="eastAsia" w:ascii="宋体" w:hAnsi="宋体" w:eastAsia="宋体" w:cs="宋体"/>
                <w:i w:val="0"/>
                <w:iCs w:val="0"/>
                <w:color w:val="000000"/>
                <w:kern w:val="0"/>
                <w:sz w:val="20"/>
                <w:szCs w:val="20"/>
                <w:u w:val="none"/>
                <w:lang w:val="en-US" w:eastAsia="zh-CN"/>
              </w:rPr>
              <w:t>：</w:t>
            </w:r>
            <w:r>
              <w:rPr>
                <w:rFonts w:hint="eastAsia" w:ascii="宋体" w:hAnsi="宋体" w:eastAsia="宋体" w:cs="宋体"/>
                <w:sz w:val="20"/>
                <w:szCs w:val="20"/>
                <w:lang w:val="en-US" w:eastAsia="zh-CN"/>
              </w:rPr>
              <w:t>天津经济技术开发区不动产登记中心</w:t>
            </w:r>
          </w:p>
        </w:tc>
        <w:tc>
          <w:tcPr>
            <w:tcW w:w="2299" w:type="dxa"/>
            <w:tcBorders>
              <w:bottom w:val="single" w:color="auto" w:sz="4" w:space="0"/>
              <w:tl2br w:val="nil"/>
              <w:tr2bl w:val="nil"/>
            </w:tcBorders>
            <w:shd w:val="clear" w:color="auto" w:fill="FFFFFF"/>
            <w:vAlign w:val="center"/>
          </w:tcPr>
          <w:p>
            <w:pPr>
              <w:snapToGrid w:val="0"/>
              <w:rPr>
                <w:rFonts w:hint="eastAsia" w:ascii="宋体" w:hAnsi="宋体" w:eastAsia="宋体" w:cs="宋体"/>
                <w:i w:val="0"/>
                <w:iCs w:val="0"/>
                <w:color w:val="000000"/>
                <w:sz w:val="20"/>
                <w:szCs w:val="20"/>
                <w:u w:val="none"/>
              </w:rPr>
            </w:pPr>
          </w:p>
        </w:tc>
        <w:tc>
          <w:tcPr>
            <w:tcW w:w="2299" w:type="dxa"/>
            <w:tcBorders>
              <w:bottom w:val="single" w:color="auto" w:sz="4" w:space="0"/>
              <w:tl2br w:val="nil"/>
              <w:tr2bl w:val="nil"/>
            </w:tcBorders>
            <w:shd w:val="clear" w:color="auto" w:fill="FFFFFF"/>
            <w:noWrap/>
            <w:vAlign w:val="center"/>
          </w:tcPr>
          <w:p>
            <w:pPr>
              <w:keepNext w:val="0"/>
              <w:keepLines w:val="0"/>
              <w:widowControl/>
              <w:suppressLineNumbers w:val="0"/>
              <w:snapToGrid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金额单位：元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362" w:type="dxa"/>
            <w:vMerge w:val="restart"/>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合计</w:t>
            </w:r>
          </w:p>
        </w:tc>
        <w:tc>
          <w:tcPr>
            <w:tcW w:w="2362" w:type="dxa"/>
            <w:vMerge w:val="restart"/>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因公出国（境）费</w:t>
            </w:r>
          </w:p>
        </w:tc>
        <w:tc>
          <w:tcPr>
            <w:tcW w:w="7087" w:type="dxa"/>
            <w:gridSpan w:val="3"/>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公务用车购置及运行维护费</w:t>
            </w:r>
          </w:p>
        </w:tc>
        <w:tc>
          <w:tcPr>
            <w:tcW w:w="2299" w:type="dxa"/>
            <w:vMerge w:val="restart"/>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公务接待费</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362" w:type="dxa"/>
            <w:vMerge w:val="continue"/>
            <w:tcBorders>
              <w:top w:val="single" w:color="auto" w:sz="4" w:space="0"/>
              <w:left w:val="single" w:color="auto" w:sz="4" w:space="0"/>
              <w:bottom w:val="single" w:color="auto" w:sz="4" w:space="0"/>
              <w:right w:val="single" w:color="auto" w:sz="4" w:space="0"/>
            </w:tcBorders>
            <w:vAlign w:val="center"/>
          </w:tcPr>
          <w:p>
            <w:pPr>
              <w:snapToGrid w:val="0"/>
              <w:jc w:val="center"/>
              <w:rPr>
                <w:rFonts w:hint="eastAsia" w:ascii="宋体" w:hAnsi="宋体" w:eastAsia="宋体" w:cs="宋体"/>
                <w:i w:val="0"/>
                <w:iCs w:val="0"/>
                <w:color w:val="000000"/>
                <w:sz w:val="20"/>
                <w:szCs w:val="20"/>
                <w:u w:val="none"/>
              </w:rPr>
            </w:pPr>
          </w:p>
        </w:tc>
        <w:tc>
          <w:tcPr>
            <w:tcW w:w="2362" w:type="dxa"/>
            <w:vMerge w:val="continue"/>
            <w:tcBorders>
              <w:top w:val="single" w:color="auto" w:sz="4" w:space="0"/>
              <w:left w:val="single" w:color="auto" w:sz="4" w:space="0"/>
              <w:bottom w:val="single" w:color="auto" w:sz="4" w:space="0"/>
              <w:right w:val="single" w:color="auto" w:sz="4" w:space="0"/>
            </w:tcBorders>
            <w:vAlign w:val="center"/>
          </w:tcPr>
          <w:p>
            <w:pPr>
              <w:snapToGrid w:val="0"/>
              <w:jc w:val="center"/>
              <w:rPr>
                <w:rFonts w:hint="eastAsia" w:ascii="宋体" w:hAnsi="宋体" w:eastAsia="宋体" w:cs="宋体"/>
                <w:i w:val="0"/>
                <w:iCs w:val="0"/>
                <w:color w:val="000000"/>
                <w:sz w:val="20"/>
                <w:szCs w:val="20"/>
                <w:u w:val="none"/>
              </w:rPr>
            </w:pPr>
          </w:p>
        </w:tc>
        <w:tc>
          <w:tcPr>
            <w:tcW w:w="2362"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小计</w:t>
            </w:r>
          </w:p>
        </w:tc>
        <w:tc>
          <w:tcPr>
            <w:tcW w:w="2362"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公务用车</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购置费</w:t>
            </w:r>
          </w:p>
        </w:tc>
        <w:tc>
          <w:tcPr>
            <w:tcW w:w="2299"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公务用车</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运行维护费</w:t>
            </w:r>
          </w:p>
        </w:tc>
        <w:tc>
          <w:tcPr>
            <w:tcW w:w="2299" w:type="dxa"/>
            <w:vMerge w:val="continue"/>
            <w:tcBorders>
              <w:top w:val="single" w:color="auto" w:sz="4" w:space="0"/>
              <w:left w:val="single" w:color="auto" w:sz="4" w:space="0"/>
              <w:bottom w:val="single" w:color="auto" w:sz="4" w:space="0"/>
              <w:right w:val="single" w:color="auto" w:sz="4" w:space="0"/>
            </w:tcBorders>
            <w:vAlign w:val="center"/>
          </w:tcPr>
          <w:p>
            <w:pPr>
              <w:snapToGrid w:val="0"/>
              <w:jc w:val="center"/>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2298"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sz w:val="20"/>
                <w:szCs w:val="20"/>
                <w:u w:val="none"/>
              </w:rPr>
            </w:pPr>
          </w:p>
        </w:tc>
        <w:tc>
          <w:tcPr>
            <w:tcW w:w="2672"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sz w:val="20"/>
                <w:szCs w:val="20"/>
                <w:u w:val="none"/>
              </w:rPr>
            </w:pPr>
          </w:p>
        </w:tc>
        <w:tc>
          <w:tcPr>
            <w:tcW w:w="2299"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sz w:val="20"/>
                <w:szCs w:val="20"/>
                <w:u w:val="none"/>
              </w:rPr>
            </w:pPr>
          </w:p>
        </w:tc>
        <w:tc>
          <w:tcPr>
            <w:tcW w:w="2301"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sz w:val="20"/>
                <w:szCs w:val="20"/>
                <w:u w:val="none"/>
              </w:rPr>
            </w:pPr>
          </w:p>
        </w:tc>
        <w:tc>
          <w:tcPr>
            <w:tcW w:w="2299"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sz w:val="20"/>
                <w:szCs w:val="20"/>
                <w:u w:val="none"/>
              </w:rPr>
            </w:pPr>
          </w:p>
        </w:tc>
        <w:tc>
          <w:tcPr>
            <w:tcW w:w="2299"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4168" w:type="dxa"/>
            <w:gridSpan w:val="6"/>
            <w:tcBorders>
              <w:top w:val="single" w:color="auto" w:sz="4" w:space="0"/>
              <w:tl2br w:val="nil"/>
              <w:tr2bl w:val="nil"/>
            </w:tcBorders>
            <w:vAlign w:val="center"/>
          </w:tcPr>
          <w:p>
            <w:pPr>
              <w:snapToGrid w:val="0"/>
              <w:jc w:val="left"/>
              <w:rPr>
                <w:rFonts w:ascii="等线" w:hAnsi="等线" w:eastAsia="等线" w:cs="等线"/>
                <w:b w:val="0"/>
                <w:bCs w:val="0"/>
                <w:i w:val="0"/>
                <w:iCs w:val="0"/>
                <w:color w:val="333333"/>
                <w:spacing w:val="0"/>
                <w:w w:val="100"/>
                <w:sz w:val="20"/>
                <w:szCs w:val="20"/>
                <w:vertAlign w:val="baseline"/>
              </w:rPr>
            </w:pPr>
            <w:r>
              <w:rPr>
                <w:rFonts w:hint="eastAsia" w:ascii="宋体" w:hAnsi="宋体" w:eastAsia="宋体" w:cs="宋体"/>
                <w:i w:val="0"/>
                <w:iCs w:val="0"/>
                <w:color w:val="000000"/>
                <w:kern w:val="0"/>
                <w:sz w:val="20"/>
                <w:szCs w:val="20"/>
                <w:u w:val="none"/>
                <w:lang w:val="en-US" w:eastAsia="zh-CN"/>
              </w:rPr>
              <w:t>注：本表反映本年度一般公共预算和政府性基金预算“三公”经费支出决算情况。</w:t>
            </w:r>
          </w:p>
        </w:tc>
      </w:tr>
    </w:tbl>
    <w:p>
      <w:pPr>
        <w:snapToGrid w:val="0"/>
        <w:ind w:left="-960" w:leftChars="-400" w:firstLine="0" w:firstLineChars="0"/>
        <w:jc w:val="left"/>
        <w:rPr>
          <w:rFonts w:hint="eastAsia" w:ascii="宋体" w:hAnsi="宋体" w:eastAsia="宋体" w:cs="宋体"/>
          <w:i w:val="0"/>
          <w:iCs w:val="0"/>
          <w:color w:val="000000"/>
          <w:kern w:val="0"/>
          <w:sz w:val="20"/>
          <w:szCs w:val="20"/>
          <w:u w:val="none"/>
          <w:lang w:val="en-US" w:eastAsia="zh-CN"/>
        </w:rPr>
      </w:pPr>
      <w:r>
        <w:rPr>
          <w:rFonts w:hint="eastAsia" w:ascii="宋体" w:hAnsi="宋体" w:eastAsia="宋体" w:cs="宋体"/>
          <w:i w:val="0"/>
          <w:iCs w:val="0"/>
          <w:color w:val="000000"/>
          <w:kern w:val="0"/>
          <w:sz w:val="20"/>
          <w:szCs w:val="20"/>
          <w:u w:val="none"/>
          <w:lang w:val="en-US" w:eastAsia="zh-CN"/>
        </w:rPr>
        <w:t>天津经济技术开发区不动产登记中心2025年财政拨款“三公”经费支出决算表为空表。</w:t>
      </w:r>
    </w:p>
    <w:p>
      <w:pPr>
        <w:pStyle w:val="6"/>
        <w:wordWrap w:val="0"/>
        <w:spacing w:before="0" w:after="0" w:line="800" w:lineRule="exact"/>
        <w:ind w:firstLine="422" w:firstLineChars="200"/>
        <w:rPr>
          <w:rFonts w:hint="eastAsia" w:ascii="黑体" w:hAnsi="黑体" w:eastAsia="黑体"/>
          <w:b w:val="0"/>
          <w:sz w:val="30"/>
          <w:szCs w:val="30"/>
          <w:highlight w:val="none"/>
        </w:rPr>
      </w:pPr>
      <w:r>
        <w:rPr>
          <w:rFonts w:hint="eastAsia" w:ascii="黑体" w:hAnsi="仿宋" w:eastAsia="黑体"/>
          <w:sz w:val="21"/>
          <w:szCs w:val="21"/>
          <w:lang w:val="en-US" w:eastAsia="zh-CN"/>
        </w:rPr>
        <w:br w:type="page"/>
      </w:r>
      <w:bookmarkStart w:id="14" w:name="_Toc18972"/>
      <w:r>
        <w:rPr>
          <w:rFonts w:hint="eastAsia" w:ascii="黑体" w:hAnsi="黑体" w:eastAsia="黑体"/>
          <w:b/>
          <w:bCs/>
          <w:sz w:val="30"/>
          <w:szCs w:val="30"/>
          <w:lang w:val="en-US" w:eastAsia="zh-CN"/>
        </w:rPr>
        <w:t>十一、《项目支出决算表》</w:t>
      </w:r>
      <w:bookmarkEnd w:id="14"/>
    </w:p>
    <w:tbl>
      <w:tblPr>
        <w:tblStyle w:val="8"/>
        <w:tblW w:w="16288"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131"/>
        <w:gridCol w:w="2838"/>
        <w:gridCol w:w="2053"/>
        <w:gridCol w:w="2053"/>
        <w:gridCol w:w="2053"/>
        <w:gridCol w:w="2053"/>
        <w:gridCol w:w="2053"/>
        <w:gridCol w:w="2054"/>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8075" w:type="dxa"/>
            <w:gridSpan w:val="4"/>
            <w:tcBorders>
              <w:top w:val="nil"/>
              <w:left w:val="nil"/>
              <w:bottom w:val="nil"/>
              <w:right w:val="nil"/>
            </w:tcBorders>
            <w:noWrap/>
            <w:vAlign w:val="center"/>
          </w:tcPr>
          <w:p>
            <w:pPr>
              <w:snapToGrid w:val="0"/>
              <w:rPr>
                <w:rFonts w:hint="eastAsia" w:ascii="宋体" w:hAnsi="宋体" w:eastAsia="宋体" w:cs="宋体"/>
                <w:i w:val="0"/>
                <w:iCs w:val="0"/>
                <w:color w:val="000000"/>
                <w:sz w:val="20"/>
                <w:szCs w:val="20"/>
                <w:u w:val="none"/>
              </w:rPr>
            </w:pPr>
            <w:r>
              <w:rPr>
                <w:rFonts w:hint="eastAsia" w:ascii="宋体" w:hAnsi="宋体" w:cs="宋体"/>
                <w:i w:val="0"/>
                <w:iCs w:val="0"/>
                <w:color w:val="000000"/>
                <w:kern w:val="0"/>
                <w:sz w:val="20"/>
                <w:szCs w:val="20"/>
                <w:u w:val="none"/>
                <w:lang w:val="en-US" w:eastAsia="zh-CN"/>
              </w:rPr>
              <w:t>部门</w:t>
            </w:r>
            <w:r>
              <w:rPr>
                <w:rFonts w:hint="eastAsia" w:ascii="宋体" w:hAnsi="宋体" w:eastAsia="宋体" w:cs="宋体"/>
                <w:i w:val="0"/>
                <w:iCs w:val="0"/>
                <w:color w:val="000000"/>
                <w:kern w:val="0"/>
                <w:sz w:val="20"/>
                <w:szCs w:val="20"/>
                <w:u w:val="none"/>
                <w:lang w:val="en-US" w:eastAsia="zh-CN"/>
              </w:rPr>
              <w:t>：</w:t>
            </w:r>
            <w:r>
              <w:rPr>
                <w:rFonts w:hint="eastAsia" w:ascii="宋体" w:hAnsi="宋体" w:eastAsia="宋体" w:cs="宋体"/>
                <w:sz w:val="20"/>
                <w:szCs w:val="20"/>
                <w:lang w:val="en-US" w:eastAsia="zh-CN"/>
              </w:rPr>
              <w:t>天津经济技术开发区不动产登记中心</w:t>
            </w:r>
          </w:p>
        </w:tc>
        <w:tc>
          <w:tcPr>
            <w:tcW w:w="2053" w:type="dxa"/>
            <w:tcBorders>
              <w:top w:val="nil"/>
              <w:left w:val="nil"/>
              <w:bottom w:val="nil"/>
              <w:right w:val="nil"/>
            </w:tcBorders>
            <w:noWrap/>
            <w:vAlign w:val="center"/>
          </w:tcPr>
          <w:p>
            <w:pPr>
              <w:snapToGrid w:val="0"/>
              <w:rPr>
                <w:rFonts w:hint="eastAsia" w:ascii="宋体" w:hAnsi="宋体" w:eastAsia="宋体" w:cs="宋体"/>
                <w:i w:val="0"/>
                <w:iCs w:val="0"/>
                <w:color w:val="000000"/>
                <w:sz w:val="20"/>
                <w:szCs w:val="20"/>
                <w:u w:val="none"/>
              </w:rPr>
            </w:pPr>
          </w:p>
        </w:tc>
        <w:tc>
          <w:tcPr>
            <w:tcW w:w="2053" w:type="dxa"/>
            <w:tcBorders>
              <w:top w:val="nil"/>
              <w:left w:val="nil"/>
              <w:bottom w:val="nil"/>
              <w:right w:val="nil"/>
            </w:tcBorders>
            <w:noWrap/>
            <w:vAlign w:val="center"/>
          </w:tcPr>
          <w:p>
            <w:pPr>
              <w:snapToGrid w:val="0"/>
              <w:rPr>
                <w:rFonts w:hint="eastAsia" w:ascii="宋体" w:hAnsi="宋体" w:eastAsia="宋体" w:cs="宋体"/>
                <w:i w:val="0"/>
                <w:iCs w:val="0"/>
                <w:color w:val="000000"/>
                <w:sz w:val="20"/>
                <w:szCs w:val="20"/>
                <w:u w:val="none"/>
              </w:rPr>
            </w:pPr>
          </w:p>
        </w:tc>
        <w:tc>
          <w:tcPr>
            <w:tcW w:w="4107" w:type="dxa"/>
            <w:gridSpan w:val="2"/>
            <w:tcBorders>
              <w:top w:val="nil"/>
              <w:left w:val="nil"/>
              <w:bottom w:val="nil"/>
              <w:right w:val="nil"/>
            </w:tcBorders>
            <w:noWrap/>
            <w:vAlign w:val="center"/>
          </w:tcPr>
          <w:p>
            <w:pPr>
              <w:keepNext w:val="0"/>
              <w:keepLines w:val="0"/>
              <w:widowControl/>
              <w:suppressLineNumbers w:val="0"/>
              <w:snapToGrid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金额单位：元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1131" w:type="dxa"/>
            <w:vMerge w:val="restar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科目编码</w:t>
            </w:r>
          </w:p>
        </w:tc>
        <w:tc>
          <w:tcPr>
            <w:tcW w:w="2838" w:type="dxa"/>
            <w:vMerge w:val="restar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科目名称</w:t>
            </w:r>
          </w:p>
        </w:tc>
        <w:tc>
          <w:tcPr>
            <w:tcW w:w="12319" w:type="dxa"/>
            <w:gridSpan w:val="6"/>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本  年  支  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1131" w:type="dxa"/>
            <w:vMerge w:val="continue"/>
            <w:tcBorders>
              <w:top w:val="single" w:color="000000" w:sz="4" w:space="0"/>
              <w:left w:val="single" w:color="000000" w:sz="4" w:space="0"/>
              <w:bottom w:val="single" w:color="000000" w:sz="4" w:space="0"/>
              <w:right w:val="single" w:color="000000" w:sz="4" w:space="0"/>
            </w:tcBorders>
            <w:noWrap/>
            <w:vAlign w:val="center"/>
          </w:tcPr>
          <w:p>
            <w:pPr>
              <w:snapToGrid w:val="0"/>
              <w:jc w:val="center"/>
              <w:rPr>
                <w:rFonts w:hint="eastAsia" w:ascii="宋体" w:hAnsi="宋体" w:eastAsia="宋体" w:cs="宋体"/>
                <w:i w:val="0"/>
                <w:iCs w:val="0"/>
                <w:color w:val="000000"/>
                <w:sz w:val="20"/>
                <w:szCs w:val="20"/>
                <w:u w:val="none"/>
              </w:rPr>
            </w:pPr>
          </w:p>
        </w:tc>
        <w:tc>
          <w:tcPr>
            <w:tcW w:w="2838" w:type="dxa"/>
            <w:vMerge w:val="continue"/>
            <w:tcBorders>
              <w:top w:val="single" w:color="000000" w:sz="4" w:space="0"/>
              <w:left w:val="single" w:color="000000" w:sz="4" w:space="0"/>
              <w:bottom w:val="single" w:color="000000" w:sz="4" w:space="0"/>
              <w:right w:val="single" w:color="000000" w:sz="4" w:space="0"/>
            </w:tcBorders>
            <w:noWrap/>
            <w:vAlign w:val="center"/>
          </w:tcPr>
          <w:p>
            <w:pPr>
              <w:snapToGrid w:val="0"/>
              <w:jc w:val="center"/>
              <w:rPr>
                <w:rFonts w:hint="eastAsia" w:ascii="宋体" w:hAnsi="宋体" w:eastAsia="宋体" w:cs="宋体"/>
                <w:i w:val="0"/>
                <w:iCs w:val="0"/>
                <w:color w:val="000000"/>
                <w:sz w:val="20"/>
                <w:szCs w:val="20"/>
                <w:u w:val="none"/>
              </w:rPr>
            </w:pPr>
          </w:p>
        </w:tc>
        <w:tc>
          <w:tcPr>
            <w:tcW w:w="2053"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合  计</w:t>
            </w:r>
          </w:p>
        </w:tc>
        <w:tc>
          <w:tcPr>
            <w:tcW w:w="2053"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一般公共</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预算</w:t>
            </w:r>
          </w:p>
        </w:tc>
        <w:tc>
          <w:tcPr>
            <w:tcW w:w="2053"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政府性基金</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预算</w:t>
            </w:r>
          </w:p>
        </w:tc>
        <w:tc>
          <w:tcPr>
            <w:tcW w:w="2053"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国有资本</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经营预算</w:t>
            </w:r>
          </w:p>
        </w:tc>
        <w:tc>
          <w:tcPr>
            <w:tcW w:w="2053"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财政专户</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管理资金</w:t>
            </w:r>
          </w:p>
        </w:tc>
        <w:tc>
          <w:tcPr>
            <w:tcW w:w="2054"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单位资金</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3969" w:type="dxa"/>
            <w:gridSpan w:val="2"/>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合  计</w:t>
            </w:r>
          </w:p>
        </w:tc>
        <w:tc>
          <w:tcPr>
            <w:tcW w:w="2053"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sz w:val="20"/>
                <w:szCs w:val="20"/>
                <w:u w:val="none"/>
              </w:rPr>
            </w:pPr>
          </w:p>
        </w:tc>
        <w:tc>
          <w:tcPr>
            <w:tcW w:w="2053"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sz w:val="20"/>
                <w:szCs w:val="20"/>
                <w:u w:val="none"/>
              </w:rPr>
            </w:pPr>
          </w:p>
        </w:tc>
        <w:tc>
          <w:tcPr>
            <w:tcW w:w="2053"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sz w:val="20"/>
                <w:szCs w:val="20"/>
                <w:u w:val="none"/>
              </w:rPr>
            </w:pPr>
          </w:p>
        </w:tc>
        <w:tc>
          <w:tcPr>
            <w:tcW w:w="2053"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sz w:val="20"/>
                <w:szCs w:val="20"/>
                <w:u w:val="none"/>
              </w:rPr>
            </w:pPr>
          </w:p>
        </w:tc>
        <w:tc>
          <w:tcPr>
            <w:tcW w:w="2053"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sz w:val="20"/>
                <w:szCs w:val="20"/>
                <w:u w:val="none"/>
              </w:rPr>
            </w:pPr>
          </w:p>
        </w:tc>
        <w:tc>
          <w:tcPr>
            <w:tcW w:w="2054"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113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lang w:val="en-US" w:eastAsia="zh-CN"/>
              </w:rPr>
            </w:pPr>
          </w:p>
        </w:tc>
        <w:tc>
          <w:tcPr>
            <w:tcW w:w="28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left"/>
              <w:textAlignment w:val="center"/>
              <w:rPr>
                <w:rFonts w:hint="default" w:ascii="宋体" w:hAnsi="宋体" w:eastAsia="宋体" w:cs="宋体"/>
                <w:i w:val="0"/>
                <w:iCs w:val="0"/>
                <w:color w:val="000000"/>
                <w:sz w:val="20"/>
                <w:szCs w:val="20"/>
                <w:u w:val="none"/>
                <w:lang w:val="en-US" w:eastAsia="zh-CN"/>
              </w:rPr>
            </w:pP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20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16288" w:type="dxa"/>
            <w:gridSpan w:val="8"/>
            <w:tcBorders>
              <w:top w:val="nil"/>
              <w:left w:val="nil"/>
              <w:bottom w:val="nil"/>
              <w:right w:val="nil"/>
            </w:tcBorders>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注：本表反映本年度项目支出决算情况，其中支出数包括当年预算资金和以前年度结转资金安排的合计实际支出。</w:t>
            </w:r>
          </w:p>
        </w:tc>
      </w:tr>
    </w:tbl>
    <w:p>
      <w:pPr>
        <w:snapToGrid w:val="0"/>
        <w:ind w:left="-960" w:leftChars="-400" w:firstLine="0" w:firstLineChars="0"/>
        <w:rPr>
          <w:rFonts w:hint="eastAsia" w:ascii="宋体" w:hAnsi="宋体" w:eastAsia="宋体" w:cs="宋体"/>
          <w:i w:val="0"/>
          <w:iCs w:val="0"/>
          <w:color w:val="000000"/>
          <w:kern w:val="0"/>
          <w:sz w:val="20"/>
          <w:szCs w:val="20"/>
          <w:highlight w:val="none"/>
          <w:u w:val="none"/>
          <w:lang w:val="en-US" w:eastAsia="zh-CN"/>
        </w:rPr>
        <w:sectPr>
          <w:footerReference r:id="rId8" w:type="default"/>
          <w:pgSz w:w="16838" w:h="11906" w:orient="landscape"/>
          <w:pgMar w:top="1800" w:right="1440" w:bottom="1800" w:left="1440" w:header="851" w:footer="992" w:gutter="0"/>
          <w:pgBorders>
            <w:top w:val="none" w:sz="0" w:space="0"/>
            <w:left w:val="none" w:sz="0" w:space="0"/>
            <w:bottom w:val="none" w:sz="0" w:space="0"/>
            <w:right w:val="none" w:sz="0" w:space="0"/>
          </w:pgBorders>
          <w:pgNumType w:fmt="decimal"/>
          <w:cols w:space="720" w:num="1"/>
          <w:docGrid w:type="lines" w:linePitch="312" w:charSpace="0"/>
        </w:sectPr>
      </w:pPr>
      <w:r>
        <w:rPr>
          <w:rFonts w:hint="eastAsia" w:ascii="宋体" w:hAnsi="宋体" w:eastAsia="宋体" w:cs="宋体"/>
          <w:i w:val="0"/>
          <w:iCs w:val="0"/>
          <w:color w:val="000000"/>
          <w:kern w:val="0"/>
          <w:sz w:val="20"/>
          <w:szCs w:val="20"/>
          <w:highlight w:val="none"/>
          <w:u w:val="none"/>
          <w:lang w:val="en-US" w:eastAsia="zh-CN"/>
        </w:rPr>
        <w:t>天津经济技术开发区不动产登记中心2025年项目支出决算表为空表。</w:t>
      </w:r>
    </w:p>
    <w:p>
      <w:pPr>
        <w:pStyle w:val="5"/>
        <w:wordWrap w:val="0"/>
        <w:spacing w:before="0" w:after="0" w:line="600" w:lineRule="exact"/>
        <w:jc w:val="center"/>
        <w:rPr>
          <w:rFonts w:ascii="方正小标宋简体" w:hAnsi="方正小标宋简体" w:eastAsia="方正小标宋简体" w:cs="方正小标宋简体"/>
          <w:b w:val="0"/>
          <w:sz w:val="44"/>
          <w:szCs w:val="44"/>
          <w:highlight w:val="none"/>
        </w:rPr>
      </w:pPr>
      <w:bookmarkStart w:id="15" w:name="_Toc7922"/>
      <w:r>
        <w:rPr>
          <w:rFonts w:hint="eastAsia" w:ascii="方正小标宋简体" w:hAnsi="方正小标宋简体" w:eastAsia="方正小标宋简体" w:cs="方正小标宋简体"/>
          <w:b w:val="0"/>
          <w:bCs w:val="0"/>
          <w:lang w:val="en-US" w:eastAsia="zh-CN"/>
        </w:rPr>
        <w:t>第三部分  2025年度部门决算情况说明</w:t>
      </w:r>
      <w:bookmarkEnd w:id="15"/>
    </w:p>
    <w:p>
      <w:pPr>
        <w:spacing w:line="600" w:lineRule="exact"/>
        <w:ind w:firstLine="600" w:firstLineChars="200"/>
        <w:rPr>
          <w:rFonts w:hint="eastAsia" w:ascii="黑体" w:eastAsia="黑体"/>
          <w:sz w:val="30"/>
          <w:szCs w:val="30"/>
          <w:highlight w:val="none"/>
        </w:rPr>
      </w:pPr>
    </w:p>
    <w:p>
      <w:pPr>
        <w:pStyle w:val="6"/>
        <w:wordWrap w:val="0"/>
        <w:spacing w:before="0" w:after="0" w:line="600" w:lineRule="exact"/>
        <w:ind w:firstLine="602" w:firstLineChars="200"/>
        <w:rPr>
          <w:rFonts w:hint="eastAsia" w:ascii="黑体" w:hAnsi="黑体" w:eastAsia="黑体" w:cs="方正仿宋_GB2312"/>
          <w:bCs w:val="0"/>
          <w:sz w:val="30"/>
          <w:szCs w:val="30"/>
          <w:lang w:val="en-US" w:eastAsia="zh-CN"/>
        </w:rPr>
      </w:pPr>
      <w:bookmarkStart w:id="16" w:name="_Toc7052"/>
      <w:r>
        <w:rPr>
          <w:rFonts w:hint="eastAsia" w:ascii="黑体" w:hAnsi="黑体" w:eastAsia="黑体" w:cs="方正仿宋_GB2312"/>
          <w:bCs w:val="0"/>
          <w:sz w:val="30"/>
          <w:szCs w:val="30"/>
          <w:lang w:val="en-US" w:eastAsia="zh-CN"/>
        </w:rPr>
        <w:t>一、收入支出决算总体情况说明</w:t>
      </w:r>
      <w:bookmarkEnd w:id="16"/>
    </w:p>
    <w:p>
      <w:pPr>
        <w:spacing w:line="600" w:lineRule="exact"/>
        <w:ind w:firstLine="600"/>
        <w:rPr>
          <w:rFonts w:hint="eastAsia" w:eastAsia="仿宋_GB2312"/>
          <w:sz w:val="30"/>
          <w:szCs w:val="30"/>
          <w:highlight w:val="none"/>
          <w:lang w:val="en-US" w:eastAsia="zh-CN"/>
        </w:rPr>
      </w:pPr>
      <w:r>
        <w:rPr>
          <w:rFonts w:hint="eastAsia" w:eastAsia="仿宋_GB2312"/>
          <w:sz w:val="30"/>
          <w:szCs w:val="30"/>
          <w:highlight w:val="none"/>
          <w:lang w:val="en-US" w:eastAsia="zh-CN"/>
        </w:rPr>
        <w:t>天津经济技术开发区不动产登记中心2025年度收入、支出决算总计0.81元。与2024年度相比，收、支总计各减少846.30元，下降99.90%，主要原因是因管理方式变更，本部门办公经费、人员经费纳入上级主管部门列支。</w:t>
      </w:r>
    </w:p>
    <w:p>
      <w:pPr>
        <w:spacing w:line="600" w:lineRule="exact"/>
        <w:ind w:firstLine="600"/>
        <w:rPr>
          <w:rFonts w:hint="eastAsia" w:eastAsia="仿宋_GB2312"/>
          <w:sz w:val="30"/>
          <w:szCs w:val="30"/>
          <w:highlight w:val="none"/>
          <w:lang w:val="en-US" w:eastAsia="zh-CN"/>
        </w:rPr>
      </w:pPr>
      <w:r>
        <w:rPr>
          <w:rFonts w:hint="eastAsia" w:eastAsia="仿宋_GB2312"/>
          <w:sz w:val="30"/>
          <w:szCs w:val="30"/>
          <w:highlight w:val="none"/>
          <w:lang w:val="en-US" w:eastAsia="zh-CN"/>
        </w:rPr>
        <w:t>收入包括：其他收入0.72元。</w:t>
      </w:r>
    </w:p>
    <w:p>
      <w:pPr>
        <w:spacing w:line="600" w:lineRule="exact"/>
        <w:ind w:firstLine="600"/>
        <w:rPr>
          <w:rFonts w:hint="eastAsia" w:eastAsia="仿宋_GB2312"/>
          <w:sz w:val="30"/>
          <w:szCs w:val="30"/>
          <w:highlight w:val="none"/>
          <w:lang w:val="en-US" w:eastAsia="zh-CN"/>
        </w:rPr>
      </w:pPr>
      <w:bookmarkStart w:id="17" w:name="_Toc6621"/>
      <w:r>
        <w:rPr>
          <w:rFonts w:hint="eastAsia" w:eastAsia="仿宋_GB2312"/>
          <w:sz w:val="30"/>
          <w:szCs w:val="30"/>
          <w:highlight w:val="none"/>
          <w:lang w:val="en-US" w:eastAsia="zh-CN"/>
        </w:rPr>
        <w:t>支出包括：商业服务业等支出0.09元。</w:t>
      </w:r>
    </w:p>
    <w:p>
      <w:pPr>
        <w:pStyle w:val="6"/>
        <w:wordWrap w:val="0"/>
        <w:spacing w:before="0" w:after="0" w:line="600" w:lineRule="exact"/>
        <w:ind w:firstLine="602" w:firstLineChars="200"/>
        <w:rPr>
          <w:rFonts w:hint="eastAsia" w:ascii="黑体" w:hAnsi="黑体" w:eastAsia="黑体" w:cs="方正仿宋_GB2312"/>
          <w:bCs w:val="0"/>
          <w:sz w:val="30"/>
          <w:szCs w:val="30"/>
          <w:lang w:val="en-US" w:eastAsia="zh-CN"/>
        </w:rPr>
      </w:pPr>
      <w:r>
        <w:rPr>
          <w:rFonts w:hint="eastAsia" w:ascii="黑体" w:hAnsi="黑体" w:eastAsia="黑体" w:cs="方正仿宋_GB2312"/>
          <w:bCs w:val="0"/>
          <w:sz w:val="30"/>
          <w:szCs w:val="30"/>
          <w:lang w:val="en-US" w:eastAsia="zh-CN"/>
        </w:rPr>
        <w:t>二、收入决算情况说明</w:t>
      </w:r>
      <w:bookmarkEnd w:id="17"/>
    </w:p>
    <w:p>
      <w:pPr>
        <w:spacing w:line="600" w:lineRule="exact"/>
        <w:ind w:firstLine="600"/>
        <w:rPr>
          <w:rFonts w:hint="eastAsia" w:eastAsia="仿宋_GB2312"/>
          <w:sz w:val="30"/>
          <w:szCs w:val="30"/>
          <w:highlight w:val="yellow"/>
          <w:lang w:val="en-US" w:eastAsia="zh-CN"/>
        </w:rPr>
      </w:pPr>
      <w:r>
        <w:rPr>
          <w:rFonts w:hint="eastAsia" w:eastAsia="仿宋_GB2312"/>
          <w:sz w:val="30"/>
          <w:szCs w:val="30"/>
          <w:highlight w:val="none"/>
          <w:lang w:val="en-US" w:eastAsia="zh-CN"/>
        </w:rPr>
        <w:t>天津经济技术开发区不动产登记中心2025年度本年收入合计0.72元，与2024年度相比减少846.39元，主要原因是因管理方式变更，本部门办公经费、人员经费纳入上级主管部门列支。2025年收入0.72元为利息收入。其中：其他收入0.72元，占100.00%。</w:t>
      </w:r>
    </w:p>
    <w:p>
      <w:pPr>
        <w:pStyle w:val="6"/>
        <w:pageBreakBefore w:val="0"/>
        <w:kinsoku/>
        <w:wordWrap/>
        <w:overflowPunct/>
        <w:topLinePunct w:val="0"/>
        <w:autoSpaceDE/>
        <w:autoSpaceDN/>
        <w:bidi w:val="0"/>
        <w:snapToGrid/>
        <w:spacing w:before="0" w:after="0" w:line="600" w:lineRule="exact"/>
        <w:ind w:firstLine="602" w:firstLineChars="200"/>
        <w:outlineLvl w:val="0"/>
        <w:rPr>
          <w:rFonts w:hint="eastAsia" w:ascii="黑体" w:hAnsi="黑体" w:eastAsia="黑体" w:cs="方正仿宋_GB2312"/>
          <w:bCs w:val="0"/>
          <w:sz w:val="30"/>
          <w:szCs w:val="30"/>
          <w:highlight w:val="none"/>
          <w:u w:val="none"/>
          <w:lang w:val="en-US" w:eastAsia="zh-CN"/>
        </w:rPr>
      </w:pPr>
      <w:bookmarkStart w:id="18" w:name="_Toc21049"/>
      <w:r>
        <w:rPr>
          <w:rFonts w:hint="eastAsia" w:ascii="黑体" w:hAnsi="黑体" w:eastAsia="黑体" w:cs="方正仿宋_GB2312"/>
          <w:bCs w:val="0"/>
          <w:sz w:val="30"/>
          <w:szCs w:val="30"/>
          <w:highlight w:val="none"/>
          <w:u w:val="none"/>
          <w:lang w:val="en-US" w:eastAsia="zh-CN"/>
        </w:rPr>
        <w:t>三、支出决算情况说明</w:t>
      </w:r>
      <w:bookmarkEnd w:id="18"/>
    </w:p>
    <w:p>
      <w:pPr>
        <w:spacing w:line="600" w:lineRule="exact"/>
        <w:ind w:firstLine="600" w:firstLineChars="200"/>
        <w:rPr>
          <w:rFonts w:hint="eastAsia" w:eastAsia="仿宋_GB2312"/>
          <w:sz w:val="30"/>
          <w:szCs w:val="30"/>
          <w:highlight w:val="yellow"/>
          <w:lang w:val="en-US" w:eastAsia="zh-CN"/>
        </w:rPr>
      </w:pPr>
      <w:r>
        <w:rPr>
          <w:rFonts w:hint="eastAsia" w:eastAsia="仿宋_GB2312"/>
          <w:sz w:val="30"/>
          <w:szCs w:val="30"/>
          <w:highlight w:val="none"/>
          <w:lang w:val="en-US" w:eastAsia="zh-CN"/>
        </w:rPr>
        <w:t>天津经济技术开发区不动产登记中心2025年度本年支出合计0.09元，与2024年度相比减少1.44元，主要原因是因管理方式变更，本部门办公经费、人员经费纳入上级主管部门列支。2025年支出0.09元为缴纳税费支出。其中：</w:t>
      </w:r>
      <w:r>
        <w:rPr>
          <w:rFonts w:hint="eastAsia" w:eastAsia="仿宋_GB2312"/>
          <w:sz w:val="30"/>
          <w:szCs w:val="30"/>
          <w:highlight w:val="none"/>
        </w:rPr>
        <w:t>基本支出0.09元，占100.00%。</w:t>
      </w:r>
    </w:p>
    <w:p>
      <w:pPr>
        <w:pStyle w:val="6"/>
        <w:pageBreakBefore w:val="0"/>
        <w:kinsoku/>
        <w:wordWrap/>
        <w:overflowPunct/>
        <w:topLinePunct w:val="0"/>
        <w:autoSpaceDE/>
        <w:autoSpaceDN/>
        <w:bidi w:val="0"/>
        <w:snapToGrid/>
        <w:spacing w:before="0" w:after="0" w:line="600" w:lineRule="exact"/>
        <w:ind w:firstLine="602" w:firstLineChars="200"/>
        <w:outlineLvl w:val="0"/>
        <w:rPr>
          <w:rFonts w:hint="eastAsia" w:ascii="黑体" w:hAnsi="黑体" w:eastAsia="黑体" w:cs="方正仿宋_GB2312"/>
          <w:bCs w:val="0"/>
          <w:sz w:val="30"/>
          <w:szCs w:val="30"/>
          <w:highlight w:val="none"/>
          <w:u w:val="none"/>
          <w:lang w:val="en-US" w:eastAsia="zh-CN"/>
        </w:rPr>
      </w:pPr>
      <w:bookmarkStart w:id="19" w:name="_Toc8231"/>
      <w:r>
        <w:rPr>
          <w:rFonts w:hint="eastAsia" w:ascii="黑体" w:hAnsi="黑体" w:eastAsia="黑体" w:cs="方正仿宋_GB2312"/>
          <w:bCs w:val="0"/>
          <w:sz w:val="30"/>
          <w:szCs w:val="30"/>
          <w:highlight w:val="none"/>
          <w:u w:val="none"/>
          <w:lang w:val="en-US" w:eastAsia="zh-CN"/>
        </w:rPr>
        <w:t>四、财政拨款收支决算总体情况说明</w:t>
      </w:r>
      <w:bookmarkEnd w:id="19"/>
    </w:p>
    <w:p>
      <w:pPr>
        <w:spacing w:line="600" w:lineRule="exact"/>
        <w:ind w:firstLine="600"/>
        <w:rPr>
          <w:rFonts w:hint="eastAsia" w:eastAsia="仿宋_GB2312"/>
          <w:sz w:val="30"/>
          <w:szCs w:val="30"/>
          <w:highlight w:val="none"/>
          <w:lang w:val="en-US" w:eastAsia="zh-CN"/>
        </w:rPr>
      </w:pPr>
      <w:r>
        <w:rPr>
          <w:rFonts w:hint="eastAsia" w:eastAsia="仿宋_GB2312"/>
          <w:sz w:val="30"/>
          <w:szCs w:val="30"/>
          <w:highlight w:val="none"/>
          <w:lang w:val="en-US" w:eastAsia="zh-CN"/>
        </w:rPr>
        <w:t>天津经济技术开发区不动产登记中心2025年度财政拨款收入、支出决算总计0.00元。与2024年度相比，财政拨款收、支总计各增加0.00元，主要原因是因管理方式变更，本部门办公经费、人员经费纳入上级主管部门列支。</w:t>
      </w:r>
    </w:p>
    <w:p>
      <w:pPr>
        <w:pStyle w:val="6"/>
        <w:pageBreakBefore w:val="0"/>
        <w:kinsoku/>
        <w:wordWrap/>
        <w:overflowPunct/>
        <w:topLinePunct w:val="0"/>
        <w:autoSpaceDE/>
        <w:autoSpaceDN/>
        <w:bidi w:val="0"/>
        <w:snapToGrid/>
        <w:spacing w:before="0" w:after="0" w:line="600" w:lineRule="exact"/>
        <w:ind w:firstLine="602" w:firstLineChars="200"/>
        <w:outlineLvl w:val="0"/>
        <w:rPr>
          <w:rFonts w:hint="eastAsia" w:ascii="黑体" w:hAnsi="黑体" w:eastAsia="黑体" w:cs="方正仿宋_GB2312"/>
          <w:bCs w:val="0"/>
          <w:sz w:val="30"/>
          <w:szCs w:val="30"/>
          <w:highlight w:val="none"/>
          <w:u w:val="none"/>
          <w:lang w:val="en-US" w:eastAsia="zh-CN"/>
        </w:rPr>
      </w:pPr>
      <w:bookmarkStart w:id="20" w:name="_Toc24201"/>
      <w:r>
        <w:rPr>
          <w:rFonts w:hint="eastAsia" w:ascii="黑体" w:hAnsi="黑体" w:eastAsia="黑体" w:cs="方正仿宋_GB2312"/>
          <w:bCs w:val="0"/>
          <w:sz w:val="30"/>
          <w:szCs w:val="30"/>
          <w:highlight w:val="none"/>
          <w:u w:val="none"/>
          <w:lang w:val="en-US" w:eastAsia="zh-CN"/>
        </w:rPr>
        <w:t>五、一般公共预算财政拨款支出决算情况说明</w:t>
      </w:r>
      <w:bookmarkEnd w:id="20"/>
    </w:p>
    <w:p>
      <w:pPr>
        <w:spacing w:line="600" w:lineRule="exact"/>
        <w:ind w:firstLine="600"/>
        <w:rPr>
          <w:rFonts w:hint="eastAsia" w:eastAsia="仿宋_GB2312"/>
          <w:sz w:val="30"/>
          <w:szCs w:val="30"/>
          <w:highlight w:val="none"/>
          <w:lang w:val="en-US" w:eastAsia="zh-CN"/>
        </w:rPr>
      </w:pPr>
      <w:r>
        <w:rPr>
          <w:rFonts w:hint="eastAsia" w:eastAsia="仿宋_GB2312"/>
          <w:sz w:val="30"/>
          <w:szCs w:val="30"/>
          <w:highlight w:val="none"/>
          <w:lang w:val="en-US" w:eastAsia="zh-CN"/>
        </w:rPr>
        <w:t>天津经济技术开发区不动产登记中心2025年度无一般公共预算财政拨款收入、支出和结转结余。</w:t>
      </w:r>
    </w:p>
    <w:p>
      <w:pPr>
        <w:pStyle w:val="6"/>
        <w:spacing w:before="0" w:after="0" w:line="600" w:lineRule="exact"/>
        <w:ind w:firstLine="602" w:firstLineChars="200"/>
        <w:rPr>
          <w:rFonts w:ascii="黑体" w:hAnsi="黑体" w:eastAsia="黑体"/>
          <w:b w:val="0"/>
          <w:sz w:val="30"/>
          <w:szCs w:val="30"/>
          <w:highlight w:val="none"/>
        </w:rPr>
      </w:pPr>
      <w:bookmarkStart w:id="21" w:name="_Toc17234"/>
      <w:r>
        <w:rPr>
          <w:rFonts w:hint="eastAsia" w:ascii="黑体" w:hAnsi="黑体" w:eastAsia="黑体" w:cs="方正仿宋_GB2312"/>
          <w:bCs w:val="0"/>
          <w:sz w:val="30"/>
          <w:szCs w:val="30"/>
          <w:highlight w:val="none"/>
          <w:u w:val="none"/>
          <w:lang w:val="en-US" w:eastAsia="zh-CN"/>
        </w:rPr>
        <w:t>六、一般公共预算财政拨款基本支出决算情况说明</w:t>
      </w:r>
      <w:bookmarkEnd w:id="21"/>
    </w:p>
    <w:p>
      <w:pPr>
        <w:spacing w:line="600" w:lineRule="exact"/>
        <w:ind w:firstLine="600"/>
      </w:pPr>
      <w:r>
        <w:rPr>
          <w:rFonts w:hint="eastAsia" w:eastAsia="仿宋_GB2312"/>
          <w:sz w:val="30"/>
          <w:szCs w:val="30"/>
          <w:highlight w:val="none"/>
          <w:lang w:val="en-US" w:eastAsia="zh-CN"/>
        </w:rPr>
        <w:t>天津经济技术开发区不动产登记中心2025年度无一般公共预算财政拨款基本支出。</w:t>
      </w:r>
    </w:p>
    <w:p>
      <w:pPr>
        <w:pStyle w:val="6"/>
        <w:spacing w:before="0" w:after="0" w:line="600" w:lineRule="exact"/>
        <w:ind w:firstLine="602" w:firstLineChars="200"/>
        <w:rPr>
          <w:rFonts w:hint="eastAsia" w:ascii="楷体" w:hAnsi="楷体" w:eastAsia="楷体" w:cs="方正仿宋_GB2312"/>
          <w:b w:val="0"/>
          <w:sz w:val="30"/>
          <w:szCs w:val="30"/>
          <w:highlight w:val="none"/>
        </w:rPr>
      </w:pPr>
      <w:bookmarkStart w:id="22" w:name="_Toc11228"/>
      <w:r>
        <w:rPr>
          <w:rFonts w:hint="eastAsia" w:ascii="黑体" w:hAnsi="黑体" w:eastAsia="黑体" w:cs="方正仿宋_GB2312"/>
          <w:bCs w:val="0"/>
          <w:sz w:val="30"/>
          <w:szCs w:val="30"/>
          <w:highlight w:val="none"/>
          <w:u w:val="none"/>
          <w:lang w:val="en-US" w:eastAsia="zh-CN"/>
        </w:rPr>
        <w:t>七、政府性基金预算财政拨款收支决算情况说明</w:t>
      </w:r>
      <w:bookmarkEnd w:id="22"/>
    </w:p>
    <w:p>
      <w:pPr>
        <w:spacing w:line="600" w:lineRule="exact"/>
        <w:ind w:firstLine="600"/>
        <w:rPr>
          <w:rFonts w:hint="eastAsia" w:eastAsia="仿宋_GB2312"/>
          <w:sz w:val="30"/>
          <w:szCs w:val="30"/>
          <w:highlight w:val="none"/>
          <w:lang w:val="en-US" w:eastAsia="zh-CN"/>
        </w:rPr>
      </w:pPr>
      <w:r>
        <w:rPr>
          <w:rFonts w:hint="eastAsia" w:eastAsia="仿宋_GB2312"/>
          <w:sz w:val="30"/>
          <w:szCs w:val="30"/>
          <w:highlight w:val="none"/>
          <w:lang w:val="en-US" w:eastAsia="zh-CN"/>
        </w:rPr>
        <w:t>天津经济技术开发区不动产登记中心2025年度无政府性基金预算财政拨款收入、支出和结转结余。</w:t>
      </w:r>
    </w:p>
    <w:p>
      <w:pPr>
        <w:pStyle w:val="6"/>
        <w:spacing w:before="0" w:after="0" w:line="600" w:lineRule="exact"/>
        <w:ind w:firstLine="602" w:firstLineChars="200"/>
        <w:rPr>
          <w:rFonts w:hint="eastAsia" w:eastAsia="黑体"/>
          <w:b w:val="0"/>
          <w:sz w:val="30"/>
          <w:szCs w:val="30"/>
          <w:highlight w:val="none"/>
        </w:rPr>
      </w:pPr>
      <w:bookmarkStart w:id="23" w:name="_Toc2429"/>
      <w:r>
        <w:rPr>
          <w:rFonts w:hint="eastAsia" w:ascii="黑体" w:hAnsi="黑体" w:eastAsia="黑体" w:cs="方正仿宋_GB2312"/>
          <w:bCs w:val="0"/>
          <w:sz w:val="30"/>
          <w:szCs w:val="30"/>
          <w:highlight w:val="none"/>
          <w:u w:val="none"/>
          <w:lang w:val="en-US" w:eastAsia="zh-CN"/>
        </w:rPr>
        <w:t>八、国有资本经营预算财政拨款收支决算情况说明</w:t>
      </w:r>
      <w:bookmarkEnd w:id="23"/>
    </w:p>
    <w:p>
      <w:pPr>
        <w:spacing w:line="600" w:lineRule="exact"/>
        <w:ind w:firstLine="600"/>
        <w:rPr>
          <w:rFonts w:hint="eastAsia" w:eastAsia="仿宋_GB2312"/>
          <w:sz w:val="30"/>
          <w:szCs w:val="30"/>
          <w:highlight w:val="none"/>
          <w:lang w:val="en-US" w:eastAsia="zh-CN"/>
        </w:rPr>
      </w:pPr>
      <w:r>
        <w:rPr>
          <w:rFonts w:hint="eastAsia" w:eastAsia="仿宋_GB2312"/>
          <w:sz w:val="30"/>
          <w:szCs w:val="30"/>
          <w:highlight w:val="none"/>
          <w:lang w:val="en-US" w:eastAsia="zh-CN"/>
        </w:rPr>
        <w:t>天津经济技术开发区不动产登记中心2025年度无国有资本经营预算财政拨款收入、支出和结转结余。</w:t>
      </w:r>
    </w:p>
    <w:p>
      <w:pPr>
        <w:pStyle w:val="6"/>
        <w:spacing w:before="0" w:after="0" w:line="600" w:lineRule="exact"/>
        <w:ind w:firstLine="602" w:firstLineChars="200"/>
        <w:rPr>
          <w:rFonts w:ascii="黑体" w:hAnsi="黑体" w:eastAsia="黑体"/>
          <w:b w:val="0"/>
          <w:sz w:val="30"/>
          <w:szCs w:val="30"/>
          <w:highlight w:val="none"/>
        </w:rPr>
      </w:pPr>
      <w:bookmarkStart w:id="24" w:name="_Toc22288"/>
      <w:r>
        <w:rPr>
          <w:rFonts w:hint="eastAsia" w:ascii="黑体" w:hAnsi="黑体" w:eastAsia="黑体" w:cs="方正仿宋_GB2312"/>
          <w:bCs w:val="0"/>
          <w:sz w:val="30"/>
          <w:szCs w:val="30"/>
          <w:highlight w:val="none"/>
          <w:u w:val="none"/>
          <w:lang w:val="en-US" w:eastAsia="zh-CN"/>
        </w:rPr>
        <w:t>九、财政拨款“三公”经费支出决算情况说明</w:t>
      </w:r>
      <w:bookmarkEnd w:id="24"/>
    </w:p>
    <w:p>
      <w:pPr>
        <w:spacing w:line="600" w:lineRule="exact"/>
        <w:ind w:firstLine="602" w:firstLineChars="200"/>
        <w:rPr>
          <w:rFonts w:hint="eastAsia" w:ascii="楷体" w:hAnsi="楷体" w:eastAsia="楷体" w:cs="楷体"/>
          <w:b/>
          <w:bCs/>
          <w:sz w:val="30"/>
          <w:szCs w:val="30"/>
          <w:highlight w:val="none"/>
          <w:lang w:eastAsia="zh-CN"/>
        </w:rPr>
      </w:pPr>
      <w:r>
        <w:rPr>
          <w:rFonts w:hint="eastAsia" w:ascii="楷体" w:hAnsi="楷体" w:eastAsia="楷体" w:cs="楷体"/>
          <w:b/>
          <w:bCs/>
          <w:sz w:val="30"/>
          <w:szCs w:val="30"/>
          <w:highlight w:val="none"/>
          <w:lang w:eastAsia="zh-CN"/>
        </w:rPr>
        <w:t>（一）总体情况</w:t>
      </w:r>
    </w:p>
    <w:p>
      <w:pPr>
        <w:spacing w:line="600" w:lineRule="exact"/>
        <w:ind w:firstLine="600"/>
        <w:rPr>
          <w:rFonts w:hint="default" w:eastAsia="仿宋_GB2312"/>
          <w:sz w:val="30"/>
          <w:szCs w:val="30"/>
          <w:highlight w:val="none"/>
          <w:lang w:val="en-US" w:eastAsia="zh-CN"/>
        </w:rPr>
      </w:pPr>
      <w:r>
        <w:rPr>
          <w:rFonts w:hint="eastAsia" w:eastAsia="仿宋_GB2312"/>
          <w:sz w:val="30"/>
          <w:szCs w:val="30"/>
          <w:highlight w:val="none"/>
          <w:lang w:val="en-US" w:eastAsia="zh-CN"/>
        </w:rPr>
        <w:t>2025年财政拨款“三公”经费预算0.00元，支出决算0.00元，与2025年预算相比持平；支出决算较上年持平。决算数与预算数持平的主要原因是本年度未用财政拨款经费列支“三公”经费；决算数较上年持平的主要原因是本年度未用财政拨款经费列支“三公”经费。</w:t>
      </w:r>
    </w:p>
    <w:p>
      <w:pPr>
        <w:spacing w:line="600" w:lineRule="exact"/>
        <w:ind w:firstLine="602" w:firstLineChars="200"/>
        <w:rPr>
          <w:rFonts w:hint="eastAsia" w:ascii="楷体" w:hAnsi="楷体" w:eastAsia="楷体" w:cs="楷体"/>
          <w:b/>
          <w:bCs/>
          <w:sz w:val="30"/>
          <w:szCs w:val="30"/>
          <w:highlight w:val="none"/>
          <w:lang w:eastAsia="zh-CN"/>
        </w:rPr>
      </w:pPr>
      <w:r>
        <w:rPr>
          <w:rFonts w:hint="eastAsia" w:ascii="楷体" w:hAnsi="楷体" w:eastAsia="楷体" w:cs="楷体"/>
          <w:b/>
          <w:bCs/>
          <w:sz w:val="30"/>
          <w:szCs w:val="30"/>
          <w:highlight w:val="none"/>
          <w:lang w:eastAsia="zh-CN"/>
        </w:rPr>
        <w:t>（二）具体情况</w:t>
      </w:r>
    </w:p>
    <w:p>
      <w:pPr>
        <w:spacing w:line="600" w:lineRule="exact"/>
        <w:ind w:firstLine="600"/>
        <w:rPr>
          <w:rFonts w:hint="eastAsia" w:eastAsia="仿宋_GB2312"/>
          <w:sz w:val="30"/>
          <w:szCs w:val="30"/>
          <w:highlight w:val="none"/>
          <w:lang w:val="en-US" w:eastAsia="zh-CN"/>
        </w:rPr>
      </w:pPr>
      <w:r>
        <w:rPr>
          <w:rFonts w:hint="eastAsia" w:eastAsia="仿宋_GB2312"/>
          <w:sz w:val="30"/>
          <w:szCs w:val="30"/>
          <w:highlight w:val="none"/>
          <w:lang w:val="en-US" w:eastAsia="zh-CN"/>
        </w:rPr>
        <w:t>1.因公出国（境）费预算0.00元，支出决算0.00元，与预算相比持平；支出决算较上年持平。决算数与预算数持平的主要原因是本年度未用财政拨款经费列支因公出国（境）费；决算数较上年持平的主要原因是本年度未用财政拨款经费列支因公出国（境）费。</w:t>
      </w:r>
    </w:p>
    <w:p>
      <w:pPr>
        <w:spacing w:line="600" w:lineRule="exact"/>
        <w:ind w:firstLine="600"/>
        <w:rPr>
          <w:rFonts w:hint="eastAsia" w:eastAsia="仿宋_GB2312"/>
          <w:sz w:val="30"/>
          <w:szCs w:val="30"/>
          <w:highlight w:val="none"/>
          <w:lang w:val="en-US" w:eastAsia="zh-CN"/>
        </w:rPr>
      </w:pPr>
      <w:r>
        <w:rPr>
          <w:rFonts w:hint="eastAsia" w:eastAsia="仿宋_GB2312"/>
          <w:sz w:val="30"/>
          <w:szCs w:val="30"/>
          <w:highlight w:val="none"/>
          <w:lang w:val="en-US" w:eastAsia="zh-CN"/>
        </w:rPr>
        <w:t>2025年本单位组织的出国团组0个，出国0人次。</w:t>
      </w:r>
    </w:p>
    <w:p>
      <w:pPr>
        <w:spacing w:line="600" w:lineRule="exact"/>
        <w:ind w:firstLine="600"/>
        <w:rPr>
          <w:rFonts w:hint="eastAsia" w:eastAsia="仿宋_GB2312"/>
          <w:sz w:val="30"/>
          <w:szCs w:val="30"/>
          <w:highlight w:val="none"/>
          <w:lang w:val="en-US" w:eastAsia="zh-CN"/>
        </w:rPr>
      </w:pPr>
      <w:r>
        <w:rPr>
          <w:rFonts w:hint="eastAsia" w:eastAsia="仿宋_GB2312"/>
          <w:sz w:val="30"/>
          <w:szCs w:val="30"/>
          <w:highlight w:val="none"/>
          <w:lang w:val="en-US" w:eastAsia="zh-CN"/>
        </w:rPr>
        <w:t>2.公务用车购置及运行维护费预算0.00元，支出决算0.00元，与预算相比持平；支出决算较上年持平。决算数与预算数持平的主要原因是本年度未用财政拨款经费列支公务用车购置及运行维护费；决算数较上年持平的主要原因是本年度未用财政拨款经费列支公务用车购置及运行维护费。其中：</w:t>
      </w:r>
    </w:p>
    <w:p>
      <w:pPr>
        <w:spacing w:line="600" w:lineRule="exact"/>
        <w:ind w:firstLine="600"/>
        <w:rPr>
          <w:rFonts w:hint="eastAsia" w:eastAsia="仿宋_GB2312"/>
          <w:sz w:val="30"/>
          <w:szCs w:val="30"/>
          <w:highlight w:val="none"/>
          <w:lang w:val="en-US" w:eastAsia="zh-CN"/>
        </w:rPr>
      </w:pPr>
      <w:r>
        <w:rPr>
          <w:rFonts w:hint="eastAsia" w:eastAsia="仿宋_GB2312"/>
          <w:sz w:val="30"/>
          <w:szCs w:val="30"/>
          <w:highlight w:val="none"/>
          <w:lang w:val="en-US" w:eastAsia="zh-CN"/>
        </w:rPr>
        <w:t>公务用车运行维护费预算0.00元，支出决算0.00元，与预算相比持平；支出决算较上年持平。决算数与预算数持平的主要原因是本年度未用财政拨款经费列支公务用车运行维护费；决算数较上年持平的主要原因是本年度未用财政拨款经费列支公务用车运行维护费。</w:t>
      </w:r>
    </w:p>
    <w:p>
      <w:pPr>
        <w:spacing w:line="600" w:lineRule="exact"/>
        <w:ind w:firstLine="600"/>
        <w:rPr>
          <w:rFonts w:hint="eastAsia" w:eastAsia="仿宋_GB2312"/>
          <w:sz w:val="30"/>
          <w:szCs w:val="30"/>
          <w:highlight w:val="none"/>
          <w:lang w:val="en-US" w:eastAsia="zh-CN"/>
        </w:rPr>
      </w:pPr>
      <w:r>
        <w:rPr>
          <w:rFonts w:hint="eastAsia" w:eastAsia="仿宋_GB2312"/>
          <w:sz w:val="30"/>
          <w:szCs w:val="30"/>
          <w:highlight w:val="none"/>
          <w:lang w:val="en-US" w:eastAsia="zh-CN"/>
        </w:rPr>
        <w:t>截至2025年12月31日，使用财政拨款开支运行维护费的公务用车保有量为0.00辆。</w:t>
      </w:r>
    </w:p>
    <w:p>
      <w:pPr>
        <w:spacing w:line="600" w:lineRule="exact"/>
        <w:ind w:firstLine="600"/>
        <w:rPr>
          <w:rFonts w:hint="eastAsia" w:eastAsia="仿宋_GB2312"/>
          <w:sz w:val="30"/>
          <w:szCs w:val="30"/>
          <w:highlight w:val="none"/>
          <w:lang w:val="en-US" w:eastAsia="zh-CN"/>
        </w:rPr>
      </w:pPr>
      <w:r>
        <w:rPr>
          <w:rFonts w:hint="eastAsia" w:eastAsia="仿宋_GB2312"/>
          <w:sz w:val="30"/>
          <w:szCs w:val="30"/>
          <w:highlight w:val="none"/>
          <w:lang w:val="en-US" w:eastAsia="zh-CN"/>
        </w:rPr>
        <w:t>公务用车购置费预算0.00元，支出决算0.00元，与预算相比持平；支出决算较上年持平。决算数与预算数持平的主要原因是本年度未用财政拨款经费列支公务用车购置费；决算数较上年持平的主要原因是本年度未用财政拨款经费列支公务用车购置费。</w:t>
      </w:r>
    </w:p>
    <w:p>
      <w:pPr>
        <w:spacing w:line="600" w:lineRule="exact"/>
        <w:ind w:firstLine="600"/>
        <w:rPr>
          <w:rFonts w:hint="eastAsia" w:eastAsia="仿宋_GB2312"/>
          <w:sz w:val="30"/>
          <w:szCs w:val="30"/>
          <w:highlight w:val="none"/>
          <w:lang w:val="en-US" w:eastAsia="zh-CN"/>
        </w:rPr>
      </w:pPr>
      <w:r>
        <w:rPr>
          <w:rFonts w:hint="eastAsia" w:eastAsia="仿宋_GB2312"/>
          <w:sz w:val="30"/>
          <w:szCs w:val="30"/>
          <w:highlight w:val="none"/>
          <w:lang w:val="en-US" w:eastAsia="zh-CN"/>
        </w:rPr>
        <w:t>2025年购置公务用车0辆。</w:t>
      </w:r>
    </w:p>
    <w:p>
      <w:pPr>
        <w:spacing w:line="600" w:lineRule="exact"/>
        <w:ind w:firstLine="600"/>
        <w:rPr>
          <w:rFonts w:hint="eastAsia" w:eastAsia="仿宋_GB2312"/>
          <w:sz w:val="30"/>
          <w:szCs w:val="30"/>
          <w:highlight w:val="none"/>
          <w:lang w:val="en-US" w:eastAsia="zh-CN"/>
        </w:rPr>
      </w:pPr>
      <w:r>
        <w:rPr>
          <w:rFonts w:hint="eastAsia" w:eastAsia="仿宋_GB2312"/>
          <w:sz w:val="30"/>
          <w:szCs w:val="30"/>
          <w:highlight w:val="none"/>
          <w:lang w:val="en-US" w:eastAsia="zh-CN"/>
        </w:rPr>
        <w:t>3.公务接待费预算0.00元，支出决算0.00元，与预算相比持平；支出决算较上年持平。决算数与预算数持平的主要原因是本年度未用财政拨款经费列支公务接待费；决算数较上年持平的主要原因是本年度未用财政拨款经费列支公务接待费。</w:t>
      </w:r>
    </w:p>
    <w:p>
      <w:pPr>
        <w:spacing w:line="600" w:lineRule="exact"/>
        <w:ind w:firstLine="600"/>
        <w:rPr>
          <w:rFonts w:hint="eastAsia" w:eastAsia="仿宋_GB2312"/>
          <w:sz w:val="30"/>
          <w:szCs w:val="30"/>
          <w:highlight w:val="none"/>
          <w:lang w:val="en-US" w:eastAsia="zh-CN"/>
        </w:rPr>
      </w:pPr>
      <w:r>
        <w:rPr>
          <w:rFonts w:hint="eastAsia" w:eastAsia="仿宋_GB2312"/>
          <w:sz w:val="30"/>
          <w:szCs w:val="30"/>
          <w:highlight w:val="none"/>
          <w:lang w:val="en-US" w:eastAsia="zh-CN"/>
        </w:rPr>
        <w:t>2025年本单位国内公务接待0批次，0人次；其中，外事接待0批次，0人次。</w:t>
      </w:r>
    </w:p>
    <w:p>
      <w:pPr>
        <w:pStyle w:val="6"/>
        <w:spacing w:before="0" w:after="0" w:line="600" w:lineRule="exact"/>
        <w:ind w:firstLine="602" w:firstLineChars="200"/>
        <w:rPr>
          <w:rFonts w:ascii="黑体" w:hAnsi="黑体" w:eastAsia="黑体"/>
          <w:b w:val="0"/>
          <w:sz w:val="30"/>
          <w:szCs w:val="30"/>
          <w:highlight w:val="none"/>
        </w:rPr>
      </w:pPr>
      <w:bookmarkStart w:id="25" w:name="_Toc30303"/>
      <w:r>
        <w:rPr>
          <w:rFonts w:hint="eastAsia" w:ascii="黑体" w:hAnsi="黑体" w:eastAsia="黑体" w:cs="方正仿宋_GB2312"/>
          <w:bCs w:val="0"/>
          <w:sz w:val="30"/>
          <w:szCs w:val="30"/>
          <w:highlight w:val="none"/>
          <w:u w:val="none"/>
          <w:lang w:val="en-US" w:eastAsia="zh-CN"/>
        </w:rPr>
        <w:t>十、机关运行经费支出情况说明</w:t>
      </w:r>
      <w:bookmarkEnd w:id="25"/>
    </w:p>
    <w:p>
      <w:pPr>
        <w:spacing w:line="600" w:lineRule="exact"/>
        <w:ind w:firstLine="600"/>
        <w:rPr>
          <w:rFonts w:hint="eastAsia" w:eastAsia="仿宋_GB2312"/>
          <w:sz w:val="30"/>
          <w:szCs w:val="30"/>
          <w:highlight w:val="none"/>
          <w:lang w:val="en-US" w:eastAsia="zh-CN"/>
        </w:rPr>
      </w:pPr>
      <w:r>
        <w:rPr>
          <w:rFonts w:hint="eastAsia" w:eastAsia="仿宋_GB2312"/>
          <w:sz w:val="30"/>
          <w:szCs w:val="30"/>
          <w:highlight w:val="none"/>
          <w:lang w:val="en-US" w:eastAsia="zh-CN"/>
        </w:rPr>
        <w:t>天津经济技术开发区不动产登记中心2025年度无机关运行经费。</w:t>
      </w:r>
    </w:p>
    <w:p>
      <w:pPr>
        <w:pStyle w:val="6"/>
        <w:spacing w:before="0" w:after="0" w:line="600" w:lineRule="exact"/>
        <w:ind w:firstLine="602" w:firstLineChars="200"/>
        <w:rPr>
          <w:rFonts w:hint="eastAsia" w:ascii="黑体" w:hAnsi="黑体" w:eastAsia="黑体" w:cs="方正仿宋_GB2312"/>
          <w:bCs w:val="0"/>
          <w:sz w:val="30"/>
          <w:szCs w:val="30"/>
          <w:highlight w:val="none"/>
          <w:u w:val="none"/>
          <w:lang w:val="en-US" w:eastAsia="zh-CN"/>
        </w:rPr>
      </w:pPr>
      <w:bookmarkStart w:id="26" w:name="_Toc3597"/>
      <w:r>
        <w:rPr>
          <w:rFonts w:hint="eastAsia" w:ascii="黑体" w:hAnsi="黑体" w:eastAsia="黑体" w:cs="方正仿宋_GB2312"/>
          <w:bCs w:val="0"/>
          <w:sz w:val="30"/>
          <w:szCs w:val="30"/>
          <w:highlight w:val="none"/>
          <w:u w:val="none"/>
          <w:lang w:val="en-US" w:eastAsia="zh-CN"/>
        </w:rPr>
        <w:t>十一、政府采购支出情况说明</w:t>
      </w:r>
      <w:bookmarkEnd w:id="26"/>
    </w:p>
    <w:p>
      <w:pPr>
        <w:spacing w:line="600" w:lineRule="exact"/>
        <w:ind w:firstLine="600"/>
        <w:rPr>
          <w:rFonts w:hint="eastAsia" w:eastAsia="仿宋_GB2312"/>
          <w:sz w:val="30"/>
          <w:szCs w:val="30"/>
          <w:highlight w:val="none"/>
          <w:lang w:val="en-US" w:eastAsia="zh-CN"/>
        </w:rPr>
      </w:pPr>
      <w:r>
        <w:rPr>
          <w:rFonts w:hint="eastAsia" w:eastAsia="仿宋_GB2312"/>
          <w:sz w:val="30"/>
          <w:szCs w:val="30"/>
          <w:highlight w:val="none"/>
          <w:lang w:val="en-US" w:eastAsia="zh-CN"/>
        </w:rPr>
        <w:t>天津经济技术开发区不动产登记中心2025年度无政府采购支出。</w:t>
      </w:r>
    </w:p>
    <w:p>
      <w:pPr>
        <w:pStyle w:val="6"/>
        <w:spacing w:before="0" w:after="0" w:line="600" w:lineRule="exact"/>
        <w:ind w:firstLine="602" w:firstLineChars="200"/>
        <w:rPr>
          <w:rFonts w:hint="eastAsia" w:ascii="黑体" w:hAnsi="黑体" w:eastAsia="黑体"/>
          <w:b w:val="0"/>
          <w:sz w:val="30"/>
          <w:szCs w:val="30"/>
          <w:highlight w:val="none"/>
        </w:rPr>
      </w:pPr>
      <w:bookmarkStart w:id="27" w:name="_Toc32039"/>
      <w:r>
        <w:rPr>
          <w:rFonts w:hint="eastAsia" w:ascii="黑体" w:hAnsi="黑体" w:eastAsia="黑体" w:cs="方正仿宋_GB2312"/>
          <w:bCs w:val="0"/>
          <w:sz w:val="30"/>
          <w:szCs w:val="30"/>
          <w:highlight w:val="none"/>
          <w:u w:val="none"/>
          <w:lang w:val="en-US" w:eastAsia="zh-CN"/>
        </w:rPr>
        <w:t>十二、国有资产占有使用情况说明</w:t>
      </w:r>
      <w:bookmarkEnd w:id="27"/>
    </w:p>
    <w:p>
      <w:pPr>
        <w:spacing w:line="600" w:lineRule="exact"/>
        <w:ind w:firstLine="600"/>
        <w:rPr>
          <w:rFonts w:hint="eastAsia" w:eastAsia="仿宋_GB2312"/>
          <w:sz w:val="30"/>
          <w:szCs w:val="30"/>
          <w:highlight w:val="none"/>
          <w:lang w:val="en-US" w:eastAsia="zh-CN"/>
        </w:rPr>
      </w:pPr>
      <w:r>
        <w:rPr>
          <w:rFonts w:hint="eastAsia" w:eastAsia="仿宋_GB2312"/>
          <w:sz w:val="30"/>
          <w:szCs w:val="30"/>
          <w:highlight w:val="none"/>
          <w:lang w:val="en-US" w:eastAsia="zh-CN"/>
        </w:rPr>
        <w:t>天津经济技术开发区不动产登记中心2025年度无国有资产占有使用情况。</w:t>
      </w:r>
    </w:p>
    <w:p>
      <w:pPr>
        <w:pStyle w:val="6"/>
        <w:spacing w:before="0" w:after="0" w:line="600" w:lineRule="exact"/>
        <w:ind w:firstLine="602" w:firstLineChars="200"/>
        <w:rPr>
          <w:rFonts w:hint="eastAsia" w:ascii="黑体" w:hAnsi="黑体" w:eastAsia="黑体" w:cs="方正仿宋_GB2312"/>
          <w:b/>
          <w:bCs w:val="0"/>
          <w:sz w:val="30"/>
          <w:szCs w:val="30"/>
          <w:highlight w:val="none"/>
          <w:u w:val="none"/>
          <w:lang w:val="en-US" w:eastAsia="zh-CN"/>
        </w:rPr>
      </w:pPr>
      <w:bookmarkStart w:id="28" w:name="_Toc2201"/>
      <w:r>
        <w:rPr>
          <w:rFonts w:hint="eastAsia" w:ascii="黑体" w:hAnsi="黑体" w:eastAsia="黑体" w:cs="方正仿宋_GB2312"/>
          <w:b/>
          <w:bCs w:val="0"/>
          <w:sz w:val="30"/>
          <w:szCs w:val="30"/>
          <w:highlight w:val="none"/>
          <w:u w:val="none"/>
          <w:lang w:val="en-US" w:eastAsia="zh-CN"/>
        </w:rPr>
        <w:t>十三、预算绩效情况说明</w:t>
      </w:r>
      <w:bookmarkEnd w:id="28"/>
    </w:p>
    <w:p>
      <w:pPr>
        <w:spacing w:line="600" w:lineRule="exact"/>
        <w:rPr>
          <w:rFonts w:hint="eastAsia" w:eastAsia="仿宋_GB2312"/>
          <w:sz w:val="30"/>
          <w:szCs w:val="30"/>
          <w:highlight w:val="none"/>
          <w:lang w:val="en-US" w:eastAsia="zh-CN"/>
        </w:rPr>
      </w:pPr>
      <w:r>
        <w:rPr>
          <w:rFonts w:hint="eastAsia" w:eastAsia="仿宋_GB2312"/>
          <w:sz w:val="30"/>
          <w:szCs w:val="30"/>
          <w:highlight w:val="none"/>
          <w:lang w:val="en-US" w:eastAsia="zh-CN"/>
        </w:rPr>
        <w:t xml:space="preserve">    天津经济技术开发区不动产登记中心2025年度没有项目支出，无需开展绩效自评。</w:t>
      </w:r>
    </w:p>
    <w:p>
      <w:pPr>
        <w:spacing w:line="600" w:lineRule="exact"/>
        <w:rPr>
          <w:rFonts w:hint="eastAsia" w:eastAsia="仿宋_GB2312"/>
          <w:sz w:val="30"/>
          <w:szCs w:val="30"/>
          <w:highlight w:val="none"/>
          <w:lang w:val="en-US" w:eastAsia="zh-CN"/>
        </w:rPr>
      </w:pPr>
      <w:r>
        <w:rPr>
          <w:rFonts w:hint="eastAsia" w:eastAsia="仿宋_GB2312"/>
          <w:sz w:val="30"/>
          <w:szCs w:val="30"/>
          <w:highlight w:val="none"/>
          <w:lang w:val="en-US" w:eastAsia="zh-CN"/>
        </w:rPr>
        <w:t xml:space="preserve">    本部门2025年度没有项目支出，无需开展部门评价。</w:t>
      </w:r>
    </w:p>
    <w:p>
      <w:pPr>
        <w:pStyle w:val="6"/>
        <w:spacing w:before="0" w:after="0" w:line="600" w:lineRule="exact"/>
        <w:ind w:firstLine="602" w:firstLineChars="200"/>
        <w:rPr>
          <w:rFonts w:ascii="Times New Roman" w:hAnsi="Times New Roman" w:eastAsia="黑体"/>
          <w:b w:val="0"/>
          <w:sz w:val="30"/>
          <w:szCs w:val="30"/>
          <w:highlight w:val="none"/>
        </w:rPr>
      </w:pPr>
      <w:bookmarkStart w:id="29" w:name="_Toc10864"/>
      <w:r>
        <w:rPr>
          <w:rFonts w:hint="eastAsia" w:ascii="黑体" w:hAnsi="黑体" w:eastAsia="黑体" w:cs="方正仿宋_GB2312"/>
          <w:bCs w:val="0"/>
          <w:sz w:val="30"/>
          <w:szCs w:val="30"/>
          <w:highlight w:val="none"/>
          <w:u w:val="none"/>
          <w:lang w:val="en-US" w:eastAsia="zh-CN"/>
        </w:rPr>
        <w:t>十四、教育、医疗卫生、社会保障和就业、住房保障、涉农补贴等民生支出情况说明</w:t>
      </w:r>
      <w:bookmarkEnd w:id="29"/>
    </w:p>
    <w:p>
      <w:pPr>
        <w:spacing w:line="600" w:lineRule="exact"/>
        <w:rPr>
          <w:rFonts w:hint="eastAsia" w:eastAsia="仿宋_GB2312"/>
          <w:sz w:val="30"/>
          <w:szCs w:val="30"/>
          <w:highlight w:val="none"/>
          <w:lang w:val="en-US" w:eastAsia="zh-CN"/>
        </w:rPr>
      </w:pPr>
      <w:r>
        <w:rPr>
          <w:rFonts w:hint="eastAsia" w:eastAsia="仿宋_GB2312"/>
          <w:sz w:val="30"/>
          <w:szCs w:val="30"/>
          <w:highlight w:val="none"/>
          <w:lang w:val="en-US" w:eastAsia="zh-CN"/>
        </w:rPr>
        <w:t xml:space="preserve">    天津经济技术开发区不动产登记中心不属于乡、镇、街级单位，不涉及公开2025年度教育、医疗卫生、社会保障和就业、住房保障、涉农补贴等民生支出情况。</w:t>
      </w:r>
    </w:p>
    <w:p>
      <w:pPr>
        <w:pStyle w:val="5"/>
        <w:spacing w:before="0" w:after="0" w:line="600" w:lineRule="exact"/>
        <w:jc w:val="center"/>
        <w:rPr>
          <w:rFonts w:hint="eastAsia" w:ascii="方正小标宋简体" w:hAnsi="方正小标宋简体" w:eastAsia="方正小标宋简体" w:cs="方正小标宋简体"/>
          <w:b w:val="0"/>
          <w:sz w:val="48"/>
          <w:szCs w:val="48"/>
          <w:highlight w:val="none"/>
        </w:rPr>
      </w:pPr>
      <w:r>
        <w:rPr>
          <w:rFonts w:hint="eastAsia" w:ascii="方正小标宋简体" w:hAnsi="方正小标宋简体" w:eastAsia="方正小标宋简体" w:cs="方正小标宋简体"/>
          <w:b w:val="0"/>
          <w:sz w:val="48"/>
          <w:szCs w:val="48"/>
          <w:highlight w:val="none"/>
        </w:rPr>
        <w:br w:type="page"/>
      </w:r>
    </w:p>
    <w:p>
      <w:pPr>
        <w:pStyle w:val="5"/>
        <w:spacing w:before="0" w:after="0" w:line="600" w:lineRule="exact"/>
        <w:jc w:val="center"/>
        <w:rPr>
          <w:rFonts w:ascii="方正小标宋简体" w:hAnsi="方正小标宋简体" w:eastAsia="方正小标宋简体" w:cs="方正小标宋简体"/>
          <w:b w:val="0"/>
          <w:sz w:val="44"/>
          <w:szCs w:val="44"/>
          <w:highlight w:val="none"/>
        </w:rPr>
      </w:pPr>
      <w:bookmarkStart w:id="30" w:name="_Toc19733"/>
      <w:r>
        <w:rPr>
          <w:rFonts w:hint="eastAsia" w:ascii="方正小标宋简体" w:hAnsi="方正小标宋简体" w:eastAsia="方正小标宋简体" w:cs="方正小标宋简体"/>
          <w:b w:val="0"/>
          <w:lang w:val="en-US" w:eastAsia="zh-CN"/>
        </w:rPr>
        <w:t>第四部分  名词解释</w:t>
      </w:r>
      <w:bookmarkEnd w:id="30"/>
    </w:p>
    <w:p>
      <w:pPr>
        <w:pStyle w:val="5"/>
        <w:spacing w:before="0" w:after="0" w:line="600" w:lineRule="exact"/>
        <w:jc w:val="center"/>
        <w:rPr>
          <w:rFonts w:hint="eastAsia" w:ascii="方正小标宋简体" w:hAnsi="方正小标宋简体" w:eastAsia="方正小标宋简体" w:cs="方正小标宋简体"/>
          <w:b w:val="0"/>
          <w:sz w:val="44"/>
          <w:szCs w:val="44"/>
          <w:highlight w:val="none"/>
        </w:rPr>
      </w:pPr>
    </w:p>
    <w:p>
      <w:pPr>
        <w:spacing w:line="600" w:lineRule="exact"/>
        <w:ind w:firstLine="600"/>
        <w:rPr>
          <w:rFonts w:hint="eastAsia" w:eastAsia="仿宋_GB2312"/>
          <w:sz w:val="30"/>
          <w:szCs w:val="30"/>
          <w:highlight w:val="none"/>
          <w:lang w:val="en-US" w:eastAsia="zh-CN"/>
        </w:rPr>
      </w:pPr>
      <w:r>
        <w:rPr>
          <w:rFonts w:hint="eastAsia" w:eastAsia="仿宋_GB2312"/>
          <w:sz w:val="30"/>
          <w:szCs w:val="30"/>
          <w:highlight w:val="none"/>
          <w:lang w:val="en-US" w:eastAsia="zh-CN"/>
        </w:rPr>
        <w:t>1.部门决算。是指各部门依据国家有关法律法规规定及其履行职能情况编制，反映部门所有预算收支和结余执行结果及绩效等情况的综合性年度报告，是改进部门预算执行以及编制后续年度部门预算的参考和依据。</w:t>
      </w:r>
    </w:p>
    <w:p>
      <w:pPr>
        <w:spacing w:line="600" w:lineRule="exact"/>
        <w:ind w:firstLine="600"/>
        <w:rPr>
          <w:rFonts w:hint="eastAsia" w:eastAsia="仿宋_GB2312"/>
          <w:sz w:val="30"/>
          <w:szCs w:val="30"/>
          <w:highlight w:val="none"/>
          <w:lang w:val="en-US" w:eastAsia="zh-CN"/>
        </w:rPr>
      </w:pPr>
      <w:r>
        <w:rPr>
          <w:rFonts w:hint="eastAsia" w:eastAsia="仿宋_GB2312"/>
          <w:sz w:val="30"/>
          <w:szCs w:val="30"/>
          <w:highlight w:val="none"/>
          <w:lang w:val="en-US" w:eastAsia="zh-CN"/>
        </w:rPr>
        <w:t>2.机关运行经费。反映行政单位（含参照公务员管理事业单位）财政拨款基本支出中的公用经费支出，主要为保障行政单位（含参照公务员管理事业单位）运行用于购买货物和服务的各项资金，包括办公费、印刷费、水费、电费、邮电费、取暖费、物业管理费、差旅费、会议费、公务用车运行维护费以及其他费用。</w:t>
      </w:r>
    </w:p>
    <w:p>
      <w:pPr>
        <w:spacing w:line="600" w:lineRule="exact"/>
        <w:ind w:firstLine="600"/>
        <w:rPr>
          <w:rFonts w:hint="eastAsia" w:eastAsia="仿宋_GB2312"/>
          <w:sz w:val="30"/>
          <w:szCs w:val="30"/>
          <w:highlight w:val="none"/>
          <w:lang w:val="en-US" w:eastAsia="zh-CN"/>
        </w:rPr>
      </w:pPr>
      <w:r>
        <w:rPr>
          <w:rFonts w:hint="eastAsia" w:eastAsia="仿宋_GB2312"/>
          <w:sz w:val="30"/>
          <w:szCs w:val="30"/>
          <w:highlight w:val="none"/>
          <w:lang w:val="en-US" w:eastAsia="zh-CN"/>
        </w:rPr>
        <w:t xml:space="preserve">3.“三公”经费。是指各部门用财政拨款安排的因公出国（境）费、公务用车购置及运行维护费和公务接待费。其中，因公出国（境）费反映单位公务出国（境）的国际旅费、国外城市间交通费、住宿费、伙食费、培训费、公杂费等支出；公务用车购置及运行维护费反映单位公务用车车辆购置支出（含车辆购置税、牌照费）及燃料费、新能源汽车充电费、维修费、过桥过路费、保险费、安全奖励费用等支出；公务接待费反映单位按规定开支的各类公务接待（含外宾接待）支出。 </w:t>
      </w:r>
    </w:p>
    <w:sectPr>
      <w:footerReference r:id="rId9" w:type="default"/>
      <w:pgSz w:w="11906" w:h="16838"/>
      <w:pgMar w:top="1440" w:right="1800" w:bottom="1440" w:left="1800" w:header="851" w:footer="992" w:gutter="0"/>
      <w:pgBorders>
        <w:top w:val="none" w:sz="0" w:space="0"/>
        <w:left w:val="none" w:sz="0" w:space="0"/>
        <w:bottom w:val="none" w:sz="0" w:space="0"/>
        <w:right w:val="none" w:sz="0" w:space="0"/>
      </w:pgBorders>
      <w:pgNumType w:fmt="decimal"/>
      <w:cols w:space="720"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embedRegular r:id="rId1" w:fontKey="{1A4AED67-27AA-443F-91EB-2C562C585F41}"/>
  </w:font>
  <w:font w:name="Arial">
    <w:panose1 w:val="020B0604020202020204"/>
    <w:charset w:val="01"/>
    <w:family w:val="swiss"/>
    <w:pitch w:val="default"/>
    <w:sig w:usb0="E0002EFF" w:usb1="C000785B" w:usb2="00000009" w:usb3="00000000" w:csb0="400001FF" w:csb1="FFFF0000"/>
    <w:embedRegular r:id="rId2" w:fontKey="{8B26369B-0338-40AB-94CE-F907C0AA3138}"/>
  </w:font>
  <w:font w:name="黑体">
    <w:panose1 w:val="02010609060101010101"/>
    <w:charset w:val="86"/>
    <w:family w:val="auto"/>
    <w:pitch w:val="default"/>
    <w:sig w:usb0="800002BF" w:usb1="38CF7CFA" w:usb2="00000016" w:usb3="00000000" w:csb0="00040001" w:csb1="00000000"/>
    <w:embedRegular r:id="rId3" w:fontKey="{6DDC9CD1-8EDE-4DB3-A7E6-DB4D1FBBBEF4}"/>
  </w:font>
  <w:font w:name="Courier New">
    <w:panose1 w:val="02070309020205020404"/>
    <w:charset w:val="01"/>
    <w:family w:val="modern"/>
    <w:pitch w:val="default"/>
    <w:sig w:usb0="E0002EFF" w:usb1="C0007843" w:usb2="00000009" w:usb3="00000000" w:csb0="400001FF" w:csb1="FFFF0000"/>
    <w:embedRegular r:id="rId4" w:fontKey="{8ECF16B3-4BC9-44FB-9EAD-8AD8DB3EB755}"/>
  </w:font>
  <w:font w:name="Symbol">
    <w:panose1 w:val="05050102010706020507"/>
    <w:charset w:val="02"/>
    <w:family w:val="roman"/>
    <w:pitch w:val="default"/>
    <w:sig w:usb0="00000000" w:usb1="00000000" w:usb2="00000000" w:usb3="00000000" w:csb0="80000000" w:csb1="00000000"/>
    <w:embedRegular r:id="rId5" w:fontKey="{AA5A63BF-7C6C-428B-AA55-6425876AA078}"/>
  </w:font>
  <w:font w:name="Calibri">
    <w:panose1 w:val="020F0502020204030204"/>
    <w:charset w:val="00"/>
    <w:family w:val="swiss"/>
    <w:pitch w:val="default"/>
    <w:sig w:usb0="E4002EFF" w:usb1="C000247B" w:usb2="00000009" w:usb3="00000000" w:csb0="200001FF" w:csb1="00000000"/>
    <w:embedRegular r:id="rId6" w:fontKey="{BBD9812A-41A3-46DD-A7D8-E4FBFF8ABF4C}"/>
  </w:font>
  <w:font w:name="Cambria">
    <w:panose1 w:val="02040503050406030204"/>
    <w:charset w:val="00"/>
    <w:family w:val="roman"/>
    <w:pitch w:val="default"/>
    <w:sig w:usb0="E00006FF" w:usb1="420024FF" w:usb2="02000000" w:usb3="00000000" w:csb0="2000019F" w:csb1="00000000"/>
    <w:embedRegular r:id="rId7" w:fontKey="{9C018EA8-6FDF-455B-96C7-00C5E407DFA3}"/>
  </w:font>
  <w:font w:name="方正小标宋简体">
    <w:panose1 w:val="03000509000000000000"/>
    <w:charset w:val="86"/>
    <w:family w:val="auto"/>
    <w:pitch w:val="default"/>
    <w:sig w:usb0="00000001" w:usb1="080E0000" w:usb2="00000000" w:usb3="00000000" w:csb0="00040000" w:csb1="00000000"/>
    <w:embedRegular r:id="rId8" w:fontKey="{042539BB-D6F5-4304-A97A-39982E1558BC}"/>
  </w:font>
  <w:font w:name="仿宋">
    <w:panose1 w:val="02010609060101010101"/>
    <w:charset w:val="86"/>
    <w:family w:val="auto"/>
    <w:pitch w:val="default"/>
    <w:sig w:usb0="800002BF" w:usb1="38CF7CFA" w:usb2="00000016" w:usb3="00000000" w:csb0="00040001" w:csb1="00000000"/>
    <w:embedRegular r:id="rId9" w:fontKey="{4B1B53CA-49DC-44CA-94DC-D8E017205F5F}"/>
  </w:font>
  <w:font w:name="方正仿宋_GB2312">
    <w:panose1 w:val="02000000000000000000"/>
    <w:charset w:val="86"/>
    <w:family w:val="auto"/>
    <w:pitch w:val="default"/>
    <w:sig w:usb0="A00002BF" w:usb1="184F6CFA" w:usb2="00000012" w:usb3="00000000" w:csb0="00040001" w:csb1="00000000"/>
    <w:embedRegular r:id="rId10" w:fontKey="{D6F9DB80-91EC-49A6-B2BE-113B4FFF6744}"/>
  </w:font>
  <w:font w:name="仿宋_GB2312">
    <w:panose1 w:val="02010609030101010101"/>
    <w:charset w:val="86"/>
    <w:family w:val="auto"/>
    <w:pitch w:val="default"/>
    <w:sig w:usb0="00000001" w:usb1="080E0000" w:usb2="00000000" w:usb3="00000000" w:csb0="00040000" w:csb1="00000000"/>
    <w:embedRegular r:id="rId11" w:fontKey="{E401BBFC-8E53-41C2-AD13-4638439E775A}"/>
  </w:font>
  <w:font w:name="方正楷体_GB2312">
    <w:panose1 w:val="02000000000000000000"/>
    <w:charset w:val="86"/>
    <w:family w:val="auto"/>
    <w:pitch w:val="default"/>
    <w:sig w:usb0="A00002BF" w:usb1="184F6CFA" w:usb2="00000012" w:usb3="00000000" w:csb0="00040001" w:csb1="00000000"/>
    <w:embedRegular r:id="rId12" w:fontKey="{6D23D0F0-BEBF-4434-AB83-777641AF7FC4}"/>
  </w:font>
  <w:font w:name="等线">
    <w:panose1 w:val="02010600030101010101"/>
    <w:charset w:val="86"/>
    <w:family w:val="auto"/>
    <w:pitch w:val="default"/>
    <w:sig w:usb0="A00002BF" w:usb1="38CF7CFA" w:usb2="00000016" w:usb3="00000000" w:csb0="0004000F" w:csb1="00000000"/>
    <w:embedRegular r:id="rId13" w:fontKey="{674DDE4F-4F5F-49F4-B3BC-69E09DFFB682}"/>
  </w:font>
  <w:font w:name="楷体">
    <w:panose1 w:val="02010609060101010101"/>
    <w:charset w:val="86"/>
    <w:family w:val="decorative"/>
    <w:pitch w:val="default"/>
    <w:sig w:usb0="800002BF" w:usb1="38CF7CFA" w:usb2="00000016" w:usb3="00000000" w:csb0="00040001" w:csb1="00000000"/>
    <w:embedRegular r:id="rId14" w:fontKey="{8248FA9B-A7FB-4D10-92CA-DC6E7C34A198}"/>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7"/>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7"/>
    </w:pPr>
    <w:r>
      <w:rPr>
        <w:sz w:val="18"/>
      </w:rPr>
      <w:pict>
        <v:shape id="文本框 26" o:spid="_x0000_s2049" o:spt="202" type="#_x0000_t202" style="position:absolute;left:0pt;margin-top:0pt;height:144pt;width:144pt;mso-position-horizontal:center;mso-position-horizontal-relative:margin;mso-wrap-style:none;z-index:251659264;mso-width-relative:page;mso-height-relative:page;" filled="f" stroked="f" coordsize="21600,21600">
          <v:path/>
          <v:fill on="f" focussize="0,0"/>
          <v:stroke on="f" weight="1.25pt"/>
          <v:imagedata o:title=""/>
          <o:lock v:ext="edit" aspectratio="f"/>
          <v:textbox inset="0mm,0mm,0mm,0mm" style="mso-fit-shape-to-text:t;">
            <w:txbxContent>
              <w:p>
                <w:pPr>
                  <w:pStyle w:val="17"/>
                </w:pPr>
                <w:r>
                  <w:fldChar w:fldCharType="begin"/>
                </w:r>
                <w:r>
                  <w:instrText xml:space="preserve"> PAGE  \* MERGEFORMAT </w:instrText>
                </w:r>
                <w:r>
                  <w:fldChar w:fldCharType="separate"/>
                </w:r>
                <w:r>
                  <w:t>3</w:t>
                </w:r>
                <w:r>
                  <w:fldChar w:fldCharType="end"/>
                </w:r>
              </w:p>
            </w:txbxContent>
          </v:textbox>
        </v:shape>
      </w:pic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7"/>
    </w:pPr>
    <w:r>
      <w:rPr>
        <w:sz w:val="18"/>
      </w:rPr>
      <w:pict>
        <v:shape id="文本框 27" o:spid="_x0000_s2050" o:spt="202" type="#_x0000_t202" style="position:absolute;left:0pt;margin-top:0pt;height:144pt;width:144pt;mso-position-horizontal:center;mso-position-horizontal-relative:margin;mso-wrap-style:none;z-index:251660288;mso-width-relative:page;mso-height-relative:page;" filled="f" stroked="f" coordsize="21600,21600">
          <v:path/>
          <v:fill on="f" focussize="0,0"/>
          <v:stroke on="f" weight="1.25pt"/>
          <v:imagedata o:title=""/>
          <o:lock v:ext="edit" aspectratio="f"/>
          <v:textbox inset="0mm,0mm,0mm,0mm" style="mso-fit-shape-to-text:t;">
            <w:txbxContent>
              <w:p>
                <w:pPr>
                  <w:pStyle w:val="17"/>
                </w:pPr>
                <w:r>
                  <w:fldChar w:fldCharType="begin"/>
                </w:r>
                <w:r>
                  <w:instrText xml:space="preserve"> PAGE  \* MERGEFORMAT </w:instrText>
                </w:r>
                <w:r>
                  <w:fldChar w:fldCharType="separate"/>
                </w:r>
                <w:r>
                  <w:t>6</w:t>
                </w:r>
                <w:r>
                  <w:fldChar w:fldCharType="end"/>
                </w:r>
              </w:p>
            </w:txbxContent>
          </v:textbox>
        </v:shape>
      </w:pic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7"/>
    </w:pPr>
    <w:r>
      <w:rPr>
        <w:sz w:val="18"/>
      </w:rPr>
      <w:pict>
        <v:shape id="文本框 28" o:spid="_x0000_s2051" o:spt="202" type="#_x0000_t202" style="position:absolute;left:0pt;margin-top:0pt;height:144pt;width:144pt;mso-position-horizontal:center;mso-position-horizontal-relative:margin;mso-wrap-style:none;z-index:251661312;mso-width-relative:page;mso-height-relative:page;" filled="f" stroked="f" coordsize="21600,21600">
          <v:path/>
          <v:fill on="f" focussize="0,0"/>
          <v:stroke on="f" weight="1.25pt"/>
          <v:imagedata o:title=""/>
          <o:lock v:ext="edit" aspectratio="f"/>
          <v:textbox inset="0mm,0mm,0mm,0mm" style="mso-fit-shape-to-text:t;">
            <w:txbxContent>
              <w:p>
                <w:pPr>
                  <w:pStyle w:val="17"/>
                </w:pPr>
                <w:r>
                  <w:fldChar w:fldCharType="begin"/>
                </w:r>
                <w:r>
                  <w:instrText xml:space="preserve"> PAGE  \* MERGEFORMAT </w:instrText>
                </w:r>
                <w:r>
                  <w:fldChar w:fldCharType="separate"/>
                </w:r>
                <w:r>
                  <w:t>17</w:t>
                </w:r>
                <w:r>
                  <w:fldChar w:fldCharType="end"/>
                </w:r>
              </w:p>
            </w:txbxContent>
          </v:textbox>
        </v:shape>
      </w:pic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7"/>
    </w:pPr>
    <w:r>
      <w:rPr>
        <w:sz w:val="18"/>
      </w:rPr>
      <w:pict>
        <v:shape id="文本框 7" o:spid="_x0000_s2052" o:spt="202" type="#_x0000_t202" style="position:absolute;left:0pt;margin-top:0pt;height:144pt;width:144pt;mso-position-horizontal:center;mso-position-horizontal-relative:margin;mso-wrap-style:none;z-index:251662336;mso-width-relative:page;mso-height-relative:page;" filled="f" stroked="f" coordsize="21600,21600">
          <v:path/>
          <v:fill on="f" focussize="0,0"/>
          <v:stroke on="f" weight="1.25pt"/>
          <v:imagedata o:title=""/>
          <o:lock v:ext="edit" aspectratio="f"/>
          <v:textbox inset="0mm,0mm,0mm,0mm" style="mso-fit-shape-to-text:t;">
            <w:txbxContent>
              <w:p>
                <w:pPr>
                  <w:pStyle w:val="17"/>
                </w:pPr>
                <w:r>
                  <w:fldChar w:fldCharType="begin"/>
                </w:r>
                <w:r>
                  <w:instrText xml:space="preserve"> PAGE  \* MERGEFORMAT </w:instrText>
                </w:r>
                <w:r>
                  <w:fldChar w:fldCharType="separate"/>
                </w:r>
                <w:r>
                  <w:t>23</w:t>
                </w:r>
                <w:r>
                  <w:fldChar w:fldCharType="end"/>
                </w:r>
              </w:p>
            </w:txbxContent>
          </v:textbox>
        </v:shape>
      </w:pic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bordersDoNotSurroundHeader w:val="0"/>
  <w:bordersDoNotSurroundFooter w:val="0"/>
  <w:doNotTrackMoves/>
  <w:documentProtection w:enforcement="0"/>
  <w:defaultTabStop w:val="420"/>
  <w:drawingGridVerticalSpacing w:val="156"/>
  <w:noPunctuationKerning w:val="1"/>
  <w:characterSpacingControl w:val="compressPunctuation"/>
  <w:noLineBreaksAfter w:lang="zh-CN" w:val="([{·‘“〈《「『【〔〖（．［｛￡￥"/>
  <w:noLineBreaksBefore w:lang="zh-CN" w:val="!),.:;?]}¨·ˇˉ―‖’”…∶、。〃々〉》」』】〕〗！＂＇），．：；？］｀｜｝～￠"/>
  <w:hdrShapeDefaults>
    <o:shapelayout v:ext="edit">
      <o:idmap v:ext="edit" data="2"/>
    </o:shapelayout>
  </w:hdrShapeDefaults>
  <w:footnotePr>
    <w:footnote w:id="0"/>
    <w:footnote w:id="1"/>
  </w:footnotePr>
  <w:endnotePr>
    <w:endnote w:id="0"/>
    <w:endnote w:id="1"/>
  </w:endnotePr>
  <w:compat>
    <w:spaceForUL/>
    <w:balanceSingleByteDoubleByteWidth/>
    <w:doNotLeaveBackslashAlone/>
    <w:doNotExpandShiftReturn/>
    <w:adjustLineHeightInTable/>
    <w:doNotWrapTextWithPunct/>
    <w:doNotUseEastAsianBreakRules/>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
  <w:docVars>
    <w:docVar w:name="commondata" w:val="eyJoZGlkIjoiNmVkYjhkNTkyOGI5NTJlYmIwNGE5NzU1NTRmMDNmMTYifQ=="/>
  </w:docVars>
  <w:rsids>
    <w:rsidRoot w:val="00000000"/>
    <w:rsid w:val="05995069"/>
  </w:rsids>
  <m:mathPr>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nhideWhenUsed="0" w:uiPriority="0" w:name="footnote text"/>
    <w:lsdException w:uiPriority="99" w:name="annotation text"/>
    <w:lsdException w:uiPriority="0" w:semiHidden="0" w:name="header"/>
    <w:lsdException w:qFormat="1"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0" w:semiHidden="0" w:name="Default Paragraph Font"/>
    <w:lsdException w:uiPriority="99" w:name="Body Text"/>
    <w:lsdException w:qFormat="1"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semiHidden="0"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adjustRightInd w:val="0"/>
      <w:spacing w:line="360" w:lineRule="atLeast"/>
      <w:textAlignment w:val="baseline"/>
    </w:pPr>
    <w:rPr>
      <w:rFonts w:ascii="Times New Roman" w:hAnsi="Times New Roman" w:eastAsia="宋体" w:cs="Times New Roman"/>
      <w:sz w:val="24"/>
      <w:lang w:val="en-US" w:eastAsia="zh-CN" w:bidi="ar-SA"/>
    </w:rPr>
  </w:style>
  <w:style w:type="character" w:default="1" w:styleId="4">
    <w:name w:val="Default Paragraph Font"/>
    <w:unhideWhenUsed/>
    <w:qFormat/>
    <w:uiPriority w:val="0"/>
  </w:style>
  <w:style w:type="table" w:default="1" w:styleId="2">
    <w:name w:val="Normal Table"/>
    <w:semiHidden/>
    <w:unhideWhenUsed/>
    <w:qFormat/>
    <w:uiPriority w:val="99"/>
    <w:tblPr>
      <w:tblCellMar>
        <w:top w:w="0" w:type="dxa"/>
        <w:left w:w="108" w:type="dxa"/>
        <w:bottom w:w="0" w:type="dxa"/>
        <w:right w:w="108" w:type="dxa"/>
      </w:tblCellMar>
    </w:tblPr>
  </w:style>
  <w:style w:type="table" w:styleId="3">
    <w:name w:val="Table Grid"/>
    <w:basedOn w:val="2"/>
    <w:qFormat/>
    <w:uiPriority w:val="0"/>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paragraph" w:customStyle="1" w:styleId="5">
    <w:name w:val="标题 11"/>
    <w:basedOn w:val="1"/>
    <w:next w:val="1"/>
    <w:link w:val="9"/>
    <w:qFormat/>
    <w:uiPriority w:val="9"/>
    <w:pPr>
      <w:keepNext/>
      <w:keepLines/>
      <w:spacing w:before="340" w:after="330" w:line="578" w:lineRule="atLeast"/>
      <w:outlineLvl w:val="0"/>
    </w:pPr>
    <w:rPr>
      <w:b/>
      <w:bCs/>
      <w:kern w:val="44"/>
      <w:sz w:val="44"/>
      <w:szCs w:val="44"/>
    </w:rPr>
  </w:style>
  <w:style w:type="paragraph" w:customStyle="1" w:styleId="6">
    <w:name w:val="标题 21"/>
    <w:basedOn w:val="1"/>
    <w:next w:val="1"/>
    <w:link w:val="10"/>
    <w:unhideWhenUsed/>
    <w:qFormat/>
    <w:uiPriority w:val="9"/>
    <w:pPr>
      <w:keepNext/>
      <w:keepLines/>
      <w:spacing w:before="260" w:after="260" w:line="416" w:lineRule="atLeast"/>
      <w:outlineLvl w:val="1"/>
    </w:pPr>
    <w:rPr>
      <w:rFonts w:ascii="Cambria" w:hAnsi="Cambria" w:eastAsia="宋体" w:cs="Times New Roman"/>
      <w:b/>
      <w:bCs/>
      <w:sz w:val="32"/>
      <w:szCs w:val="32"/>
    </w:rPr>
  </w:style>
  <w:style w:type="paragraph" w:customStyle="1" w:styleId="7">
    <w:name w:val="标题 31"/>
    <w:basedOn w:val="1"/>
    <w:next w:val="1"/>
    <w:link w:val="11"/>
    <w:unhideWhenUsed/>
    <w:qFormat/>
    <w:uiPriority w:val="9"/>
    <w:pPr>
      <w:keepNext/>
      <w:keepLines/>
      <w:spacing w:before="260" w:after="260" w:line="416" w:lineRule="atLeast"/>
      <w:outlineLvl w:val="2"/>
    </w:pPr>
    <w:rPr>
      <w:b/>
      <w:bCs/>
      <w:sz w:val="32"/>
      <w:szCs w:val="32"/>
    </w:rPr>
  </w:style>
  <w:style w:type="table" w:customStyle="1" w:styleId="8">
    <w:name w:val="普通表格11"/>
    <w:unhideWhenUsed/>
    <w:qFormat/>
    <w:uiPriority w:val="99"/>
    <w:tblPr>
      <w:tblCellMar>
        <w:top w:w="0" w:type="dxa"/>
        <w:left w:w="108" w:type="dxa"/>
        <w:bottom w:w="0" w:type="dxa"/>
        <w:right w:w="108" w:type="dxa"/>
      </w:tblCellMar>
    </w:tblPr>
  </w:style>
  <w:style w:type="character" w:customStyle="1" w:styleId="9">
    <w:name w:val="标题 1 Char"/>
    <w:link w:val="5"/>
    <w:qFormat/>
    <w:uiPriority w:val="9"/>
    <w:rPr>
      <w:b/>
      <w:bCs/>
      <w:kern w:val="44"/>
      <w:sz w:val="44"/>
      <w:szCs w:val="44"/>
    </w:rPr>
  </w:style>
  <w:style w:type="character" w:customStyle="1" w:styleId="10">
    <w:name w:val="标题 2 Char"/>
    <w:link w:val="6"/>
    <w:semiHidden/>
    <w:qFormat/>
    <w:uiPriority w:val="9"/>
    <w:rPr>
      <w:rFonts w:ascii="Cambria" w:hAnsi="Cambria" w:eastAsia="宋体" w:cs="Times New Roman"/>
      <w:b/>
      <w:bCs/>
      <w:sz w:val="32"/>
      <w:szCs w:val="32"/>
    </w:rPr>
  </w:style>
  <w:style w:type="character" w:customStyle="1" w:styleId="11">
    <w:name w:val="标题 3 Char"/>
    <w:link w:val="7"/>
    <w:semiHidden/>
    <w:qFormat/>
    <w:uiPriority w:val="9"/>
    <w:rPr>
      <w:b/>
      <w:bCs/>
      <w:sz w:val="32"/>
      <w:szCs w:val="32"/>
    </w:rPr>
  </w:style>
  <w:style w:type="paragraph" w:customStyle="1" w:styleId="12">
    <w:name w:val="正文文本缩进1"/>
    <w:basedOn w:val="1"/>
    <w:next w:val="13"/>
    <w:unhideWhenUsed/>
    <w:qFormat/>
    <w:uiPriority w:val="99"/>
    <w:pPr>
      <w:spacing w:after="120"/>
      <w:ind w:left="420" w:leftChars="200"/>
      <w:jc w:val="left"/>
    </w:pPr>
    <w:rPr>
      <w:rFonts w:ascii="宋体" w:hAnsi="宋体" w:cs="宋体"/>
      <w:kern w:val="0"/>
      <w:sz w:val="24"/>
      <w:lang w:val="en-US" w:eastAsia="zh-CN"/>
    </w:rPr>
  </w:style>
  <w:style w:type="paragraph" w:customStyle="1" w:styleId="13">
    <w:name w:val="正文首行缩进 21"/>
    <w:basedOn w:val="12"/>
    <w:next w:val="1"/>
    <w:unhideWhenUsed/>
    <w:qFormat/>
    <w:uiPriority w:val="99"/>
    <w:pPr>
      <w:ind w:left="420" w:firstLine="420" w:firstLineChars="200"/>
      <w:jc w:val="left"/>
    </w:pPr>
    <w:rPr>
      <w:lang w:val="en-US" w:eastAsia="zh-CN"/>
    </w:rPr>
  </w:style>
  <w:style w:type="paragraph" w:customStyle="1" w:styleId="14">
    <w:name w:val="目录 31"/>
    <w:basedOn w:val="1"/>
    <w:next w:val="1"/>
    <w:unhideWhenUsed/>
    <w:qFormat/>
    <w:uiPriority w:val="39"/>
    <w:pPr>
      <w:widowControl/>
      <w:adjustRightInd/>
      <w:spacing w:after="100" w:line="276" w:lineRule="auto"/>
      <w:ind w:left="440"/>
      <w:textAlignment w:val="auto"/>
    </w:pPr>
    <w:rPr>
      <w:rFonts w:ascii="Calibri" w:hAnsi="Calibri" w:eastAsia="宋体" w:cs="Times New Roman"/>
      <w:sz w:val="22"/>
      <w:szCs w:val="22"/>
    </w:rPr>
  </w:style>
  <w:style w:type="paragraph" w:customStyle="1" w:styleId="15">
    <w:name w:val="批注框文本1"/>
    <w:basedOn w:val="1"/>
    <w:link w:val="16"/>
    <w:unhideWhenUsed/>
    <w:qFormat/>
    <w:uiPriority w:val="99"/>
    <w:pPr>
      <w:spacing w:line="240" w:lineRule="auto"/>
    </w:pPr>
    <w:rPr>
      <w:sz w:val="18"/>
      <w:szCs w:val="18"/>
    </w:rPr>
  </w:style>
  <w:style w:type="character" w:customStyle="1" w:styleId="16">
    <w:name w:val="批注框文本 Char"/>
    <w:link w:val="15"/>
    <w:semiHidden/>
    <w:qFormat/>
    <w:uiPriority w:val="99"/>
    <w:rPr>
      <w:sz w:val="18"/>
      <w:szCs w:val="18"/>
    </w:rPr>
  </w:style>
  <w:style w:type="paragraph" w:customStyle="1" w:styleId="17">
    <w:name w:val="页脚1"/>
    <w:basedOn w:val="1"/>
    <w:link w:val="18"/>
    <w:unhideWhenUsed/>
    <w:qFormat/>
    <w:uiPriority w:val="0"/>
    <w:pPr>
      <w:tabs>
        <w:tab w:val="center" w:pos="4153"/>
        <w:tab w:val="right" w:pos="8306"/>
      </w:tabs>
      <w:snapToGrid w:val="0"/>
      <w:spacing w:line="240" w:lineRule="atLeast"/>
    </w:pPr>
    <w:rPr>
      <w:sz w:val="18"/>
      <w:szCs w:val="18"/>
    </w:rPr>
  </w:style>
  <w:style w:type="character" w:customStyle="1" w:styleId="18">
    <w:name w:val="页脚 Char"/>
    <w:link w:val="17"/>
    <w:semiHidden/>
    <w:qFormat/>
    <w:uiPriority w:val="0"/>
    <w:rPr>
      <w:sz w:val="18"/>
      <w:szCs w:val="18"/>
    </w:rPr>
  </w:style>
  <w:style w:type="paragraph" w:customStyle="1" w:styleId="19">
    <w:name w:val="页眉1"/>
    <w:basedOn w:val="1"/>
    <w:link w:val="20"/>
    <w:unhideWhenUsed/>
    <w:uiPriority w:val="0"/>
    <w:pPr>
      <w:pBdr>
        <w:bottom w:val="single" w:color="auto" w:sz="6" w:space="1"/>
      </w:pBdr>
      <w:tabs>
        <w:tab w:val="center" w:pos="4153"/>
        <w:tab w:val="right" w:pos="8306"/>
      </w:tabs>
      <w:snapToGrid w:val="0"/>
      <w:spacing w:line="240" w:lineRule="atLeast"/>
      <w:jc w:val="center"/>
    </w:pPr>
    <w:rPr>
      <w:sz w:val="18"/>
      <w:szCs w:val="18"/>
    </w:rPr>
  </w:style>
  <w:style w:type="character" w:customStyle="1" w:styleId="20">
    <w:name w:val="页眉 Char"/>
    <w:link w:val="19"/>
    <w:semiHidden/>
    <w:uiPriority w:val="0"/>
    <w:rPr>
      <w:sz w:val="18"/>
      <w:szCs w:val="18"/>
    </w:rPr>
  </w:style>
  <w:style w:type="paragraph" w:customStyle="1" w:styleId="21">
    <w:name w:val="目录 11"/>
    <w:basedOn w:val="1"/>
    <w:next w:val="1"/>
    <w:unhideWhenUsed/>
    <w:qFormat/>
    <w:uiPriority w:val="39"/>
    <w:pPr>
      <w:widowControl/>
      <w:tabs>
        <w:tab w:val="right" w:leader="dot" w:pos="8296"/>
      </w:tabs>
      <w:adjustRightInd/>
      <w:spacing w:after="100" w:line="276" w:lineRule="auto"/>
      <w:textAlignment w:val="auto"/>
    </w:pPr>
    <w:rPr>
      <w:rFonts w:ascii="黑体" w:hAnsi="黑体" w:eastAsia="黑体" w:cs="方正小标宋简体"/>
      <w:sz w:val="22"/>
      <w:szCs w:val="22"/>
    </w:rPr>
  </w:style>
  <w:style w:type="paragraph" w:customStyle="1" w:styleId="22">
    <w:name w:val="脚注文本1"/>
    <w:basedOn w:val="1"/>
    <w:next w:val="13"/>
    <w:semiHidden/>
    <w:qFormat/>
    <w:uiPriority w:val="0"/>
    <w:pPr>
      <w:snapToGrid w:val="0"/>
      <w:jc w:val="left"/>
    </w:pPr>
    <w:rPr>
      <w:sz w:val="18"/>
      <w:szCs w:val="18"/>
      <w:lang w:val="en-US" w:eastAsia="zh-CN"/>
    </w:rPr>
  </w:style>
  <w:style w:type="paragraph" w:customStyle="1" w:styleId="23">
    <w:name w:val="目录 21"/>
    <w:basedOn w:val="1"/>
    <w:next w:val="1"/>
    <w:unhideWhenUsed/>
    <w:qFormat/>
    <w:uiPriority w:val="39"/>
    <w:pPr>
      <w:widowControl/>
      <w:adjustRightInd/>
      <w:spacing w:after="100" w:line="276" w:lineRule="auto"/>
      <w:ind w:left="220"/>
      <w:textAlignment w:val="auto"/>
    </w:pPr>
    <w:rPr>
      <w:rFonts w:ascii="Calibri" w:hAnsi="Calibri" w:eastAsia="宋体" w:cs="Times New Roman"/>
      <w:sz w:val="22"/>
      <w:szCs w:val="22"/>
    </w:rPr>
  </w:style>
  <w:style w:type="paragraph" w:customStyle="1" w:styleId="24">
    <w:name w:val="普通(网站)1"/>
    <w:basedOn w:val="1"/>
    <w:unhideWhenUsed/>
    <w:qFormat/>
    <w:uiPriority w:val="99"/>
    <w:rPr>
      <w:sz w:val="24"/>
    </w:rPr>
  </w:style>
  <w:style w:type="character" w:customStyle="1" w:styleId="25">
    <w:name w:val="超链接1"/>
    <w:unhideWhenUsed/>
    <w:qFormat/>
    <w:uiPriority w:val="99"/>
    <w:rPr>
      <w:color w:val="0000FF"/>
      <w:u w:val="single"/>
    </w:rPr>
  </w:style>
  <w:style w:type="paragraph" w:customStyle="1" w:styleId="26">
    <w:name w:val="TOC 标题"/>
    <w:basedOn w:val="5"/>
    <w:next w:val="1"/>
    <w:unhideWhenUsed/>
    <w:qFormat/>
    <w:uiPriority w:val="39"/>
    <w:pPr>
      <w:widowControl/>
      <w:adjustRightInd/>
      <w:spacing w:before="480" w:after="0" w:line="276" w:lineRule="auto"/>
      <w:textAlignment w:val="auto"/>
      <w:outlineLvl w:val="9"/>
    </w:pPr>
    <w:rPr>
      <w:rFonts w:ascii="Cambria" w:hAnsi="Cambria" w:eastAsia="宋体" w:cs="Times New Roman"/>
      <w:color w:val="365F91"/>
      <w:kern w:val="0"/>
      <w:sz w:val="28"/>
      <w:szCs w:val="28"/>
    </w:rPr>
  </w:style>
  <w:style w:type="character" w:customStyle="1" w:styleId="27">
    <w:name w:val="font41"/>
    <w:basedOn w:val="4"/>
    <w:qFormat/>
    <w:uiPriority w:val="0"/>
    <w:rPr>
      <w:rFonts w:hint="eastAsia" w:ascii="宋体" w:hAnsi="宋体" w:eastAsia="宋体" w:cs="宋体"/>
      <w:color w:val="000000"/>
      <w:sz w:val="20"/>
      <w:szCs w:val="20"/>
      <w:u w:val="none"/>
    </w:rPr>
  </w:style>
  <w:style w:type="character" w:customStyle="1" w:styleId="28">
    <w:name w:val="font11"/>
    <w:basedOn w:val="4"/>
    <w:qFormat/>
    <w:uiPriority w:val="0"/>
    <w:rPr>
      <w:rFonts w:hint="eastAsia" w:ascii="宋体" w:hAnsi="宋体" w:eastAsia="宋体" w:cs="宋体"/>
      <w:color w:val="000000"/>
      <w:sz w:val="22"/>
      <w:szCs w:val="22"/>
      <w:u w:val="none"/>
    </w:rPr>
  </w:style>
  <w:style w:type="table" w:customStyle="1" w:styleId="29">
    <w:name w:val="普通表格1"/>
    <w:unhideWhenUsed/>
    <w:qFormat/>
    <w:uiPriority w:val="99"/>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9" Type="http://schemas.openxmlformats.org/officeDocument/2006/relationships/footer" Target="footer5.xml"/><Relationship Id="rId8" Type="http://schemas.openxmlformats.org/officeDocument/2006/relationships/footer" Target="footer4.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customXml" Target="../customXml/item2.xml"/><Relationship Id="rId11" Type="http://schemas.openxmlformats.org/officeDocument/2006/relationships/customXml" Target="../customXml/item1.xml"/><Relationship Id="rId10" Type="http://schemas.openxmlformats.org/officeDocument/2006/relationships/theme" Target="theme/theme1.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4" Type="http://schemas.openxmlformats.org/officeDocument/2006/relationships/font" Target="fonts/font14.odttf"/><Relationship Id="rId13" Type="http://schemas.openxmlformats.org/officeDocument/2006/relationships/font" Target="fonts/font13.odttf"/><Relationship Id="rId12" Type="http://schemas.openxmlformats.org/officeDocument/2006/relationships/font" Target="fonts/font12.odttf"/><Relationship Id="rId11" Type="http://schemas.openxmlformats.org/officeDocument/2006/relationships/font" Target="fonts/font11.odttf"/><Relationship Id="rId10" Type="http://schemas.openxmlformats.org/officeDocument/2006/relationships/font" Target="fonts/font10.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ops>
  <customShpExts>
    <customShpInfo spid="_x0000_s2049"/>
    <customShpInfo spid="_x0000_s2050"/>
    <customShpInfo spid="_x0000_s2051"/>
    <customShpInfo spid="_x0000_s2052"/>
  </customShpExts>
</s:customData>
</file>

<file path=customXml/item2.xml><?xml version="1.0" encoding="utf-8"?>
<Properties xmlns:vt="http://schemas.openxmlformats.org/officeDocument/2006/docPropsVTypes" xmlns="http://schemas.openxmlformats.org/officeDocument/2006/custom-properties">
  <property fmtid="{D5CDD505-2E9C-101B-9397-08002B2CF9AE}" pid="2" name="KSOProductBuildVer">
    <vt:lpwstr>2052-12.1.0.28043</vt:lpwstr>
  </property>
  <property fmtid="{D5CDD505-2E9C-101B-9397-08002B2CF9AE}" pid="3" name="ICV">
    <vt:lpwstr>A5A403E1C15441A0A57FA6556FC3E287_13</vt:lpwstr>
  </property>
  <property fmtid="{D5CDD505-2E9C-101B-9397-08002B2CF9AE}" pid="4" name="KSOTemplateDocerSaveRecord">
    <vt:lpwstr>eyJoZGlkIjoiMGMwOGFkMDkyMGVjOWVjMzc0YjBmOTUwNDI2MGMxYmMiLCJ1c2VySWQiOiI4ODc2NjQ3MTcifQ_x003D__x003D_</vt:lpwstr>
  </property>
</Properties>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338aed57-dc24-4de3-a975-b7e593b0ed44}">
  <ds:schemaRefs/>
</ds:datastoreItem>
</file>

<file path=docProps/app.xml><?xml version="1.0" encoding="utf-8"?>
<Properties xmlns="http://schemas.openxmlformats.org/officeDocument/2006/extended-properties" xmlns:vt="http://schemas.openxmlformats.org/officeDocument/2006/docPropsVTypes">
  <Template>Normal.dot</Template>
  <Company>Microsoft</Company>
  <Pages>26</Pages>
  <Words>6451</Words>
  <Characters>7184</Characters>
  <Lines>60</Lines>
  <Paragraphs>16</Paragraphs>
  <TotalTime>1</TotalTime>
  <ScaleCrop>false</ScaleCrop>
  <LinksUpToDate>false</LinksUpToDate>
  <CharactersWithSpaces>7451</CharactersWithSpaces>
  <Application>WPS Office_12.1.0.16929_F1E327BC-269C-435d-A152-05C5408002CA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2019-07-27T18:37:00Z</dcterms:created>
  <dc:creator>Administrator</dc:creator>
  <cp:lastModifiedBy>To_voice</cp:lastModifiedBy>
  <cp:lastPrinted>2025-06-25T07:52:00Z</cp:lastPrinted>
  <dcterms:modified xsi:type="dcterms:W3CDTF">2026-09-10T05:59:32Z</dcterms:modified>
  <dc:title>附件1</dc:title>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2052-12.1.0.16929</vt:lpwstr>
  </property>
  <property fmtid="{D5CDD505-2E9C-101B-9397-08002B2CF9AE}" pid="3" name="ICV">
    <vt:lpwstr>A5A403E1C15441A0A57FA6556FC3E287_13</vt:lpwstr>
  </property>
  <property fmtid="{D5CDD505-2E9C-101B-9397-08002B2CF9AE}" pid="4" name="KSOTemplateDocerSaveRecord">
    <vt:lpwstr>eyJoZGlkIjoiMGMwOGFkMDkyMGVjOWVjMzc0YjBmOTUwNDI2MGMxYmMiLCJ1c2VySWQiOiI4ODc2NjQ3MTcifQ_x003D__x003D_</vt:lpwstr>
  </property>
</Properties>
</file>