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3009839">
      <w:pPr>
        <w:spacing w:line="580" w:lineRule="exact"/>
        <w:jc w:val="center"/>
        <w:rPr>
          <w:rFonts w:eastAsia="黑体"/>
          <w:w w:val="95"/>
          <w:sz w:val="44"/>
          <w:szCs w:val="44"/>
          <w:highlight w:val="none"/>
        </w:rPr>
      </w:pPr>
      <w:bookmarkStart w:id="31" w:name="_GoBack"/>
      <w:bookmarkEnd w:id="31"/>
    </w:p>
    <w:p w14:paraId="3E84A879">
      <w:pPr>
        <w:spacing w:line="580" w:lineRule="exact"/>
        <w:jc w:val="center"/>
        <w:rPr>
          <w:rFonts w:eastAsia="黑体"/>
          <w:w w:val="95"/>
          <w:sz w:val="44"/>
          <w:szCs w:val="44"/>
          <w:highlight w:val="none"/>
        </w:rPr>
      </w:pPr>
    </w:p>
    <w:p w14:paraId="422D3B5C">
      <w:pPr>
        <w:spacing w:line="580" w:lineRule="exact"/>
        <w:jc w:val="center"/>
        <w:rPr>
          <w:rFonts w:eastAsia="黑体"/>
          <w:w w:val="95"/>
          <w:sz w:val="44"/>
          <w:szCs w:val="44"/>
          <w:highlight w:val="none"/>
        </w:rPr>
      </w:pPr>
    </w:p>
    <w:p w14:paraId="6C2D628E">
      <w:pPr>
        <w:spacing w:line="580" w:lineRule="exact"/>
        <w:jc w:val="center"/>
        <w:rPr>
          <w:rFonts w:eastAsia="黑体"/>
          <w:w w:val="95"/>
          <w:sz w:val="44"/>
          <w:szCs w:val="44"/>
          <w:highlight w:val="none"/>
        </w:rPr>
      </w:pPr>
    </w:p>
    <w:p w14:paraId="76D9F118">
      <w:pPr>
        <w:spacing w:line="580" w:lineRule="exact"/>
        <w:jc w:val="center"/>
        <w:rPr>
          <w:rFonts w:eastAsia="黑体"/>
          <w:w w:val="95"/>
          <w:sz w:val="44"/>
          <w:szCs w:val="44"/>
          <w:highlight w:val="none"/>
        </w:rPr>
      </w:pPr>
    </w:p>
    <w:p w14:paraId="613820DD">
      <w:pPr>
        <w:spacing w:line="580" w:lineRule="exact"/>
        <w:jc w:val="center"/>
        <w:rPr>
          <w:rFonts w:eastAsia="黑体"/>
          <w:w w:val="95"/>
          <w:sz w:val="44"/>
          <w:szCs w:val="44"/>
          <w:highlight w:val="none"/>
        </w:rPr>
      </w:pPr>
    </w:p>
    <w:p w14:paraId="5EC37F7F">
      <w:pPr>
        <w:spacing w:line="580" w:lineRule="exact"/>
        <w:jc w:val="center"/>
        <w:rPr>
          <w:rFonts w:eastAsia="黑体"/>
          <w:w w:val="95"/>
          <w:sz w:val="44"/>
          <w:szCs w:val="44"/>
          <w:highlight w:val="none"/>
        </w:rPr>
      </w:pPr>
    </w:p>
    <w:p w14:paraId="6DE5BA16">
      <w:pPr>
        <w:spacing w:line="580" w:lineRule="exact"/>
        <w:jc w:val="center"/>
        <w:rPr>
          <w:rFonts w:eastAsia="黑体"/>
          <w:w w:val="95"/>
          <w:sz w:val="44"/>
          <w:szCs w:val="44"/>
          <w:highlight w:val="none"/>
        </w:rPr>
      </w:pPr>
    </w:p>
    <w:p w14:paraId="74A2B03D">
      <w:pPr>
        <w:spacing w:line="240" w:lineRule="auto"/>
        <w:jc w:val="center"/>
        <w:rPr>
          <w:rFonts w:hint="eastAsia" w:ascii="方正小标宋简体" w:hAnsi="方正小标宋简体" w:eastAsia="方正小标宋简体" w:cs="方正小标宋简体"/>
          <w:sz w:val="48"/>
          <w:szCs w:val="48"/>
          <w:highlight w:val="none"/>
          <w:lang w:val="en-US" w:eastAsia="zh-CN"/>
        </w:rPr>
      </w:pPr>
      <w:r>
        <w:rPr>
          <w:rFonts w:hint="eastAsia" w:ascii="方正小标宋简体" w:hAnsi="方正小标宋简体" w:eastAsia="方正小标宋简体" w:cs="方正小标宋简体"/>
          <w:sz w:val="48"/>
          <w:szCs w:val="48"/>
          <w:highlight w:val="none"/>
          <w:lang w:val="en-US" w:eastAsia="zh-CN"/>
        </w:rPr>
        <w:t>天津经济技术开发区先进制造业促进局</w:t>
      </w:r>
    </w:p>
    <w:p w14:paraId="186131D7">
      <w:pPr>
        <w:spacing w:line="240" w:lineRule="auto"/>
        <w:jc w:val="center"/>
        <w:rPr>
          <w:rFonts w:hint="eastAsia" w:ascii="方正小标宋简体" w:hAnsi="方正小标宋简体" w:eastAsia="方正小标宋简体" w:cs="方正小标宋简体"/>
          <w:w w:val="95"/>
          <w:sz w:val="48"/>
          <w:szCs w:val="48"/>
          <w:highlight w:val="none"/>
        </w:rPr>
      </w:pPr>
      <w:r>
        <w:rPr>
          <w:rFonts w:hint="eastAsia" w:ascii="方正小标宋简体" w:hAnsi="方正小标宋简体" w:eastAsia="方正小标宋简体" w:cs="方正小标宋简体"/>
          <w:sz w:val="48"/>
          <w:szCs w:val="48"/>
          <w:highlight w:val="none"/>
          <w:lang w:eastAsia="zh-CN"/>
        </w:rPr>
        <w:t>202</w:t>
      </w:r>
      <w:r>
        <w:rPr>
          <w:rFonts w:hint="eastAsia" w:ascii="方正小标宋简体" w:hAnsi="方正小标宋简体" w:eastAsia="方正小标宋简体" w:cs="方正小标宋简体"/>
          <w:sz w:val="48"/>
          <w:szCs w:val="48"/>
          <w:highlight w:val="none"/>
          <w:lang w:val="en-US" w:eastAsia="zh-CN"/>
        </w:rPr>
        <w:t>5</w:t>
      </w:r>
      <w:r>
        <w:rPr>
          <w:rFonts w:hint="eastAsia" w:ascii="方正小标宋简体" w:hAnsi="方正小标宋简体" w:eastAsia="方正小标宋简体" w:cs="方正小标宋简体"/>
          <w:sz w:val="48"/>
          <w:szCs w:val="48"/>
          <w:highlight w:val="none"/>
        </w:rPr>
        <w:t>年度部门决算</w:t>
      </w:r>
    </w:p>
    <w:p w14:paraId="470B0B83">
      <w:pPr>
        <w:spacing w:line="580" w:lineRule="exact"/>
        <w:jc w:val="center"/>
        <w:rPr>
          <w:rFonts w:hint="eastAsia" w:ascii="黑体" w:eastAsia="黑体"/>
          <w:sz w:val="30"/>
          <w:szCs w:val="30"/>
          <w:highlight w:val="none"/>
        </w:rPr>
      </w:pPr>
    </w:p>
    <w:p w14:paraId="5CA709E6">
      <w:pPr>
        <w:spacing w:line="580" w:lineRule="exact"/>
        <w:jc w:val="center"/>
        <w:rPr>
          <w:rFonts w:hint="eastAsia" w:ascii="黑体" w:eastAsia="黑体"/>
          <w:sz w:val="30"/>
          <w:szCs w:val="30"/>
          <w:highlight w:val="none"/>
        </w:rPr>
      </w:pPr>
    </w:p>
    <w:p w14:paraId="2D862231">
      <w:pPr>
        <w:spacing w:line="580" w:lineRule="exact"/>
        <w:jc w:val="center"/>
        <w:rPr>
          <w:rFonts w:hint="eastAsia" w:ascii="黑体" w:eastAsia="黑体"/>
          <w:sz w:val="30"/>
          <w:szCs w:val="30"/>
          <w:highlight w:val="none"/>
        </w:rPr>
      </w:pPr>
    </w:p>
    <w:p w14:paraId="3CCABEBB">
      <w:pPr>
        <w:spacing w:line="580" w:lineRule="exact"/>
        <w:jc w:val="center"/>
        <w:rPr>
          <w:rFonts w:hint="eastAsia" w:ascii="黑体" w:eastAsia="黑体"/>
          <w:sz w:val="30"/>
          <w:szCs w:val="30"/>
          <w:highlight w:val="none"/>
        </w:rPr>
      </w:pPr>
    </w:p>
    <w:p w14:paraId="4211FE8A">
      <w:pPr>
        <w:spacing w:line="580" w:lineRule="exact"/>
        <w:jc w:val="center"/>
        <w:rPr>
          <w:rFonts w:hint="eastAsia" w:ascii="黑体" w:eastAsia="黑体"/>
          <w:sz w:val="30"/>
          <w:szCs w:val="30"/>
          <w:highlight w:val="none"/>
        </w:rPr>
      </w:pPr>
    </w:p>
    <w:p w14:paraId="18C26115">
      <w:pPr>
        <w:spacing w:line="580" w:lineRule="exact"/>
        <w:jc w:val="center"/>
        <w:rPr>
          <w:rFonts w:hint="eastAsia" w:ascii="黑体" w:eastAsia="黑体"/>
          <w:sz w:val="30"/>
          <w:szCs w:val="30"/>
          <w:highlight w:val="none"/>
        </w:rPr>
      </w:pPr>
    </w:p>
    <w:p w14:paraId="27E40906">
      <w:pPr>
        <w:spacing w:line="580" w:lineRule="exact"/>
        <w:jc w:val="center"/>
        <w:rPr>
          <w:rFonts w:hint="eastAsia" w:ascii="黑体" w:eastAsia="黑体"/>
          <w:sz w:val="30"/>
          <w:szCs w:val="30"/>
          <w:highlight w:val="none"/>
        </w:rPr>
      </w:pPr>
    </w:p>
    <w:p w14:paraId="11651AE0">
      <w:pPr>
        <w:spacing w:line="580" w:lineRule="exact"/>
        <w:jc w:val="center"/>
        <w:rPr>
          <w:rFonts w:hint="eastAsia" w:ascii="黑体" w:eastAsia="黑体"/>
          <w:sz w:val="30"/>
          <w:szCs w:val="30"/>
          <w:highlight w:val="none"/>
        </w:rPr>
      </w:pPr>
    </w:p>
    <w:p w14:paraId="6E4EC45C">
      <w:pPr>
        <w:spacing w:line="580" w:lineRule="exact"/>
        <w:jc w:val="center"/>
        <w:rPr>
          <w:rFonts w:hint="eastAsia" w:ascii="黑体" w:eastAsia="黑体"/>
          <w:sz w:val="30"/>
          <w:szCs w:val="30"/>
          <w:highlight w:val="none"/>
        </w:rPr>
      </w:pPr>
    </w:p>
    <w:p w14:paraId="4F9D29E8">
      <w:pPr>
        <w:spacing w:line="580" w:lineRule="exact"/>
        <w:jc w:val="center"/>
        <w:rPr>
          <w:rFonts w:hint="eastAsia" w:ascii="黑体" w:eastAsia="黑体"/>
          <w:sz w:val="30"/>
          <w:szCs w:val="30"/>
          <w:highlight w:val="none"/>
        </w:rPr>
      </w:pPr>
    </w:p>
    <w:p w14:paraId="326D729D">
      <w:pPr>
        <w:spacing w:line="580" w:lineRule="exact"/>
        <w:jc w:val="center"/>
        <w:rPr>
          <w:rFonts w:hint="eastAsia" w:ascii="黑体" w:eastAsia="黑体"/>
          <w:sz w:val="30"/>
          <w:szCs w:val="30"/>
          <w:highlight w:val="none"/>
        </w:rPr>
      </w:pPr>
    </w:p>
    <w:p w14:paraId="6B4AD934">
      <w:pPr>
        <w:spacing w:line="600" w:lineRule="exact"/>
        <w:jc w:val="center"/>
        <w:rPr>
          <w:rFonts w:hint="eastAsia" w:ascii="黑体" w:eastAsia="黑体"/>
          <w:sz w:val="44"/>
          <w:szCs w:val="4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214E6103">
      <w:pPr>
        <w:spacing w:line="600" w:lineRule="exact"/>
        <w:jc w:val="center"/>
        <w:rPr>
          <w:rFonts w:hint="eastAsia" w:ascii="黑体" w:eastAsia="黑体"/>
          <w:sz w:val="44"/>
          <w:szCs w:val="44"/>
          <w:highlight w:val="none"/>
        </w:rPr>
      </w:pPr>
    </w:p>
    <w:p w14:paraId="65CA6B1B">
      <w:pPr>
        <w:spacing w:line="600" w:lineRule="exact"/>
        <w:jc w:val="center"/>
        <w:rPr>
          <w:rFonts w:hint="eastAsia" w:ascii="黑体" w:eastAsia="黑体"/>
          <w:sz w:val="44"/>
          <w:szCs w:val="44"/>
          <w:highlight w:val="none"/>
        </w:rPr>
      </w:pPr>
      <w:r>
        <w:rPr>
          <w:rFonts w:hint="eastAsia" w:ascii="黑体" w:eastAsia="黑体"/>
          <w:sz w:val="44"/>
          <w:szCs w:val="44"/>
          <w:highlight w:val="none"/>
        </w:rPr>
        <w:t>目   录</w:t>
      </w:r>
    </w:p>
    <w:p w14:paraId="5A16DEAC">
      <w:pPr>
        <w:spacing w:line="600" w:lineRule="exact"/>
        <w:rPr>
          <w:rFonts w:hint="eastAsia" w:ascii="黑体" w:eastAsia="黑体"/>
          <w:sz w:val="30"/>
          <w:szCs w:val="30"/>
          <w:highlight w:val="none"/>
        </w:rPr>
      </w:pPr>
    </w:p>
    <w:p w14:paraId="1D5F462F">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TOC \o "1-3" \h \z \u</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第一部分  概 况</w:t>
      </w:r>
      <w:r>
        <w:rPr>
          <w:rFonts w:hint="eastAsia" w:ascii="仿宋" w:hAnsi="仿宋" w:eastAsia="仿宋" w:cs="仿宋"/>
          <w:sz w:val="30"/>
          <w:szCs w:val="30"/>
          <w:highlight w:val="none"/>
          <w:lang w:val="en-US" w:eastAsia="zh-CN"/>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_Toc31751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0E941F1">
      <w:pPr>
        <w:pStyle w:val="21"/>
        <w:tabs>
          <w:tab w:val="right" w:leader="dot" w:pos="8306"/>
          <w:tab w:val="clear" w:pos="8296"/>
        </w:tabs>
        <w:ind w:left="240" w:leftChars="100" w:firstLine="0" w:firstLineChars="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一、主要职责</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_Toc957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3F8C93F">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二、机构设置</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_Toc9641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6A65768">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第二部分  2025年度部门决算表</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_Toc22959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F5B0E8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_Toc24940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4</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E2263BC">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二、《收入决算表（按功能分类列示）》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_Toc19253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5</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77D874D7">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三、《收入决算表（按单位列示）》</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_Toc1420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B358F66">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四、《支出决算表》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_Toc16222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D61939E">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五、《财政拨款收入支出决算总表》</w:t>
      </w:r>
      <w:r>
        <w:rPr>
          <w:rFonts w:hint="eastAsia" w:ascii="仿宋" w:hAnsi="仿宋" w:eastAsia="仿宋" w:cs="仿宋"/>
          <w:bCs w:val="0"/>
          <w:sz w:val="30"/>
          <w:szCs w:val="30"/>
          <w:highlight w:val="none"/>
          <w:lang w:val="en-US" w:eastAsia="zh-CN" w:bidi="ar-SA"/>
        </w:rPr>
        <w:tab/>
      </w:r>
      <w:r>
        <w:rPr>
          <w:rFonts w:hint="default" w:ascii="Times New Roman" w:hAnsi="Times New Roman" w:eastAsia="方正小标宋简体" w:cs="Times New Roman"/>
          <w:sz w:val="30"/>
          <w:szCs w:val="30"/>
          <w:highlight w:val="none"/>
          <w:lang w:val="en-US" w:eastAsia="zh-CN"/>
        </w:rPr>
        <w:fldChar w:fldCharType="begin"/>
      </w:r>
      <w:r>
        <w:rPr>
          <w:rFonts w:hint="default" w:ascii="Times New Roman" w:hAnsi="Times New Roman" w:eastAsia="方正小标宋简体" w:cs="Times New Roman"/>
          <w:sz w:val="30"/>
          <w:szCs w:val="30"/>
          <w:highlight w:val="none"/>
          <w:lang w:val="en-US" w:eastAsia="zh-CN"/>
        </w:rPr>
        <w:instrText xml:space="preserve"> PAGEREF _Toc10133 \h </w:instrText>
      </w:r>
      <w:r>
        <w:rPr>
          <w:rFonts w:hint="default" w:ascii="Times New Roman" w:hAnsi="Times New Roman" w:eastAsia="方正小标宋简体" w:cs="Times New Roman"/>
          <w:sz w:val="30"/>
          <w:szCs w:val="30"/>
          <w:highlight w:val="none"/>
          <w:lang w:val="en-US" w:eastAsia="zh-CN"/>
        </w:rPr>
        <w:fldChar w:fldCharType="separate"/>
      </w:r>
      <w:r>
        <w:rPr>
          <w:rFonts w:hint="default" w:ascii="Times New Roman" w:hAnsi="Times New Roman" w:eastAsia="方正小标宋简体" w:cs="Times New Roman"/>
          <w:sz w:val="30"/>
          <w:szCs w:val="30"/>
          <w:highlight w:val="none"/>
          <w:lang w:val="en-US" w:eastAsia="zh-CN"/>
        </w:rPr>
        <w:t>10</w:t>
      </w:r>
      <w:r>
        <w:rPr>
          <w:rFonts w:hint="default"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FB55775">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六、《一般公共预算财政拨款支出决算表》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12</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2D6E9EC5">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七、《一般公共预算财政拨款基本支出决算表》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_Toc8838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13</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0CCBAE7B">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八、《政府性基金预算财政拨款收入支出决算表》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_Toc2699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16</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4A631AF">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九、《国有资本经营预算财政拨款收入支出决算表》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_Toc11009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17</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EB4E128">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十、《财政拨款“三公”经费支出决算表》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_Toc25214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2646245">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十一、《项目支出决算表》</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_Toc18972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19</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5AF1299">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第三部分  2025年度部门决算情况说明</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_Toc7922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51C1D28A">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一、收入支出决算总体情况说明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_Toc7052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1978F0D">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二、收入决算情况说明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_Toc6621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6E979724">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仿宋" w:hAnsi="仿宋" w:eastAsia="仿宋" w:cs="仿宋"/>
          <w:bCs w:val="0"/>
          <w:sz w:val="30"/>
          <w:szCs w:val="30"/>
          <w:highlight w:val="none"/>
          <w:lang w:val="en-US" w:eastAsia="zh-CN" w:bidi="ar-SA"/>
        </w:rPr>
        <w:t>三、支出决算情况说明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_Toc21049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20</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4ACC8DF6">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四、财政拨款收支决算总体情况说明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_Toc8231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65E9A48">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五、一般公共预算财政拨款支出决算情况说明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21</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44E63108">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六、一般公共预算财政拨款基本支出决算情况说明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_Toc17234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1750BA44">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七、政府性基金预算财政拨款收支决算情况说明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_Toc11228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23</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08D6B0C8">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八、国有资本经营预算财政拨款收支决算情况说明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_Toc2429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2539970F">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九、财政拨款“三公”经费支出决算情况说明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_Toc22288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24</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2718376B">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十、机关运行经费支出情况说明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_Toc30303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718F1159">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十一、政府采购支出情况说明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_Toc3597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26</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7B71526B">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十二、国有资产占有使用情况说明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_Toc32039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228375C8">
      <w:pPr>
        <w:pStyle w:val="21"/>
        <w:tabs>
          <w:tab w:val="right" w:leader="dot" w:pos="8306"/>
          <w:tab w:val="clear" w:pos="8296"/>
        </w:tabs>
        <w:ind w:left="0" w:leftChars="0" w:firstLine="240" w:firstLineChars="80"/>
        <w:rPr>
          <w:rFonts w:hint="eastAsia" w:ascii="仿宋" w:hAnsi="仿宋" w:eastAsia="仿宋" w:cs="仿宋"/>
          <w:bCs w:val="0"/>
          <w:sz w:val="30"/>
          <w:szCs w:val="30"/>
          <w:highlight w:val="none"/>
          <w:lang w:val="en-US" w:eastAsia="zh-CN" w:bidi="ar-SA"/>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十三、预算绩效情况说明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_Toc2201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4A321883">
      <w:pPr>
        <w:pStyle w:val="21"/>
        <w:tabs>
          <w:tab w:val="right" w:leader="dot" w:pos="8306"/>
          <w:tab w:val="clear" w:pos="8296"/>
        </w:tabs>
        <w:ind w:left="0" w:leftChars="0" w:firstLine="240" w:firstLineChars="80"/>
        <w:rPr>
          <w:rFonts w:hint="eastAsia" w:ascii="方正小标宋简体" w:hAnsi="方正小标宋简体" w:eastAsia="方正小标宋简体" w:cs="方正小标宋简体"/>
          <w:sz w:val="30"/>
          <w:szCs w:val="30"/>
          <w:highlight w:val="none"/>
          <w:lang w:val="en-US" w:eastAsia="zh-CN"/>
        </w:rPr>
      </w:pPr>
      <w:r>
        <w:rPr>
          <w:rFonts w:hint="eastAsia" w:ascii="仿宋" w:hAnsi="仿宋" w:eastAsia="仿宋" w:cs="仿宋"/>
          <w:bCs w:val="0"/>
          <w:sz w:val="30"/>
          <w:szCs w:val="30"/>
          <w:highlight w:val="none"/>
          <w:lang w:val="en-US" w:eastAsia="zh-CN" w:bidi="ar-SA"/>
        </w:rPr>
        <w:fldChar w:fldCharType="begin"/>
      </w:r>
      <w:r>
        <w:rPr>
          <w:rFonts w:hint="eastAsia" w:ascii="仿宋" w:hAnsi="仿宋" w:eastAsia="仿宋" w:cs="仿宋"/>
          <w:bCs w:val="0"/>
          <w:sz w:val="30"/>
          <w:szCs w:val="30"/>
          <w:highlight w:val="none"/>
          <w:lang w:val="en-US" w:eastAsia="zh-CN" w:bidi="ar-SA"/>
        </w:rPr>
        <w:instrText xml:space="preserve"> HYPERLINK   \l " "</w:instrText>
      </w:r>
      <w:r>
        <w:rPr>
          <w:rFonts w:hint="eastAsia" w:ascii="仿宋" w:hAnsi="仿宋" w:eastAsia="仿宋" w:cs="仿宋"/>
          <w:bCs w:val="0"/>
          <w:sz w:val="30"/>
          <w:szCs w:val="30"/>
          <w:highlight w:val="none"/>
          <w:lang w:val="en-US" w:eastAsia="zh-CN" w:bidi="ar-SA"/>
        </w:rPr>
        <w:fldChar w:fldCharType="separate"/>
      </w:r>
      <w:r>
        <w:rPr>
          <w:rFonts w:hint="eastAsia" w:ascii="仿宋" w:hAnsi="仿宋" w:eastAsia="仿宋" w:cs="仿宋"/>
          <w:bCs w:val="0"/>
          <w:sz w:val="30"/>
          <w:szCs w:val="30"/>
          <w:highlight w:val="none"/>
          <w:lang w:val="en-US" w:eastAsia="zh-CN" w:bidi="ar-SA"/>
        </w:rPr>
        <w:t>十四、教育、医疗卫生、社会保障和就业、住房保障、涉农补贴等民生支出情况说明</w:t>
      </w:r>
      <w:r>
        <w:rPr>
          <w:rFonts w:hint="eastAsia" w:ascii="仿宋" w:hAnsi="仿宋" w:eastAsia="仿宋" w:cs="仿宋"/>
          <w:bCs w:val="0"/>
          <w:sz w:val="30"/>
          <w:szCs w:val="30"/>
          <w:highlight w:val="none"/>
          <w:lang w:val="en-US" w:eastAsia="zh-CN" w:bidi="ar-SA"/>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_Toc10864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27</w:t>
      </w:r>
      <w:r>
        <w:rPr>
          <w:rFonts w:hint="eastAsia" w:ascii="Times New Roman" w:hAnsi="Times New Roman" w:eastAsia="方正小标宋简体" w:cs="Times New Roman"/>
          <w:sz w:val="30"/>
          <w:szCs w:val="30"/>
          <w:highlight w:val="none"/>
          <w:lang w:val="en-US" w:eastAsia="zh-CN"/>
        </w:rPr>
        <w:fldChar w:fldCharType="end"/>
      </w:r>
      <w:r>
        <w:rPr>
          <w:rFonts w:hint="eastAsia" w:ascii="仿宋" w:hAnsi="仿宋" w:eastAsia="仿宋" w:cs="仿宋"/>
          <w:bCs w:val="0"/>
          <w:sz w:val="30"/>
          <w:szCs w:val="30"/>
          <w:highlight w:val="none"/>
          <w:lang w:val="en-US" w:eastAsia="zh-CN" w:bidi="ar-SA"/>
        </w:rPr>
        <w:fldChar w:fldCharType="end"/>
      </w:r>
    </w:p>
    <w:p w14:paraId="2FC72C95">
      <w:pPr>
        <w:pStyle w:val="21"/>
        <w:tabs>
          <w:tab w:val="right" w:leader="dot" w:pos="8306"/>
          <w:tab w:val="clear" w:pos="8296"/>
        </w:tabs>
        <w:rPr>
          <w:rFonts w:hint="eastAsia" w:ascii="方正小标宋简体" w:hAnsi="方正小标宋简体" w:eastAsia="方正小标宋简体" w:cs="方正小标宋简体"/>
          <w:sz w:val="30"/>
          <w:szCs w:val="30"/>
          <w:highlight w:val="none"/>
          <w:lang w:val="en-US" w:eastAsia="zh-CN"/>
        </w:rPr>
      </w:pPr>
      <w:r>
        <w:rPr>
          <w:rFonts w:hint="eastAsia" w:ascii="方正小标宋简体" w:hAnsi="方正小标宋简体" w:eastAsia="方正小标宋简体" w:cs="方正小标宋简体"/>
          <w:sz w:val="30"/>
          <w:szCs w:val="30"/>
          <w:highlight w:val="none"/>
          <w:lang w:val="en-US" w:eastAsia="zh-CN"/>
        </w:rPr>
        <w:fldChar w:fldCharType="begin"/>
      </w:r>
      <w:r>
        <w:rPr>
          <w:rFonts w:hint="eastAsia" w:ascii="方正小标宋简体" w:hAnsi="方正小标宋简体" w:eastAsia="方正小标宋简体" w:cs="方正小标宋简体"/>
          <w:sz w:val="30"/>
          <w:szCs w:val="30"/>
          <w:highlight w:val="none"/>
          <w:lang w:val="en-US" w:eastAsia="zh-CN"/>
        </w:rPr>
        <w:instrText xml:space="preserve"> HYPERLINK   \l " "</w:instrText>
      </w:r>
      <w:r>
        <w:rPr>
          <w:rFonts w:hint="eastAsia" w:ascii="方正小标宋简体" w:hAnsi="方正小标宋简体" w:eastAsia="方正小标宋简体" w:cs="方正小标宋简体"/>
          <w:sz w:val="30"/>
          <w:szCs w:val="30"/>
          <w:highlight w:val="none"/>
          <w:lang w:val="en-US" w:eastAsia="zh-CN"/>
        </w:rPr>
        <w:fldChar w:fldCharType="separate"/>
      </w:r>
      <w:r>
        <w:rPr>
          <w:rFonts w:hint="eastAsia" w:ascii="方正小标宋简体" w:hAnsi="方正小标宋简体" w:eastAsia="方正小标宋简体" w:cs="方正小标宋简体"/>
          <w:sz w:val="30"/>
          <w:szCs w:val="30"/>
          <w:highlight w:val="none"/>
          <w:lang w:val="en-US" w:eastAsia="zh-CN"/>
        </w:rPr>
        <w:t>第四部分  名词解释</w:t>
      </w:r>
      <w:r>
        <w:rPr>
          <w:rFonts w:hint="eastAsia" w:ascii="仿宋" w:hAnsi="仿宋" w:eastAsia="仿宋" w:cs="仿宋"/>
          <w:sz w:val="30"/>
          <w:szCs w:val="30"/>
          <w:highlight w:val="none"/>
          <w:lang w:val="en-US" w:eastAsia="zh-CN"/>
        </w:rPr>
        <w:tab/>
      </w:r>
      <w:r>
        <w:rPr>
          <w:rFonts w:hint="eastAsia" w:ascii="Times New Roman" w:hAnsi="Times New Roman" w:eastAsia="方正小标宋简体" w:cs="Times New Roman"/>
          <w:sz w:val="30"/>
          <w:szCs w:val="30"/>
          <w:highlight w:val="none"/>
          <w:lang w:val="en-US" w:eastAsia="zh-CN"/>
        </w:rPr>
        <w:fldChar w:fldCharType="begin"/>
      </w:r>
      <w:r>
        <w:rPr>
          <w:rFonts w:hint="eastAsia" w:ascii="Times New Roman" w:hAnsi="Times New Roman" w:eastAsia="方正小标宋简体" w:cs="Times New Roman"/>
          <w:sz w:val="30"/>
          <w:szCs w:val="30"/>
          <w:highlight w:val="none"/>
          <w:lang w:val="en-US" w:eastAsia="zh-CN"/>
        </w:rPr>
        <w:instrText xml:space="preserve"> PAGEREF _Toc19733 \h </w:instrText>
      </w:r>
      <w:r>
        <w:rPr>
          <w:rFonts w:hint="eastAsia" w:ascii="Times New Roman" w:hAnsi="Times New Roman" w:eastAsia="方正小标宋简体" w:cs="Times New Roman"/>
          <w:sz w:val="30"/>
          <w:szCs w:val="30"/>
          <w:highlight w:val="none"/>
          <w:lang w:val="en-US" w:eastAsia="zh-CN"/>
        </w:rPr>
        <w:fldChar w:fldCharType="separate"/>
      </w:r>
      <w:r>
        <w:rPr>
          <w:rFonts w:hint="eastAsia" w:ascii="Times New Roman" w:hAnsi="Times New Roman" w:eastAsia="方正小标宋简体" w:cs="Times New Roman"/>
          <w:sz w:val="30"/>
          <w:szCs w:val="30"/>
          <w:highlight w:val="none"/>
          <w:lang w:val="en-US" w:eastAsia="zh-CN"/>
        </w:rPr>
        <w:t>28</w:t>
      </w:r>
      <w:r>
        <w:rPr>
          <w:rFonts w:hint="eastAsia" w:ascii="Times New Roman" w:hAnsi="Times New Roman" w:eastAsia="方正小标宋简体" w:cs="Times New Roman"/>
          <w:sz w:val="30"/>
          <w:szCs w:val="30"/>
          <w:highlight w:val="none"/>
          <w:lang w:val="en-US" w:eastAsia="zh-CN"/>
        </w:rPr>
        <w:fldChar w:fldCharType="end"/>
      </w:r>
      <w:r>
        <w:rPr>
          <w:rFonts w:hint="eastAsia" w:ascii="方正小标宋简体" w:hAnsi="方正小标宋简体" w:eastAsia="方正小标宋简体" w:cs="方正小标宋简体"/>
          <w:sz w:val="30"/>
          <w:szCs w:val="30"/>
          <w:highlight w:val="none"/>
          <w:lang w:val="en-US" w:eastAsia="zh-CN"/>
        </w:rPr>
        <w:fldChar w:fldCharType="end"/>
      </w:r>
    </w:p>
    <w:p w14:paraId="37505134">
      <w:pPr>
        <w:pStyle w:val="21"/>
        <w:tabs>
          <w:tab w:val="right" w:leader="dot" w:pos="8306"/>
          <w:tab w:val="clear" w:pos="8296"/>
        </w:tabs>
        <w:rPr>
          <w:rFonts w:ascii="Times New Roman" w:hAnsi="Times New Roman" w:eastAsia="方正仿宋_GB2312"/>
          <w:sz w:val="32"/>
          <w:szCs w:val="32"/>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方正小标宋简体" w:hAnsi="方正小标宋简体" w:eastAsia="方正小标宋简体" w:cs="方正小标宋简体"/>
          <w:sz w:val="30"/>
          <w:szCs w:val="30"/>
          <w:highlight w:val="none"/>
          <w:lang w:val="en-US" w:eastAsia="zh-CN"/>
        </w:rPr>
        <w:fldChar w:fldCharType="end"/>
      </w:r>
    </w:p>
    <w:p w14:paraId="0412F78A">
      <w:pPr>
        <w:rPr>
          <w:rFonts w:hint="eastAsia"/>
          <w:highlight w:val="none"/>
        </w:rPr>
      </w:pPr>
    </w:p>
    <w:p w14:paraId="34E3B17B">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p>
    <w:p w14:paraId="7BA92348">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0" w:name="_Toc31751"/>
      <w:r>
        <w:rPr>
          <w:rFonts w:hint="eastAsia" w:ascii="方正小标宋简体" w:hAnsi="方正小标宋简体" w:eastAsia="方正小标宋简体" w:cs="方正小标宋简体"/>
          <w:b w:val="0"/>
          <w:lang w:val="en-US" w:eastAsia="zh-CN"/>
        </w:rPr>
        <w:t>第一部分  概 况</w:t>
      </w:r>
      <w:bookmarkEnd w:id="0"/>
    </w:p>
    <w:p w14:paraId="2D679A4B">
      <w:pPr>
        <w:spacing w:line="600" w:lineRule="exact"/>
        <w:rPr>
          <w:rFonts w:hint="eastAsia"/>
          <w:highlight w:val="none"/>
        </w:rPr>
      </w:pPr>
    </w:p>
    <w:p w14:paraId="6D0B2B66">
      <w:pPr>
        <w:pStyle w:val="6"/>
        <w:wordWrap w:val="0"/>
        <w:spacing w:before="0" w:after="0" w:line="800" w:lineRule="exact"/>
        <w:ind w:firstLine="602" w:firstLineChars="200"/>
        <w:rPr>
          <w:rFonts w:hint="eastAsia" w:ascii="黑体" w:hAnsi="黑体" w:eastAsia="黑体"/>
          <w:b w:val="0"/>
          <w:bCs w:val="0"/>
          <w:sz w:val="30"/>
          <w:szCs w:val="30"/>
          <w:highlight w:val="none"/>
        </w:rPr>
      </w:pPr>
      <w:bookmarkStart w:id="1" w:name="_Toc957"/>
      <w:r>
        <w:rPr>
          <w:rFonts w:hint="eastAsia" w:ascii="黑体" w:hAnsi="黑体" w:eastAsia="黑体"/>
          <w:sz w:val="30"/>
          <w:szCs w:val="30"/>
          <w:lang w:val="en-US" w:eastAsia="zh-CN"/>
        </w:rPr>
        <w:t>一、主要职责</w:t>
      </w:r>
      <w:bookmarkEnd w:id="1"/>
    </w:p>
    <w:p w14:paraId="467F1D4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先进制造业促进局的主要职责是：1.贯彻执行国家、天津市、滨海新区有关招商引资、经济技术协作的方针、政策，负责装备制造、智能制造、汽车、电子信息等相关领域的招商引资、产业促进及产业发展研究等工作。</w:t>
      </w:r>
    </w:p>
    <w:p w14:paraId="371EE24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2.负责落实党委、管委会招商引资整体工作部署，制定招商引资工作计划，分解和落实目标任务。</w:t>
      </w:r>
    </w:p>
    <w:p w14:paraId="022DFFC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3.负责开发和吸引符合我区产业发展的高质量项目，完成党委、管委会下达的各项招商指标。</w:t>
      </w:r>
    </w:p>
    <w:p w14:paraId="6CCAA9D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4.负责开拓并维护政府、企业、中介等各项招商渠道，与国内外咨询机构建立业务联系。</w:t>
      </w:r>
    </w:p>
    <w:p w14:paraId="7D193A1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5.负责了解掌握国家、天津市、滨海新区的相关政策和经济动态，加强产业发展动态分析，为党委、管委会招商决策提供信息参考。</w:t>
      </w:r>
    </w:p>
    <w:p w14:paraId="1016F99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6.负责组织开展招商相关的信息收集、对外联络、项目开发、项目洽谈、合作协议签订等各类招商引资工作。</w:t>
      </w:r>
    </w:p>
    <w:p w14:paraId="0F18693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7.负责微电子创新产业园管理工作；负责协调职能部门和有关单位，做好招商项目的跟踪服务工作，推动投产运营。</w:t>
      </w:r>
    </w:p>
    <w:p w14:paraId="0FA988B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8.贯彻落实本单位全面从严治党主体责任，严格落实基层党建工作任务，发挥党组织战斗堡垒作用和党员先锋模范作用。</w:t>
      </w:r>
    </w:p>
    <w:p w14:paraId="1BA7C02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9.完成党委、管委会交办的其他各项工作。</w:t>
      </w:r>
    </w:p>
    <w:p w14:paraId="5E1D3B3C">
      <w:pPr>
        <w:pStyle w:val="6"/>
        <w:spacing w:before="0" w:after="0" w:line="600" w:lineRule="exact"/>
        <w:ind w:firstLine="602" w:firstLineChars="200"/>
        <w:rPr>
          <w:rFonts w:hint="eastAsia" w:ascii="黑体" w:hAnsi="黑体" w:eastAsia="黑体"/>
          <w:b w:val="0"/>
          <w:bCs w:val="0"/>
          <w:sz w:val="30"/>
          <w:szCs w:val="30"/>
          <w:highlight w:val="none"/>
        </w:rPr>
      </w:pPr>
      <w:bookmarkStart w:id="2" w:name="_Toc9641"/>
      <w:r>
        <w:rPr>
          <w:rFonts w:hint="eastAsia" w:ascii="黑体" w:hAnsi="黑体" w:eastAsia="黑体"/>
          <w:sz w:val="30"/>
          <w:szCs w:val="30"/>
          <w:lang w:val="en-US" w:eastAsia="zh-CN"/>
        </w:rPr>
        <w:t>二、机构设置</w:t>
      </w:r>
      <w:bookmarkEnd w:id="2"/>
    </w:p>
    <w:p w14:paraId="22B9F0D4">
      <w:pPr>
        <w:spacing w:line="600" w:lineRule="exact"/>
        <w:ind w:firstLine="600"/>
        <w:rPr>
          <w:rFonts w:hint="eastAsia" w:eastAsia="方正仿宋_GB2312"/>
          <w:sz w:val="30"/>
          <w:szCs w:val="30"/>
          <w:highlight w:val="none"/>
          <w:lang w:val="en-US" w:eastAsia="zh-CN"/>
        </w:rPr>
      </w:pPr>
      <w:r>
        <w:rPr>
          <w:rFonts w:hint="eastAsia" w:eastAsia="仿宋_GB2312"/>
          <w:sz w:val="30"/>
          <w:szCs w:val="30"/>
          <w:highlight w:val="none"/>
          <w:lang w:val="en-US" w:eastAsia="zh-CN"/>
        </w:rPr>
        <w:t>纳入天津经济技术开发区先进制造业促进局2025年度部门决算编制范围的单位包括，部门本级（内设8个职能科室）。</w:t>
      </w:r>
    </w:p>
    <w:p w14:paraId="3167C1CC">
      <w:pPr>
        <w:spacing w:line="600" w:lineRule="exact"/>
        <w:rPr>
          <w:rFonts w:hint="eastAsia" w:eastAsia="方正楷体_GB2312"/>
          <w:b/>
          <w:sz w:val="30"/>
          <w:szCs w:val="30"/>
          <w:highlight w:val="none"/>
        </w:rPr>
      </w:pPr>
      <w:r>
        <w:rPr>
          <w:rFonts w:eastAsia="方正楷体_GB2312"/>
          <w:b/>
          <w:sz w:val="30"/>
          <w:szCs w:val="30"/>
          <w:highlight w:val="none"/>
        </w:rPr>
        <w:br w:type="page"/>
      </w:r>
    </w:p>
    <w:p w14:paraId="0E8BD38E">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273CCA28">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5DFBC0A8">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59F201FB">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00D5AAF1">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5BCDD6A4">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E4D95A9">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239B20F1">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31FF8552">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p>
    <w:p w14:paraId="171F075F">
      <w:pPr>
        <w:pStyle w:val="5"/>
        <w:wordWrap w:val="0"/>
        <w:spacing w:before="0" w:after="0" w:line="600" w:lineRule="exact"/>
        <w:jc w:val="center"/>
        <w:rPr>
          <w:rFonts w:hint="eastAsia" w:ascii="方正小标宋简体" w:hAnsi="方正小标宋简体" w:eastAsia="方正小标宋简体" w:cs="方正小标宋简体"/>
          <w:b w:val="0"/>
          <w:bCs w:val="0"/>
          <w:lang w:val="en-US" w:eastAsia="zh-CN"/>
        </w:rPr>
      </w:pPr>
      <w:bookmarkStart w:id="3" w:name="_Toc22959"/>
      <w:r>
        <w:rPr>
          <w:rFonts w:hint="eastAsia" w:ascii="方正小标宋简体" w:hAnsi="方正小标宋简体" w:eastAsia="方正小标宋简体" w:cs="方正小标宋简体"/>
          <w:b w:val="0"/>
          <w:bCs w:val="0"/>
          <w:lang w:val="en-US" w:eastAsia="zh-CN"/>
        </w:rPr>
        <w:t>第二部分  2025年度部门决算表</w:t>
      </w:r>
      <w:bookmarkEnd w:id="3"/>
    </w:p>
    <w:p w14:paraId="6AD05B0D">
      <w:pPr>
        <w:pStyle w:val="5"/>
        <w:wordWrap w:val="0"/>
        <w:spacing w:before="0" w:after="0" w:line="600" w:lineRule="exact"/>
        <w:jc w:val="left"/>
        <w:rPr>
          <w:rFonts w:hint="eastAsia" w:ascii="黑体" w:hAnsi="黑体" w:eastAsia="黑体"/>
          <w:sz w:val="30"/>
          <w:szCs w:val="30"/>
          <w:lang w:val="en-US" w:eastAsia="zh-CN"/>
        </w:rPr>
      </w:pPr>
      <w:r>
        <w:rPr>
          <w:rFonts w:hint="eastAsia" w:ascii="方正小标宋简体" w:hAnsi="方正小标宋简体" w:eastAsia="方正小标宋简体" w:cs="方正小标宋简体"/>
          <w:b w:val="0"/>
          <w:bCs w:val="0"/>
          <w:lang w:val="en-US" w:eastAsia="zh-CN"/>
        </w:rPr>
        <w:br w:type="page"/>
      </w:r>
      <w:bookmarkStart w:id="4" w:name="_Toc24940"/>
      <w:r>
        <w:rPr>
          <w:rFonts w:hint="eastAsia" w:ascii="黑体" w:hAnsi="黑体" w:eastAsia="黑体"/>
          <w:sz w:val="30"/>
          <w:szCs w:val="30"/>
          <w:lang w:val="en-US" w:eastAsia="zh-CN"/>
        </w:rPr>
        <w:t>一、《收入支出决算总表》</w:t>
      </w:r>
      <w:bookmarkEnd w:id="4"/>
    </w:p>
    <w:tbl>
      <w:tblPr>
        <w:tblStyle w:val="8"/>
        <w:tblW w:w="97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51"/>
        <w:gridCol w:w="1632"/>
        <w:gridCol w:w="3180"/>
        <w:gridCol w:w="1632"/>
      </w:tblGrid>
      <w:tr w14:paraId="2572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nil"/>
              <w:left w:val="nil"/>
              <w:bottom w:val="single" w:color="000000" w:sz="4" w:space="0"/>
              <w:right w:val="nil"/>
            </w:tcBorders>
            <w:shd w:val="clear" w:color="000000" w:fill="FFFFFF"/>
            <w:noWrap/>
            <w:vAlign w:val="center"/>
          </w:tcPr>
          <w:p w14:paraId="0B02929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：天津经济技术开发区先进制造业促进局</w:t>
            </w:r>
          </w:p>
        </w:tc>
        <w:tc>
          <w:tcPr>
            <w:tcW w:w="1701" w:type="dxa"/>
            <w:gridSpan w:val="2"/>
            <w:tcBorders>
              <w:top w:val="nil"/>
              <w:left w:val="nil"/>
              <w:bottom w:val="single" w:color="000000" w:sz="4" w:space="0"/>
              <w:right w:val="nil"/>
            </w:tcBorders>
            <w:shd w:val="clear" w:color="000000" w:fill="FFFFFF"/>
            <w:noWrap/>
            <w:vAlign w:val="center"/>
          </w:tcPr>
          <w:p w14:paraId="28ABAC4F">
            <w:pPr>
              <w:spacing w:line="240" w:lineRule="auto"/>
              <w:ind w:left="0" w:leftChars="0" w:right="0" w:rightChars="0" w:firstLine="0" w:firstLineChars="0"/>
              <w:jc w:val="righ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金额单位：元</w:t>
            </w:r>
          </w:p>
        </w:tc>
      </w:tr>
      <w:tr w14:paraId="10636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1701" w:type="dxa"/>
            <w:gridSpan w:val="2"/>
            <w:tcBorders>
              <w:top w:val="single" w:color="000000" w:sz="4" w:space="0"/>
              <w:left w:val="single" w:color="000000" w:sz="4" w:space="0"/>
              <w:bottom w:val="single" w:color="000000" w:sz="4" w:space="0"/>
              <w:right w:val="nil"/>
            </w:tcBorders>
            <w:shd w:val="clear" w:color="000000" w:fill="FFFFFF"/>
            <w:noWrap/>
            <w:vAlign w:val="center"/>
          </w:tcPr>
          <w:p w14:paraId="1FA9F7B1">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701" w:type="dxa"/>
            <w:gridSpan w:val="2"/>
            <w:tcBorders>
              <w:top w:val="single" w:color="000000" w:sz="4" w:space="0"/>
              <w:left w:val="nil"/>
              <w:bottom w:val="single" w:color="000000" w:sz="4" w:space="0"/>
              <w:right w:val="single" w:color="000000" w:sz="4" w:space="0"/>
            </w:tcBorders>
            <w:shd w:val="clear" w:color="000000" w:fill="FFFFFF"/>
            <w:noWrap/>
            <w:vAlign w:val="center"/>
          </w:tcPr>
          <w:p w14:paraId="26884AC4">
            <w:pPr>
              <w:spacing w:line="240" w:lineRule="auto"/>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5E087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F90E1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311B21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7076BF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14C108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r>
      <w:tr w14:paraId="072A2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061B77">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一、一般公共预算财政拨款收入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A1EDF6F">
            <w:pPr>
              <w:keepNext w:val="0"/>
              <w:keepLines w:val="0"/>
              <w:widowControl/>
              <w:suppressLineNumbers w:val="0"/>
              <w:tabs>
                <w:tab w:val="left" w:pos="1920"/>
              </w:tabs>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19709603.13</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ABA298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A205A34">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19680983.13</w:t>
            </w:r>
          </w:p>
        </w:tc>
      </w:tr>
      <w:tr w14:paraId="328A6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379B6D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二、政府性基金预算财政拨款收入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7E61BF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120942335.80</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F4CD11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31D756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62FC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E6CB94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三、国有资本经营预算财政拨款收入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BA8B8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E358A4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4A3A9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6A67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68"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DFE74C">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四、财政专户管理资金</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59F47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A611BC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178BB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1D2FF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9BB77D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五、事业收入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D5744FF">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721F99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79E088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9156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B3B45DA">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六、事业单位经营收入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70D33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D46F9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77C64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AAAE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ED6963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七、上级补助收入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84E1E4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8CB953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80418F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11A0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AA404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八、附属单位上缴收入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E7DF8B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CDEAD2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9587C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32D0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F1A36B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九、其他收入</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4E324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6FC9D4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2B0412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9669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F088CF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7660523">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8F94FC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7B25E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7A9E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C08F1E0">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9E505E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4A21A9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C18D77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4D58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CBE9585">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D790A4B">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612376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A36D9EA">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120942335.80</w:t>
            </w:r>
          </w:p>
        </w:tc>
      </w:tr>
      <w:tr w14:paraId="77B31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A74EE4">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532944">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129BEC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3D70696">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E438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031991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87A5709">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5E3DDC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6A63AC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00FC6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0CBC22F">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F799A34">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9365B0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19F4FA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5029C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7947EB">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349242">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834F0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431861">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6420A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349017D">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1D37AF">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210D17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E57E0AD">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C30E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13E594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856599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C33582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01B31A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70EE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5BD1EE">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CF1B7CD">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B7713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84EBDC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7EBD2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D5B9F16">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2DA37D2">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4869ED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1AB985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cs="Times New Roman"/>
                <w:i w:val="0"/>
                <w:iCs w:val="0"/>
                <w:color w:val="000000"/>
                <w:kern w:val="0"/>
                <w:sz w:val="20"/>
                <w:szCs w:val="20"/>
                <w:u w:val="none"/>
                <w:lang w:val="en-US" w:eastAsia="zh-CN"/>
              </w:rPr>
              <w:t xml:space="preserve">  </w:t>
            </w:r>
            <w:r>
              <w:rPr>
                <w:rFonts w:hint="default" w:ascii="Times New Roman" w:hAnsi="Times New Roman" w:eastAsia="宋体" w:cs="Times New Roman"/>
                <w:i w:val="0"/>
                <w:iCs w:val="0"/>
                <w:color w:val="000000"/>
                <w:kern w:val="0"/>
                <w:sz w:val="20"/>
                <w:szCs w:val="20"/>
                <w:u w:val="none"/>
                <w:lang w:val="en-US" w:eastAsia="zh-CN"/>
              </w:rPr>
              <w:t>28620.00</w:t>
            </w:r>
          </w:p>
        </w:tc>
      </w:tr>
      <w:tr w14:paraId="5C19C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FC0C12">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0390F77">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7805A1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92C8A5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9761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4470704">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3834F96">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F2BE3B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F4F109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3B9A8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07360D3">
            <w:pPr>
              <w:spacing w:line="240" w:lineRule="auto"/>
              <w:ind w:left="0" w:leftChars="0" w:right="0" w:rightChars="0" w:firstLine="0" w:firstLineChars="0"/>
              <w:jc w:val="left"/>
              <w:rPr>
                <w:rFonts w:hint="eastAsia" w:ascii="宋体" w:hAnsi="宋体" w:eastAsia="宋体" w:cs="宋体"/>
                <w:i w:val="0"/>
                <w:iCs w:val="0"/>
                <w:color w:val="000000"/>
                <w:kern w:val="0"/>
                <w:sz w:val="20"/>
                <w:szCs w:val="20"/>
                <w:u w:val="none"/>
                <w:lang w:val="en-US" w:eastAsia="zh-CN"/>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3C1A711">
            <w:pPr>
              <w:spacing w:line="240" w:lineRule="auto"/>
              <w:ind w:left="0" w:leftChars="0" w:right="0" w:rightChars="0" w:firstLine="0" w:firstLineChars="0"/>
              <w:jc w:val="left"/>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A9EEE6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B7AE1C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8FE2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5B013B6">
            <w:pPr>
              <w:spacing w:line="240" w:lineRule="auto"/>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本年收入合计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F50431E">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140651938.93</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E3CE31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2CA5342">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140651938.93</w:t>
            </w:r>
          </w:p>
        </w:tc>
      </w:tr>
      <w:tr w14:paraId="16DC1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7AC904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w w:val="90"/>
                <w:kern w:val="0"/>
                <w:sz w:val="20"/>
                <w:szCs w:val="20"/>
                <w:u w:val="none"/>
                <w:lang w:val="en-US" w:eastAsia="zh-CN"/>
              </w:rPr>
              <w:t>十、使用非财政拨款结余</w:t>
            </w:r>
            <w:r>
              <w:rPr>
                <w:rFonts w:hint="eastAsia" w:ascii="宋体" w:hAnsi="宋体" w:cs="宋体"/>
                <w:i w:val="0"/>
                <w:iCs w:val="0"/>
                <w:color w:val="000000"/>
                <w:w w:val="90"/>
                <w:kern w:val="0"/>
                <w:sz w:val="20"/>
                <w:szCs w:val="20"/>
                <w:u w:val="none"/>
                <w:lang w:val="en-US" w:eastAsia="zh-CN"/>
              </w:rPr>
              <w:t>（含专用结余）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7B2089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20D843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二十四、结余分配</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289493">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4718A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795BDD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十一、年初结转和结余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D575B9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A241AC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二十五、年末结转和结余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EE84F28">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r>
      <w:tr w14:paraId="20ABA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7C0AE60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其中：财政拨款结转和结余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68417EB">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E54ABC">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519D023">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16C2D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6D761C1">
            <w:pPr>
              <w:keepNext w:val="0"/>
              <w:keepLines w:val="0"/>
              <w:widowControl/>
              <w:suppressLineNumbers w:val="0"/>
              <w:spacing w:line="240" w:lineRule="auto"/>
              <w:ind w:left="0" w:leftChars="0" w:right="0" w:rightChars="0" w:firstLine="600" w:firstLineChars="30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其他结转和结余</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1684DD49">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35FD653">
            <w:pPr>
              <w:spacing w:line="240" w:lineRule="auto"/>
              <w:ind w:left="0" w:leftChars="0" w:right="0" w:rightChars="0" w:firstLine="0" w:firstLineChars="0"/>
              <w:jc w:val="left"/>
              <w:rPr>
                <w:rFonts w:hint="eastAsia" w:ascii="宋体" w:hAnsi="宋体" w:eastAsia="宋体" w:cs="宋体"/>
                <w:i w:val="0"/>
                <w:iCs w:val="0"/>
                <w:color w:val="000000"/>
                <w:sz w:val="20"/>
                <w:szCs w:val="20"/>
                <w:u w:val="none"/>
              </w:rPr>
            </w:pP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665E167">
            <w:pPr>
              <w:spacing w:line="240" w:lineRule="auto"/>
              <w:ind w:left="0" w:leftChars="0" w:right="0" w:rightChars="0" w:firstLine="0" w:firstLineChars="0"/>
              <w:jc w:val="right"/>
              <w:rPr>
                <w:rFonts w:hint="default" w:ascii="Times New Roman" w:hAnsi="Times New Roman" w:eastAsia="宋体" w:cs="Times New Roman"/>
                <w:i w:val="0"/>
                <w:iCs w:val="0"/>
                <w:color w:val="000000"/>
                <w:sz w:val="20"/>
                <w:szCs w:val="20"/>
                <w:u w:val="none"/>
              </w:rPr>
            </w:pPr>
          </w:p>
        </w:tc>
      </w:tr>
      <w:tr w14:paraId="4BDDF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97" w:hRule="exact"/>
          <w:jc w:val="center"/>
        </w:trPr>
        <w:tc>
          <w:tcPr>
            <w:tcW w:w="3505"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C2BB3B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CD80680">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140651938.93</w:t>
            </w:r>
          </w:p>
        </w:tc>
        <w:tc>
          <w:tcPr>
            <w:tcW w:w="332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AC5951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支出总计</w:t>
            </w:r>
          </w:p>
        </w:tc>
        <w:tc>
          <w:tcPr>
            <w:tcW w:w="170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3B8039A7">
            <w:pPr>
              <w:keepNext w:val="0"/>
              <w:keepLines w:val="0"/>
              <w:widowControl/>
              <w:suppressLineNumbers w:val="0"/>
              <w:spacing w:line="240" w:lineRule="auto"/>
              <w:ind w:left="0" w:leftChars="0" w:right="0" w:rightChars="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140651938.93</w:t>
            </w:r>
          </w:p>
        </w:tc>
      </w:tr>
      <w:tr w14:paraId="2BD47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701" w:type="dxa"/>
            <w:gridSpan w:val="4"/>
            <w:tcBorders>
              <w:top w:val="nil"/>
              <w:left w:val="nil"/>
              <w:bottom w:val="nil"/>
              <w:right w:val="nil"/>
            </w:tcBorders>
            <w:vAlign w:val="center"/>
          </w:tcPr>
          <w:p w14:paraId="14CCF08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注：本表反映本年度的总收支和年末结转结余情况。财政专户管理资金是指教育收费；事业收入不含教育收费。</w:t>
            </w:r>
          </w:p>
        </w:tc>
      </w:tr>
    </w:tbl>
    <w:p w14:paraId="3493A8C1">
      <w:pPr>
        <w:ind w:left="-480" w:leftChars="-200" w:firstLine="0" w:firstLineChars="0"/>
        <w:rPr>
          <w:rFonts w:hint="eastAsia"/>
          <w:lang w:val="en-US" w:eastAsia="zh-CN"/>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329D67B3">
      <w:pPr>
        <w:pStyle w:val="6"/>
        <w:wordWrap w:val="0"/>
        <w:spacing w:before="0" w:after="0" w:line="800" w:lineRule="exact"/>
        <w:ind w:firstLine="602" w:firstLineChars="200"/>
        <w:rPr>
          <w:rFonts w:hint="eastAsia" w:ascii="黑体" w:hAnsi="黑体" w:eastAsia="黑体"/>
          <w:sz w:val="30"/>
          <w:szCs w:val="30"/>
          <w:lang w:val="en-US" w:eastAsia="zh-CN"/>
        </w:rPr>
      </w:pPr>
      <w:bookmarkStart w:id="5" w:name="_Toc19253"/>
      <w:r>
        <w:rPr>
          <w:rFonts w:hint="eastAsia" w:ascii="黑体" w:hAnsi="黑体" w:eastAsia="黑体"/>
          <w:sz w:val="30"/>
          <w:szCs w:val="30"/>
          <w:lang w:val="en-US" w:eastAsia="zh-CN"/>
        </w:rPr>
        <w:t>二、《收入决算表（按功能分类列示）》</w:t>
      </w:r>
      <w:bookmarkEnd w:id="5"/>
    </w:p>
    <w:tbl>
      <w:tblPr>
        <w:tblStyle w:val="8"/>
        <w:tblW w:w="162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23"/>
        <w:gridCol w:w="2184"/>
        <w:gridCol w:w="1824"/>
        <w:gridCol w:w="1737"/>
        <w:gridCol w:w="1503"/>
        <w:gridCol w:w="1680"/>
        <w:gridCol w:w="1656"/>
        <w:gridCol w:w="1572"/>
        <w:gridCol w:w="1524"/>
        <w:gridCol w:w="1587"/>
      </w:tblGrid>
      <w:tr w14:paraId="60FE8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951" w:type="dxa"/>
            <w:gridSpan w:val="6"/>
            <w:tcBorders>
              <w:top w:val="nil"/>
              <w:left w:val="nil"/>
              <w:bottom w:val="single" w:color="auto" w:sz="4" w:space="0"/>
              <w:right w:val="nil"/>
            </w:tcBorders>
            <w:shd w:val="clear" w:color="auto" w:fill="FFFFFF"/>
            <w:noWrap/>
            <w:vAlign w:val="center"/>
          </w:tcPr>
          <w:p w14:paraId="12AA4277">
            <w:pPr>
              <w:snapToGrid w:val="0"/>
              <w:jc w:val="left"/>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天津经济技术开发区先进制造业促进局</w:t>
            </w:r>
          </w:p>
        </w:tc>
        <w:tc>
          <w:tcPr>
            <w:tcW w:w="1656" w:type="dxa"/>
            <w:tcBorders>
              <w:top w:val="nil"/>
              <w:left w:val="nil"/>
              <w:bottom w:val="single" w:color="auto" w:sz="4" w:space="0"/>
              <w:right w:val="nil"/>
            </w:tcBorders>
            <w:shd w:val="clear" w:color="auto" w:fill="FFFFFF"/>
            <w:noWrap/>
            <w:vAlign w:val="center"/>
          </w:tcPr>
          <w:p w14:paraId="12060553">
            <w:pPr>
              <w:snapToGrid w:val="0"/>
              <w:jc w:val="right"/>
              <w:rPr>
                <w:rFonts w:hint="eastAsia" w:ascii="宋体" w:hAnsi="宋体" w:eastAsia="宋体" w:cs="宋体"/>
                <w:i w:val="0"/>
                <w:iCs w:val="0"/>
                <w:color w:val="000000"/>
                <w:sz w:val="24"/>
                <w:szCs w:val="24"/>
                <w:u w:val="none"/>
              </w:rPr>
            </w:pPr>
          </w:p>
        </w:tc>
        <w:tc>
          <w:tcPr>
            <w:tcW w:w="1572" w:type="dxa"/>
            <w:tcBorders>
              <w:top w:val="nil"/>
              <w:left w:val="nil"/>
              <w:bottom w:val="single" w:color="auto" w:sz="4" w:space="0"/>
              <w:right w:val="nil"/>
            </w:tcBorders>
            <w:shd w:val="clear" w:color="auto" w:fill="FFFFFF"/>
            <w:noWrap/>
            <w:vAlign w:val="center"/>
          </w:tcPr>
          <w:p w14:paraId="79516B6A">
            <w:pPr>
              <w:snapToGrid w:val="0"/>
              <w:jc w:val="right"/>
              <w:rPr>
                <w:rFonts w:hint="eastAsia" w:ascii="宋体" w:hAnsi="宋体" w:eastAsia="宋体" w:cs="宋体"/>
                <w:i w:val="0"/>
                <w:iCs w:val="0"/>
                <w:color w:val="000000"/>
                <w:sz w:val="24"/>
                <w:szCs w:val="24"/>
                <w:u w:val="none"/>
              </w:rPr>
            </w:pPr>
          </w:p>
        </w:tc>
        <w:tc>
          <w:tcPr>
            <w:tcW w:w="3111" w:type="dxa"/>
            <w:gridSpan w:val="2"/>
            <w:tcBorders>
              <w:top w:val="nil"/>
              <w:left w:val="nil"/>
              <w:bottom w:val="single" w:color="auto" w:sz="4" w:space="0"/>
              <w:right w:val="nil"/>
            </w:tcBorders>
            <w:shd w:val="clear" w:color="auto" w:fill="FFFFFF"/>
            <w:noWrap/>
            <w:vAlign w:val="center"/>
          </w:tcPr>
          <w:p w14:paraId="4136755D">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04319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auto" w:sz="4" w:space="0"/>
              <w:left w:val="single" w:color="auto" w:sz="4" w:space="0"/>
              <w:bottom w:val="single" w:color="000000" w:sz="4" w:space="0"/>
              <w:right w:val="single" w:color="000000" w:sz="4" w:space="0"/>
            </w:tcBorders>
            <w:shd w:val="clear" w:color="auto" w:fill="FFFFFF"/>
            <w:vAlign w:val="center"/>
          </w:tcPr>
          <w:p w14:paraId="7FEB59A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18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732B6EA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本年收入合计</w:t>
            </w:r>
          </w:p>
        </w:tc>
        <w:tc>
          <w:tcPr>
            <w:tcW w:w="1737" w:type="dxa"/>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77A99D0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财政拨款收入</w:t>
            </w:r>
          </w:p>
        </w:tc>
        <w:tc>
          <w:tcPr>
            <w:tcW w:w="1503"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713EB0F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上级补助收入</w:t>
            </w:r>
          </w:p>
        </w:tc>
        <w:tc>
          <w:tcPr>
            <w:tcW w:w="3336"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50BFE1C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事业收入</w:t>
            </w:r>
          </w:p>
        </w:tc>
        <w:tc>
          <w:tcPr>
            <w:tcW w:w="1572"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17E0D5B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经营收入</w:t>
            </w:r>
          </w:p>
        </w:tc>
        <w:tc>
          <w:tcPr>
            <w:tcW w:w="1524" w:type="dxa"/>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6576330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附属单位上缴收入</w:t>
            </w:r>
          </w:p>
        </w:tc>
        <w:tc>
          <w:tcPr>
            <w:tcW w:w="1587" w:type="dxa"/>
            <w:vMerge w:val="restart"/>
            <w:tcBorders>
              <w:top w:val="single" w:color="auto" w:sz="4" w:space="0"/>
              <w:left w:val="single" w:color="000000" w:sz="4" w:space="0"/>
              <w:bottom w:val="single" w:color="000000" w:sz="4" w:space="0"/>
              <w:right w:val="single" w:color="auto" w:sz="4" w:space="0"/>
            </w:tcBorders>
            <w:shd w:val="clear" w:color="auto" w:fill="FFFFFF"/>
            <w:vAlign w:val="center"/>
          </w:tcPr>
          <w:p w14:paraId="1846A4E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其他收入</w:t>
            </w:r>
          </w:p>
        </w:tc>
      </w:tr>
      <w:tr w14:paraId="255F8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restart"/>
            <w:tcBorders>
              <w:top w:val="single" w:color="000000" w:sz="4" w:space="0"/>
              <w:left w:val="single" w:color="auto" w:sz="4" w:space="0"/>
              <w:bottom w:val="single" w:color="000000" w:sz="4" w:space="0"/>
              <w:right w:val="single" w:color="000000" w:sz="4" w:space="0"/>
            </w:tcBorders>
            <w:shd w:val="clear" w:color="auto" w:fill="FFFFFF"/>
            <w:vAlign w:val="center"/>
          </w:tcPr>
          <w:p w14:paraId="654EA4F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80121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FC0F8F">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05EDF">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4E6976">
            <w:pPr>
              <w:snapToGrid w:val="0"/>
              <w:jc w:val="center"/>
              <w:rPr>
                <w:rFonts w:hint="eastAsia" w:ascii="宋体" w:hAnsi="宋体" w:eastAsia="宋体" w:cs="宋体"/>
                <w:i w:val="0"/>
                <w:iCs w:val="0"/>
                <w:color w:val="000000"/>
                <w:sz w:val="20"/>
                <w:szCs w:val="20"/>
                <w:u w:val="none"/>
              </w:rPr>
            </w:pPr>
          </w:p>
        </w:tc>
        <w:tc>
          <w:tcPr>
            <w:tcW w:w="16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58B73B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165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804FE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其中：教育收费</w:t>
            </w: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57ABB6">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588DB9">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098EDFBE">
            <w:pPr>
              <w:snapToGrid w:val="0"/>
              <w:jc w:val="center"/>
              <w:rPr>
                <w:rFonts w:hint="eastAsia" w:ascii="宋体" w:hAnsi="宋体" w:eastAsia="宋体" w:cs="宋体"/>
                <w:i w:val="0"/>
                <w:iCs w:val="0"/>
                <w:color w:val="000000"/>
                <w:sz w:val="20"/>
                <w:szCs w:val="20"/>
                <w:u w:val="none"/>
              </w:rPr>
            </w:pPr>
          </w:p>
        </w:tc>
      </w:tr>
      <w:tr w14:paraId="384AC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1023" w:type="dxa"/>
            <w:vMerge w:val="continue"/>
            <w:tcBorders>
              <w:top w:val="single" w:color="000000" w:sz="4" w:space="0"/>
              <w:left w:val="single" w:color="auto" w:sz="4" w:space="0"/>
              <w:bottom w:val="single" w:color="000000" w:sz="4" w:space="0"/>
              <w:right w:val="single" w:color="000000" w:sz="4" w:space="0"/>
            </w:tcBorders>
            <w:shd w:val="clear" w:color="auto" w:fill="FFFFFF"/>
            <w:vAlign w:val="center"/>
          </w:tcPr>
          <w:p w14:paraId="65D2419E">
            <w:pPr>
              <w:snapToGrid w:val="0"/>
              <w:jc w:val="center"/>
              <w:rPr>
                <w:rFonts w:hint="eastAsia" w:ascii="宋体" w:hAnsi="宋体" w:eastAsia="宋体" w:cs="宋体"/>
                <w:i w:val="0"/>
                <w:iCs w:val="0"/>
                <w:color w:val="000000"/>
                <w:sz w:val="20"/>
                <w:szCs w:val="20"/>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EDF576">
            <w:pPr>
              <w:snapToGrid w:val="0"/>
              <w:jc w:val="center"/>
              <w:rPr>
                <w:rFonts w:hint="eastAsia" w:ascii="宋体" w:hAnsi="宋体" w:eastAsia="宋体" w:cs="宋体"/>
                <w:i w:val="0"/>
                <w:iCs w:val="0"/>
                <w:color w:val="000000"/>
                <w:sz w:val="20"/>
                <w:szCs w:val="20"/>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8F98D7">
            <w:pPr>
              <w:snapToGrid w:val="0"/>
              <w:jc w:val="center"/>
              <w:rPr>
                <w:rFonts w:hint="eastAsia" w:ascii="宋体" w:hAnsi="宋体" w:eastAsia="宋体" w:cs="宋体"/>
                <w:i w:val="0"/>
                <w:iCs w:val="0"/>
                <w:color w:val="000000"/>
                <w:sz w:val="20"/>
                <w:szCs w:val="20"/>
                <w:u w:val="none"/>
              </w:rPr>
            </w:pPr>
          </w:p>
        </w:tc>
        <w:tc>
          <w:tcPr>
            <w:tcW w:w="17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E21F1">
            <w:pPr>
              <w:snapToGrid w:val="0"/>
              <w:jc w:val="center"/>
              <w:rPr>
                <w:rFonts w:hint="eastAsia" w:ascii="宋体" w:hAnsi="宋体" w:eastAsia="宋体" w:cs="宋体"/>
                <w:i w:val="0"/>
                <w:iCs w:val="0"/>
                <w:color w:val="000000"/>
                <w:sz w:val="20"/>
                <w:szCs w:val="20"/>
                <w:u w:val="none"/>
              </w:rPr>
            </w:pPr>
          </w:p>
        </w:tc>
        <w:tc>
          <w:tcPr>
            <w:tcW w:w="150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318FB6">
            <w:pPr>
              <w:snapToGrid w:val="0"/>
              <w:jc w:val="center"/>
              <w:rPr>
                <w:rFonts w:hint="eastAsia" w:ascii="宋体" w:hAnsi="宋体" w:eastAsia="宋体" w:cs="宋体"/>
                <w:i w:val="0"/>
                <w:iCs w:val="0"/>
                <w:color w:val="000000"/>
                <w:sz w:val="20"/>
                <w:szCs w:val="20"/>
                <w:u w:val="none"/>
              </w:rPr>
            </w:pPr>
          </w:p>
        </w:tc>
        <w:tc>
          <w:tcPr>
            <w:tcW w:w="16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513FBF">
            <w:pPr>
              <w:snapToGrid w:val="0"/>
              <w:jc w:val="center"/>
              <w:rPr>
                <w:rFonts w:hint="eastAsia" w:ascii="宋体" w:hAnsi="宋体" w:eastAsia="宋体" w:cs="宋体"/>
                <w:i w:val="0"/>
                <w:iCs w:val="0"/>
                <w:color w:val="000000"/>
                <w:sz w:val="20"/>
                <w:szCs w:val="20"/>
                <w:u w:val="none"/>
              </w:rPr>
            </w:pPr>
          </w:p>
        </w:tc>
        <w:tc>
          <w:tcPr>
            <w:tcW w:w="165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93D17F">
            <w:pPr>
              <w:snapToGrid w:val="0"/>
              <w:jc w:val="center"/>
              <w:rPr>
                <w:rFonts w:hint="eastAsia" w:ascii="宋体" w:hAnsi="宋体" w:eastAsia="宋体" w:cs="宋体"/>
                <w:i w:val="0"/>
                <w:iCs w:val="0"/>
                <w:color w:val="000000"/>
                <w:sz w:val="20"/>
                <w:szCs w:val="20"/>
                <w:u w:val="none"/>
              </w:rPr>
            </w:pPr>
          </w:p>
        </w:tc>
        <w:tc>
          <w:tcPr>
            <w:tcW w:w="157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01AEF1">
            <w:pPr>
              <w:snapToGrid w:val="0"/>
              <w:jc w:val="center"/>
              <w:rPr>
                <w:rFonts w:hint="eastAsia" w:ascii="宋体" w:hAnsi="宋体" w:eastAsia="宋体" w:cs="宋体"/>
                <w:i w:val="0"/>
                <w:iCs w:val="0"/>
                <w:color w:val="000000"/>
                <w:sz w:val="20"/>
                <w:szCs w:val="20"/>
                <w:u w:val="none"/>
              </w:rPr>
            </w:pPr>
          </w:p>
        </w:tc>
        <w:tc>
          <w:tcPr>
            <w:tcW w:w="152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B92896">
            <w:pPr>
              <w:snapToGrid w:val="0"/>
              <w:jc w:val="center"/>
              <w:rPr>
                <w:rFonts w:hint="eastAsia" w:ascii="宋体" w:hAnsi="宋体" w:eastAsia="宋体" w:cs="宋体"/>
                <w:i w:val="0"/>
                <w:iCs w:val="0"/>
                <w:color w:val="000000"/>
                <w:sz w:val="20"/>
                <w:szCs w:val="20"/>
                <w:u w:val="none"/>
              </w:rPr>
            </w:pPr>
          </w:p>
        </w:tc>
        <w:tc>
          <w:tcPr>
            <w:tcW w:w="1587" w:type="dxa"/>
            <w:vMerge w:val="continue"/>
            <w:tcBorders>
              <w:top w:val="single" w:color="000000" w:sz="4" w:space="0"/>
              <w:left w:val="single" w:color="000000" w:sz="4" w:space="0"/>
              <w:bottom w:val="single" w:color="000000" w:sz="4" w:space="0"/>
              <w:right w:val="single" w:color="auto" w:sz="4" w:space="0"/>
            </w:tcBorders>
            <w:shd w:val="clear" w:color="auto" w:fill="FFFFFF"/>
            <w:vAlign w:val="center"/>
          </w:tcPr>
          <w:p w14:paraId="3A46337D">
            <w:pPr>
              <w:snapToGrid w:val="0"/>
              <w:jc w:val="center"/>
              <w:rPr>
                <w:rFonts w:hint="eastAsia" w:ascii="宋体" w:hAnsi="宋体" w:eastAsia="宋体" w:cs="宋体"/>
                <w:i w:val="0"/>
                <w:iCs w:val="0"/>
                <w:color w:val="000000"/>
                <w:sz w:val="20"/>
                <w:szCs w:val="20"/>
                <w:u w:val="none"/>
              </w:rPr>
            </w:pPr>
          </w:p>
        </w:tc>
      </w:tr>
      <w:tr w14:paraId="2989D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207"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14:paraId="79AA041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7FB20">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140651938.93</w:t>
            </w:r>
          </w:p>
        </w:tc>
        <w:tc>
          <w:tcPr>
            <w:tcW w:w="1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42D6F">
            <w:pPr>
              <w:snapToGrid w:val="0"/>
              <w:jc w:val="right"/>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140651938.93</w:t>
            </w:r>
          </w:p>
        </w:tc>
        <w:tc>
          <w:tcPr>
            <w:tcW w:w="15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8C740">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EB853">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2B1A6">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7EA82">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68CE5">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2A72C4B5">
            <w:pPr>
              <w:snapToGrid w:val="0"/>
              <w:jc w:val="right"/>
              <w:rPr>
                <w:rFonts w:hint="default" w:ascii="Times New Roman" w:hAnsi="Times New Roman" w:eastAsia="宋体" w:cs="Times New Roman"/>
                <w:i w:val="0"/>
                <w:iCs w:val="0"/>
                <w:color w:val="000000"/>
                <w:sz w:val="20"/>
                <w:szCs w:val="20"/>
                <w:u w:val="none"/>
              </w:rPr>
            </w:pPr>
          </w:p>
        </w:tc>
      </w:tr>
      <w:tr w14:paraId="7BE98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CFE0BC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5BBD43E9">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一般公共服务支出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E4363D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19680983.13</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B4842E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19680983.13</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FF68EA2">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93F18F6">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8F5F89D">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517AE2F">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58076A">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4364AF6">
            <w:pPr>
              <w:snapToGrid w:val="0"/>
              <w:jc w:val="right"/>
              <w:rPr>
                <w:rFonts w:hint="default" w:ascii="Times New Roman" w:hAnsi="Times New Roman" w:eastAsia="宋体" w:cs="Times New Roman"/>
                <w:i w:val="0"/>
                <w:iCs w:val="0"/>
                <w:color w:val="000000"/>
                <w:sz w:val="20"/>
                <w:szCs w:val="20"/>
                <w:u w:val="none"/>
              </w:rPr>
            </w:pPr>
          </w:p>
        </w:tc>
      </w:tr>
      <w:tr w14:paraId="76071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53A0E70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20113</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4D451551">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商贸事务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1ED9F1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19680983.13</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42D562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19680983.13</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66E2B09">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6A9E477">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3570A84">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397D892">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F471A8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0FDA9CA">
            <w:pPr>
              <w:snapToGrid w:val="0"/>
              <w:jc w:val="right"/>
              <w:rPr>
                <w:rFonts w:hint="default" w:ascii="Times New Roman" w:hAnsi="Times New Roman" w:eastAsia="宋体" w:cs="Times New Roman"/>
                <w:i w:val="0"/>
                <w:iCs w:val="0"/>
                <w:color w:val="000000"/>
                <w:sz w:val="20"/>
                <w:szCs w:val="20"/>
                <w:u w:val="none"/>
              </w:rPr>
            </w:pPr>
          </w:p>
        </w:tc>
      </w:tr>
      <w:tr w14:paraId="4A19C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450F95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2011301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36CEA44">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64D5ED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14995471.67</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8F73441">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14995471.67</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DC7B92A">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EED15D">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7EA7D78">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F1E140F">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18D2887">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E63B54B">
            <w:pPr>
              <w:snapToGrid w:val="0"/>
              <w:jc w:val="right"/>
              <w:rPr>
                <w:rFonts w:hint="default" w:ascii="Times New Roman" w:hAnsi="Times New Roman" w:eastAsia="宋体" w:cs="Times New Roman"/>
                <w:i w:val="0"/>
                <w:iCs w:val="0"/>
                <w:color w:val="000000"/>
                <w:sz w:val="20"/>
                <w:szCs w:val="20"/>
                <w:u w:val="none"/>
              </w:rPr>
            </w:pPr>
          </w:p>
        </w:tc>
      </w:tr>
      <w:tr w14:paraId="656A0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2377CA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2011302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0A7E192">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1E816B6">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999864.00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85C1C3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999864.00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FC58C7">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7EEDE2B">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48CDDD2">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A2C1A84">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E4BF820">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233633F9">
            <w:pPr>
              <w:snapToGrid w:val="0"/>
              <w:jc w:val="right"/>
              <w:rPr>
                <w:rFonts w:hint="default" w:ascii="Times New Roman" w:hAnsi="Times New Roman" w:eastAsia="宋体" w:cs="Times New Roman"/>
                <w:i w:val="0"/>
                <w:iCs w:val="0"/>
                <w:color w:val="000000"/>
                <w:sz w:val="20"/>
                <w:szCs w:val="20"/>
                <w:u w:val="none"/>
              </w:rPr>
            </w:pPr>
          </w:p>
        </w:tc>
      </w:tr>
      <w:tr w14:paraId="0D306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D1DB4CE">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2011308</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62106090">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0EBE619">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3685647.46</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06DC36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3685647.46</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DF7BA7">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74F3C82">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CF2DA53">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0073F2">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6D39A7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02F1054">
            <w:pPr>
              <w:snapToGrid w:val="0"/>
              <w:jc w:val="right"/>
              <w:rPr>
                <w:rFonts w:hint="default" w:ascii="Times New Roman" w:hAnsi="Times New Roman" w:eastAsia="宋体" w:cs="Times New Roman"/>
                <w:i w:val="0"/>
                <w:iCs w:val="0"/>
                <w:color w:val="000000"/>
                <w:sz w:val="20"/>
                <w:szCs w:val="20"/>
                <w:u w:val="none"/>
              </w:rPr>
            </w:pPr>
          </w:p>
        </w:tc>
      </w:tr>
      <w:tr w14:paraId="6EB9E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67842FC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2640B73">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资源勘探工业信息等支出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5A85CF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120942335.80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357F660">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120942335.80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DCA2FBD">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4C1F587">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B694975">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BF277C5">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80C8CCF">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5FEA153D">
            <w:pPr>
              <w:snapToGrid w:val="0"/>
              <w:jc w:val="right"/>
              <w:rPr>
                <w:rFonts w:hint="default" w:ascii="Times New Roman" w:hAnsi="Times New Roman" w:eastAsia="宋体" w:cs="Times New Roman"/>
                <w:i w:val="0"/>
                <w:iCs w:val="0"/>
                <w:color w:val="000000"/>
                <w:sz w:val="20"/>
                <w:szCs w:val="20"/>
                <w:u w:val="none"/>
              </w:rPr>
            </w:pPr>
          </w:p>
        </w:tc>
      </w:tr>
      <w:tr w14:paraId="5828A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7DC2CB9C">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21598</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300EFB30">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超长期特别国债安排的支出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1E5B5D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120942335.80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2F714D">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120942335.80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BE63109">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4D0C4E4">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553855D">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DEE684">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132E744">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0F3940FF">
            <w:pPr>
              <w:snapToGrid w:val="0"/>
              <w:jc w:val="right"/>
              <w:rPr>
                <w:rFonts w:hint="default" w:ascii="Times New Roman" w:hAnsi="Times New Roman" w:eastAsia="宋体" w:cs="Times New Roman"/>
                <w:i w:val="0"/>
                <w:iCs w:val="0"/>
                <w:color w:val="000000"/>
                <w:sz w:val="20"/>
                <w:szCs w:val="20"/>
                <w:u w:val="none"/>
              </w:rPr>
            </w:pPr>
          </w:p>
        </w:tc>
      </w:tr>
      <w:tr w14:paraId="2754C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204EE7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2159802</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04A00726">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125A7FF">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120942335.80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00344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120942335.80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64A7337">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179DFB">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E4934B6">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3B95614">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3563D4B">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7477EEC2">
            <w:pPr>
              <w:snapToGrid w:val="0"/>
              <w:jc w:val="right"/>
              <w:rPr>
                <w:rFonts w:hint="default" w:ascii="Times New Roman" w:hAnsi="Times New Roman" w:eastAsia="宋体" w:cs="Times New Roman"/>
                <w:i w:val="0"/>
                <w:iCs w:val="0"/>
                <w:color w:val="000000"/>
                <w:sz w:val="20"/>
                <w:szCs w:val="20"/>
                <w:u w:val="none"/>
              </w:rPr>
            </w:pPr>
          </w:p>
        </w:tc>
      </w:tr>
      <w:tr w14:paraId="02775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0A12B44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24125415">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灾害防治及应急管理支出</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768EB83">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28620.00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DB4B9BB">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28620.00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CD1A09D">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B17A02C">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44430D4">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EF24E67">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ABE172A">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2D2B322">
            <w:pPr>
              <w:snapToGrid w:val="0"/>
              <w:jc w:val="right"/>
              <w:rPr>
                <w:rFonts w:hint="default" w:ascii="Times New Roman" w:hAnsi="Times New Roman" w:eastAsia="宋体" w:cs="Times New Roman"/>
                <w:i w:val="0"/>
                <w:iCs w:val="0"/>
                <w:color w:val="000000"/>
                <w:sz w:val="20"/>
                <w:szCs w:val="20"/>
                <w:u w:val="none"/>
              </w:rPr>
            </w:pPr>
          </w:p>
        </w:tc>
      </w:tr>
      <w:tr w14:paraId="09561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362D37C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22401</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186D5752">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r>
              <w:rPr>
                <w:rFonts w:hint="default" w:ascii="宋体" w:hAnsi="宋体" w:eastAsia="宋体" w:cs="宋体"/>
                <w:i w:val="0"/>
                <w:iCs w:val="0"/>
                <w:color w:val="000000"/>
                <w:spacing w:val="0"/>
                <w:w w:val="100"/>
                <w:sz w:val="20"/>
                <w:szCs w:val="20"/>
                <w:u w:val="none"/>
                <w:lang w:val="en-US" w:eastAsia="zh-CN"/>
              </w:rPr>
              <w:t>应急管理事务</w:t>
            </w: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227F418">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28620.00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B0B47BA">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28620.00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C15E55B">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6690DC4">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06AE343">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E47053F">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CA7AD21">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212C99C">
            <w:pPr>
              <w:snapToGrid w:val="0"/>
              <w:jc w:val="right"/>
              <w:rPr>
                <w:rFonts w:hint="default" w:ascii="Times New Roman" w:hAnsi="Times New Roman" w:eastAsia="宋体" w:cs="Times New Roman"/>
                <w:i w:val="0"/>
                <w:iCs w:val="0"/>
                <w:color w:val="000000"/>
                <w:sz w:val="20"/>
                <w:szCs w:val="20"/>
                <w:u w:val="none"/>
              </w:rPr>
            </w:pPr>
          </w:p>
        </w:tc>
      </w:tr>
      <w:tr w14:paraId="31560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23" w:type="dxa"/>
            <w:tcBorders>
              <w:top w:val="single" w:color="000000" w:sz="4" w:space="0"/>
              <w:left w:val="single" w:color="auto" w:sz="4" w:space="0"/>
              <w:bottom w:val="single" w:color="auto" w:sz="4" w:space="0"/>
              <w:right w:val="single" w:color="000000" w:sz="4" w:space="0"/>
            </w:tcBorders>
            <w:shd w:val="clear" w:color="auto" w:fill="FFFFFF"/>
            <w:noWrap/>
            <w:vAlign w:val="center"/>
          </w:tcPr>
          <w:p w14:paraId="2C4A51B6">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2240106</w:t>
            </w:r>
          </w:p>
        </w:tc>
        <w:tc>
          <w:tcPr>
            <w:tcW w:w="2184" w:type="dxa"/>
            <w:tcBorders>
              <w:top w:val="single" w:color="000000" w:sz="4" w:space="0"/>
              <w:left w:val="single" w:color="000000" w:sz="4" w:space="0"/>
              <w:bottom w:val="single" w:color="auto" w:sz="4" w:space="0"/>
              <w:right w:val="single" w:color="000000" w:sz="4" w:space="0"/>
            </w:tcBorders>
            <w:shd w:val="clear" w:color="auto" w:fill="auto"/>
            <w:vAlign w:val="center"/>
          </w:tcPr>
          <w:p w14:paraId="7E225218">
            <w:pPr>
              <w:keepNext w:val="0"/>
              <w:keepLines w:val="0"/>
              <w:widowControl/>
              <w:suppressLineNumbers w:val="0"/>
              <w:snapToGrid w:val="0"/>
              <w:jc w:val="left"/>
              <w:textAlignment w:val="center"/>
              <w:rPr>
                <w:rFonts w:hint="default" w:ascii="宋体" w:hAnsi="宋体" w:eastAsia="宋体" w:cs="宋体"/>
                <w:i w:val="0"/>
                <w:iCs w:val="0"/>
                <w:color w:val="000000"/>
                <w:spacing w:val="0"/>
                <w:w w:val="100"/>
                <w:sz w:val="20"/>
                <w:szCs w:val="20"/>
                <w:u w:val="none"/>
                <w:lang w:val="en-US" w:eastAsia="zh-CN"/>
              </w:rPr>
            </w:pPr>
          </w:p>
        </w:tc>
        <w:tc>
          <w:tcPr>
            <w:tcW w:w="18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1AF0347">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28620.00</w:t>
            </w:r>
          </w:p>
        </w:tc>
        <w:tc>
          <w:tcPr>
            <w:tcW w:w="1737"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03D9B65">
            <w:pPr>
              <w:snapToGrid w:val="0"/>
              <w:jc w:val="right"/>
              <w:rPr>
                <w:rFonts w:hint="default" w:ascii="Times New Roman" w:hAnsi="Times New Roman" w:eastAsia="宋体" w:cs="Times New Roman"/>
                <w:i w:val="0"/>
                <w:iCs w:val="0"/>
                <w:color w:val="000000"/>
                <w:sz w:val="20"/>
                <w:szCs w:val="20"/>
                <w:u w:val="none"/>
                <w:lang w:val="en-US" w:eastAsia="zh-CN"/>
              </w:rPr>
            </w:pPr>
            <w:r>
              <w:rPr>
                <w:rFonts w:hint="default" w:ascii="Times New Roman" w:hAnsi="Times New Roman" w:eastAsia="宋体" w:cs="Times New Roman"/>
                <w:i w:val="0"/>
                <w:iCs w:val="0"/>
                <w:color w:val="000000"/>
                <w:sz w:val="20"/>
                <w:szCs w:val="20"/>
                <w:u w:val="none"/>
                <w:lang w:val="en-US" w:eastAsia="zh-CN"/>
              </w:rPr>
              <w:t>28620.00</w:t>
            </w:r>
          </w:p>
        </w:tc>
        <w:tc>
          <w:tcPr>
            <w:tcW w:w="150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05D746D9">
            <w:pPr>
              <w:snapToGrid w:val="0"/>
              <w:jc w:val="right"/>
              <w:rPr>
                <w:rFonts w:hint="default" w:ascii="Times New Roman" w:hAnsi="Times New Roman" w:eastAsia="宋体" w:cs="Times New Roman"/>
                <w:i w:val="0"/>
                <w:iCs w:val="0"/>
                <w:color w:val="000000"/>
                <w:sz w:val="20"/>
                <w:szCs w:val="20"/>
                <w:u w:val="none"/>
              </w:rPr>
            </w:pPr>
          </w:p>
        </w:tc>
        <w:tc>
          <w:tcPr>
            <w:tcW w:w="168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DED4310">
            <w:pPr>
              <w:snapToGrid w:val="0"/>
              <w:jc w:val="right"/>
              <w:rPr>
                <w:rFonts w:hint="default" w:ascii="Times New Roman" w:hAnsi="Times New Roman" w:eastAsia="宋体" w:cs="Times New Roman"/>
                <w:i w:val="0"/>
                <w:iCs w:val="0"/>
                <w:color w:val="000000"/>
                <w:sz w:val="20"/>
                <w:szCs w:val="20"/>
                <w:u w:val="none"/>
              </w:rPr>
            </w:pPr>
          </w:p>
        </w:tc>
        <w:tc>
          <w:tcPr>
            <w:tcW w:w="1656"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56529AF">
            <w:pPr>
              <w:snapToGrid w:val="0"/>
              <w:jc w:val="right"/>
              <w:rPr>
                <w:rFonts w:hint="default" w:ascii="Times New Roman" w:hAnsi="Times New Roman" w:eastAsia="宋体" w:cs="Times New Roman"/>
                <w:i w:val="0"/>
                <w:iCs w:val="0"/>
                <w:color w:val="000000"/>
                <w:sz w:val="20"/>
                <w:szCs w:val="20"/>
                <w:u w:val="none"/>
              </w:rPr>
            </w:pPr>
          </w:p>
        </w:tc>
        <w:tc>
          <w:tcPr>
            <w:tcW w:w="1572"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9C0A034">
            <w:pPr>
              <w:snapToGrid w:val="0"/>
              <w:jc w:val="right"/>
              <w:rPr>
                <w:rFonts w:hint="default" w:ascii="Times New Roman" w:hAnsi="Times New Roman" w:eastAsia="宋体" w:cs="Times New Roman"/>
                <w:i w:val="0"/>
                <w:iCs w:val="0"/>
                <w:color w:val="000000"/>
                <w:sz w:val="20"/>
                <w:szCs w:val="20"/>
                <w:u w:val="none"/>
              </w:rPr>
            </w:pPr>
          </w:p>
        </w:tc>
        <w:tc>
          <w:tcPr>
            <w:tcW w:w="152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E35129E">
            <w:pPr>
              <w:snapToGrid w:val="0"/>
              <w:jc w:val="right"/>
              <w:rPr>
                <w:rFonts w:hint="default" w:ascii="Times New Roman" w:hAnsi="Times New Roman" w:eastAsia="宋体" w:cs="Times New Roman"/>
                <w:i w:val="0"/>
                <w:iCs w:val="0"/>
                <w:color w:val="000000"/>
                <w:sz w:val="20"/>
                <w:szCs w:val="20"/>
                <w:u w:val="none"/>
              </w:rPr>
            </w:pPr>
          </w:p>
        </w:tc>
        <w:tc>
          <w:tcPr>
            <w:tcW w:w="1587"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3DD5AB0D">
            <w:pPr>
              <w:snapToGrid w:val="0"/>
              <w:jc w:val="right"/>
              <w:rPr>
                <w:rFonts w:hint="default" w:ascii="Times New Roman" w:hAnsi="Times New Roman" w:eastAsia="宋体" w:cs="Times New Roman"/>
                <w:i w:val="0"/>
                <w:iCs w:val="0"/>
                <w:color w:val="000000"/>
                <w:sz w:val="20"/>
                <w:szCs w:val="20"/>
                <w:u w:val="none"/>
              </w:rPr>
            </w:pPr>
          </w:p>
        </w:tc>
      </w:tr>
      <w:tr w14:paraId="380F5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90" w:type="dxa"/>
            <w:gridSpan w:val="10"/>
            <w:tcBorders>
              <w:top w:val="single" w:color="auto" w:sz="4" w:space="0"/>
              <w:left w:val="nil"/>
              <w:bottom w:val="nil"/>
              <w:right w:val="nil"/>
            </w:tcBorders>
            <w:vAlign w:val="center"/>
          </w:tcPr>
          <w:p w14:paraId="1E12130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注：本表反映本年度取得的各项收入情况。</w:t>
            </w:r>
          </w:p>
        </w:tc>
      </w:tr>
    </w:tbl>
    <w:p w14:paraId="22BA9447">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6" w:name="_Toc1420"/>
      <w:r>
        <w:rPr>
          <w:rFonts w:hint="eastAsia" w:ascii="黑体" w:hAnsi="黑体" w:eastAsia="黑体"/>
          <w:b/>
          <w:bCs/>
          <w:sz w:val="30"/>
          <w:szCs w:val="30"/>
          <w:lang w:val="en-US" w:eastAsia="zh-CN"/>
        </w:rPr>
        <w:t>三、《收入决算表（按单位列示）》</w:t>
      </w:r>
      <w:bookmarkEnd w:id="6"/>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33"/>
        <w:gridCol w:w="1405"/>
        <w:gridCol w:w="1344"/>
        <w:gridCol w:w="1153"/>
        <w:gridCol w:w="1285"/>
        <w:gridCol w:w="1285"/>
        <w:gridCol w:w="1285"/>
        <w:gridCol w:w="1285"/>
        <w:gridCol w:w="1285"/>
        <w:gridCol w:w="1285"/>
        <w:gridCol w:w="1285"/>
        <w:gridCol w:w="1329"/>
        <w:gridCol w:w="1329"/>
      </w:tblGrid>
      <w:tr w14:paraId="345E3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775" w:type="dxa"/>
            <w:gridSpan w:val="8"/>
            <w:tcBorders>
              <w:top w:val="nil"/>
              <w:left w:val="nil"/>
              <w:bottom w:val="single" w:color="000000" w:sz="4" w:space="0"/>
              <w:right w:val="nil"/>
            </w:tcBorders>
            <w:noWrap/>
            <w:vAlign w:val="center"/>
          </w:tcPr>
          <w:p w14:paraId="6BCB38B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：天津经济技术开发区先进制造业促进局</w:t>
            </w:r>
          </w:p>
        </w:tc>
        <w:tc>
          <w:tcPr>
            <w:tcW w:w="1285" w:type="dxa"/>
            <w:tcBorders>
              <w:top w:val="nil"/>
              <w:left w:val="nil"/>
              <w:bottom w:val="single" w:color="000000" w:sz="4" w:space="0"/>
              <w:right w:val="nil"/>
            </w:tcBorders>
            <w:noWrap/>
            <w:vAlign w:val="center"/>
          </w:tcPr>
          <w:p w14:paraId="44F4CDDB">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36C1A794">
            <w:pPr>
              <w:jc w:val="center"/>
              <w:rPr>
                <w:rFonts w:hint="eastAsia" w:ascii="宋体" w:hAnsi="宋体" w:eastAsia="宋体" w:cs="宋体"/>
                <w:i w:val="0"/>
                <w:iCs w:val="0"/>
                <w:color w:val="000000"/>
                <w:sz w:val="16"/>
                <w:szCs w:val="16"/>
                <w:u w:val="none"/>
              </w:rPr>
            </w:pPr>
          </w:p>
        </w:tc>
        <w:tc>
          <w:tcPr>
            <w:tcW w:w="1285" w:type="dxa"/>
            <w:tcBorders>
              <w:top w:val="nil"/>
              <w:left w:val="nil"/>
              <w:bottom w:val="single" w:color="000000" w:sz="4" w:space="0"/>
              <w:right w:val="nil"/>
            </w:tcBorders>
            <w:noWrap/>
            <w:vAlign w:val="center"/>
          </w:tcPr>
          <w:p w14:paraId="639B36FF">
            <w:pPr>
              <w:jc w:val="center"/>
              <w:rPr>
                <w:rFonts w:hint="eastAsia" w:ascii="宋体" w:hAnsi="宋体" w:eastAsia="宋体" w:cs="宋体"/>
                <w:i w:val="0"/>
                <w:iCs w:val="0"/>
                <w:color w:val="000000"/>
                <w:sz w:val="16"/>
                <w:szCs w:val="16"/>
                <w:u w:val="none"/>
              </w:rPr>
            </w:pPr>
          </w:p>
        </w:tc>
        <w:tc>
          <w:tcPr>
            <w:tcW w:w="2658" w:type="dxa"/>
            <w:gridSpan w:val="2"/>
            <w:tcBorders>
              <w:top w:val="nil"/>
              <w:left w:val="nil"/>
              <w:bottom w:val="single" w:color="000000" w:sz="4" w:space="0"/>
              <w:right w:val="nil"/>
            </w:tcBorders>
            <w:noWrap/>
            <w:vAlign w:val="center"/>
          </w:tcPr>
          <w:p w14:paraId="5228D400">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金额单位：元</w:t>
            </w:r>
          </w:p>
        </w:tc>
      </w:tr>
      <w:tr w14:paraId="22F65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vAlign w:val="center"/>
          </w:tcPr>
          <w:p w14:paraId="73358D1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405" w:type="dxa"/>
            <w:vMerge w:val="restart"/>
            <w:tcBorders>
              <w:top w:val="single" w:color="000000" w:sz="4" w:space="0"/>
              <w:left w:val="single" w:color="000000" w:sz="4" w:space="0"/>
              <w:bottom w:val="single" w:color="000000" w:sz="4" w:space="0"/>
              <w:right w:val="single" w:color="000000" w:sz="4" w:space="0"/>
            </w:tcBorders>
            <w:vAlign w:val="center"/>
          </w:tcPr>
          <w:p w14:paraId="716870A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344" w:type="dxa"/>
            <w:vMerge w:val="restart"/>
            <w:tcBorders>
              <w:top w:val="single" w:color="000000" w:sz="4" w:space="0"/>
              <w:left w:val="single" w:color="000000" w:sz="4" w:space="0"/>
              <w:bottom w:val="single" w:color="000000" w:sz="4" w:space="0"/>
              <w:right w:val="single" w:color="000000" w:sz="4" w:space="0"/>
            </w:tcBorders>
            <w:vAlign w:val="center"/>
          </w:tcPr>
          <w:p w14:paraId="64077B2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2806" w:type="dxa"/>
            <w:gridSpan w:val="10"/>
            <w:tcBorders>
              <w:top w:val="single" w:color="000000" w:sz="4" w:space="0"/>
              <w:left w:val="single" w:color="000000" w:sz="4" w:space="0"/>
              <w:bottom w:val="single" w:color="000000" w:sz="4" w:space="0"/>
              <w:right w:val="single" w:color="000000" w:sz="4" w:space="0"/>
            </w:tcBorders>
            <w:noWrap/>
            <w:vAlign w:val="center"/>
          </w:tcPr>
          <w:p w14:paraId="29C2E00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本年收入</w:t>
            </w:r>
          </w:p>
        </w:tc>
      </w:tr>
      <w:tr w14:paraId="61176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7373B73E">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31651C1A">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10AC39F1">
            <w:pPr>
              <w:jc w:val="center"/>
              <w:rPr>
                <w:rFonts w:hint="eastAsia" w:ascii="宋体" w:hAnsi="宋体" w:eastAsia="宋体" w:cs="宋体"/>
                <w:i w:val="0"/>
                <w:iCs w:val="0"/>
                <w:color w:val="000000"/>
                <w:sz w:val="16"/>
                <w:szCs w:val="16"/>
                <w:u w:val="none"/>
              </w:rPr>
            </w:pPr>
          </w:p>
        </w:tc>
        <w:tc>
          <w:tcPr>
            <w:tcW w:w="1153" w:type="dxa"/>
            <w:vMerge w:val="restart"/>
            <w:tcBorders>
              <w:top w:val="single" w:color="000000" w:sz="4" w:space="0"/>
              <w:left w:val="single" w:color="000000" w:sz="4" w:space="0"/>
              <w:bottom w:val="single" w:color="000000" w:sz="4" w:space="0"/>
              <w:right w:val="single" w:color="000000" w:sz="4" w:space="0"/>
            </w:tcBorders>
            <w:vAlign w:val="center"/>
          </w:tcPr>
          <w:p w14:paraId="33C3EEA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1E41EFE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4C8F289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465BC11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7877BBE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2E23CDC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4807E30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事业单位经营收入</w:t>
            </w:r>
          </w:p>
        </w:tc>
        <w:tc>
          <w:tcPr>
            <w:tcW w:w="1285" w:type="dxa"/>
            <w:vMerge w:val="restart"/>
            <w:tcBorders>
              <w:top w:val="single" w:color="000000" w:sz="4" w:space="0"/>
              <w:left w:val="single" w:color="000000" w:sz="4" w:space="0"/>
              <w:bottom w:val="single" w:color="000000" w:sz="4" w:space="0"/>
              <w:right w:val="single" w:color="000000" w:sz="4" w:space="0"/>
            </w:tcBorders>
            <w:vAlign w:val="center"/>
          </w:tcPr>
          <w:p w14:paraId="58D01B3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上级补助收入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423BD8D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附属单位上缴收入</w:t>
            </w:r>
          </w:p>
        </w:tc>
        <w:tc>
          <w:tcPr>
            <w:tcW w:w="1329" w:type="dxa"/>
            <w:vMerge w:val="restart"/>
            <w:tcBorders>
              <w:top w:val="single" w:color="000000" w:sz="4" w:space="0"/>
              <w:left w:val="single" w:color="000000" w:sz="4" w:space="0"/>
              <w:bottom w:val="single" w:color="000000" w:sz="4" w:space="0"/>
              <w:right w:val="single" w:color="000000" w:sz="4" w:space="0"/>
            </w:tcBorders>
            <w:vAlign w:val="center"/>
          </w:tcPr>
          <w:p w14:paraId="418D790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其他收入</w:t>
            </w:r>
          </w:p>
        </w:tc>
      </w:tr>
      <w:tr w14:paraId="565CB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vAlign w:val="center"/>
          </w:tcPr>
          <w:p w14:paraId="34273744">
            <w:pPr>
              <w:jc w:val="center"/>
              <w:rPr>
                <w:rFonts w:hint="eastAsia" w:ascii="宋体" w:hAnsi="宋体" w:eastAsia="宋体" w:cs="宋体"/>
                <w:i w:val="0"/>
                <w:iCs w:val="0"/>
                <w:color w:val="000000"/>
                <w:sz w:val="16"/>
                <w:szCs w:val="16"/>
                <w:u w:val="none"/>
              </w:rPr>
            </w:pPr>
          </w:p>
        </w:tc>
        <w:tc>
          <w:tcPr>
            <w:tcW w:w="1405" w:type="dxa"/>
            <w:vMerge w:val="continue"/>
            <w:tcBorders>
              <w:top w:val="single" w:color="000000" w:sz="4" w:space="0"/>
              <w:left w:val="single" w:color="000000" w:sz="4" w:space="0"/>
              <w:bottom w:val="single" w:color="000000" w:sz="4" w:space="0"/>
              <w:right w:val="single" w:color="000000" w:sz="4" w:space="0"/>
            </w:tcBorders>
            <w:vAlign w:val="center"/>
          </w:tcPr>
          <w:p w14:paraId="40D31670">
            <w:pPr>
              <w:jc w:val="center"/>
              <w:rPr>
                <w:rFonts w:hint="eastAsia" w:ascii="宋体" w:hAnsi="宋体" w:eastAsia="宋体" w:cs="宋体"/>
                <w:i w:val="0"/>
                <w:iCs w:val="0"/>
                <w:color w:val="000000"/>
                <w:sz w:val="16"/>
                <w:szCs w:val="16"/>
                <w:u w:val="none"/>
              </w:rPr>
            </w:pPr>
          </w:p>
        </w:tc>
        <w:tc>
          <w:tcPr>
            <w:tcW w:w="1344" w:type="dxa"/>
            <w:vMerge w:val="continue"/>
            <w:tcBorders>
              <w:top w:val="single" w:color="000000" w:sz="4" w:space="0"/>
              <w:left w:val="single" w:color="000000" w:sz="4" w:space="0"/>
              <w:bottom w:val="single" w:color="000000" w:sz="4" w:space="0"/>
              <w:right w:val="single" w:color="000000" w:sz="4" w:space="0"/>
            </w:tcBorders>
            <w:vAlign w:val="center"/>
          </w:tcPr>
          <w:p w14:paraId="2E2FD0B0">
            <w:pPr>
              <w:jc w:val="center"/>
              <w:rPr>
                <w:rFonts w:hint="eastAsia" w:ascii="宋体" w:hAnsi="宋体" w:eastAsia="宋体" w:cs="宋体"/>
                <w:i w:val="0"/>
                <w:iCs w:val="0"/>
                <w:color w:val="000000"/>
                <w:sz w:val="16"/>
                <w:szCs w:val="16"/>
                <w:u w:val="none"/>
              </w:rPr>
            </w:pPr>
          </w:p>
        </w:tc>
        <w:tc>
          <w:tcPr>
            <w:tcW w:w="1153" w:type="dxa"/>
            <w:vMerge w:val="continue"/>
            <w:tcBorders>
              <w:top w:val="single" w:color="000000" w:sz="4" w:space="0"/>
              <w:left w:val="single" w:color="000000" w:sz="4" w:space="0"/>
              <w:bottom w:val="single" w:color="000000" w:sz="4" w:space="0"/>
              <w:right w:val="single" w:color="000000" w:sz="4" w:space="0"/>
            </w:tcBorders>
            <w:vAlign w:val="center"/>
          </w:tcPr>
          <w:p w14:paraId="36088EB0">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2E28DA35">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46072414">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17DDBA8E">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5028B487">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4E9BE0D1">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2D656B8D">
            <w:pPr>
              <w:jc w:val="center"/>
              <w:rPr>
                <w:rFonts w:hint="eastAsia" w:ascii="宋体" w:hAnsi="宋体" w:eastAsia="宋体" w:cs="宋体"/>
                <w:i w:val="0"/>
                <w:iCs w:val="0"/>
                <w:color w:val="000000"/>
                <w:sz w:val="16"/>
                <w:szCs w:val="16"/>
                <w:u w:val="none"/>
              </w:rPr>
            </w:pPr>
          </w:p>
        </w:tc>
        <w:tc>
          <w:tcPr>
            <w:tcW w:w="1285" w:type="dxa"/>
            <w:vMerge w:val="continue"/>
            <w:tcBorders>
              <w:top w:val="single" w:color="000000" w:sz="4" w:space="0"/>
              <w:left w:val="single" w:color="000000" w:sz="4" w:space="0"/>
              <w:bottom w:val="single" w:color="000000" w:sz="4" w:space="0"/>
              <w:right w:val="single" w:color="000000" w:sz="4" w:space="0"/>
            </w:tcBorders>
            <w:vAlign w:val="center"/>
          </w:tcPr>
          <w:p w14:paraId="05F30FE2">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632BD743">
            <w:pPr>
              <w:jc w:val="center"/>
              <w:rPr>
                <w:rFonts w:hint="eastAsia" w:ascii="宋体" w:hAnsi="宋体" w:eastAsia="宋体" w:cs="宋体"/>
                <w:i w:val="0"/>
                <w:iCs w:val="0"/>
                <w:color w:val="000000"/>
                <w:sz w:val="16"/>
                <w:szCs w:val="16"/>
                <w:u w:val="none"/>
              </w:rPr>
            </w:pPr>
          </w:p>
        </w:tc>
        <w:tc>
          <w:tcPr>
            <w:tcW w:w="1329" w:type="dxa"/>
            <w:vMerge w:val="continue"/>
            <w:tcBorders>
              <w:top w:val="single" w:color="000000" w:sz="4" w:space="0"/>
              <w:left w:val="single" w:color="000000" w:sz="4" w:space="0"/>
              <w:bottom w:val="single" w:color="000000" w:sz="4" w:space="0"/>
              <w:right w:val="single" w:color="000000" w:sz="4" w:space="0"/>
            </w:tcBorders>
            <w:vAlign w:val="center"/>
          </w:tcPr>
          <w:p w14:paraId="5BC5DB45">
            <w:pPr>
              <w:jc w:val="center"/>
              <w:rPr>
                <w:rFonts w:hint="eastAsia" w:ascii="宋体" w:hAnsi="宋体" w:eastAsia="宋体" w:cs="宋体"/>
                <w:i w:val="0"/>
                <w:iCs w:val="0"/>
                <w:color w:val="000000"/>
                <w:sz w:val="16"/>
                <w:szCs w:val="16"/>
                <w:u w:val="none"/>
              </w:rPr>
            </w:pPr>
          </w:p>
        </w:tc>
      </w:tr>
      <w:tr w14:paraId="57C83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2138" w:type="dxa"/>
            <w:gridSpan w:val="2"/>
            <w:tcBorders>
              <w:top w:val="single" w:color="000000" w:sz="4" w:space="0"/>
              <w:left w:val="single" w:color="000000" w:sz="4" w:space="0"/>
              <w:bottom w:val="single" w:color="000000" w:sz="4" w:space="0"/>
              <w:right w:val="single" w:color="000000" w:sz="4" w:space="0"/>
            </w:tcBorders>
            <w:vAlign w:val="center"/>
          </w:tcPr>
          <w:p w14:paraId="54F2836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344" w:type="dxa"/>
            <w:tcBorders>
              <w:top w:val="single" w:color="000000" w:sz="4" w:space="0"/>
              <w:left w:val="single" w:color="000000" w:sz="4" w:space="0"/>
              <w:bottom w:val="single" w:color="000000" w:sz="4" w:space="0"/>
              <w:right w:val="single" w:color="000000" w:sz="4" w:space="0"/>
            </w:tcBorders>
            <w:vAlign w:val="center"/>
          </w:tcPr>
          <w:p w14:paraId="339B0CA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140651938.93</w:t>
            </w:r>
          </w:p>
        </w:tc>
        <w:tc>
          <w:tcPr>
            <w:tcW w:w="1153" w:type="dxa"/>
            <w:tcBorders>
              <w:top w:val="single" w:color="000000" w:sz="4" w:space="0"/>
              <w:left w:val="single" w:color="000000" w:sz="4" w:space="0"/>
              <w:bottom w:val="single" w:color="000000" w:sz="4" w:space="0"/>
              <w:right w:val="single" w:color="000000" w:sz="4" w:space="0"/>
            </w:tcBorders>
            <w:vAlign w:val="center"/>
          </w:tcPr>
          <w:p w14:paraId="43E77F64">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140651938.93</w:t>
            </w:r>
          </w:p>
        </w:tc>
        <w:tc>
          <w:tcPr>
            <w:tcW w:w="1285" w:type="dxa"/>
            <w:tcBorders>
              <w:top w:val="single" w:color="000000" w:sz="4" w:space="0"/>
              <w:left w:val="single" w:color="000000" w:sz="4" w:space="0"/>
              <w:bottom w:val="single" w:color="000000" w:sz="4" w:space="0"/>
              <w:right w:val="single" w:color="000000" w:sz="4" w:space="0"/>
            </w:tcBorders>
            <w:vAlign w:val="center"/>
          </w:tcPr>
          <w:p w14:paraId="444DF3E8">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19709603.13</w:t>
            </w:r>
          </w:p>
        </w:tc>
        <w:tc>
          <w:tcPr>
            <w:tcW w:w="1285" w:type="dxa"/>
            <w:tcBorders>
              <w:top w:val="single" w:color="000000" w:sz="4" w:space="0"/>
              <w:left w:val="single" w:color="000000" w:sz="4" w:space="0"/>
              <w:bottom w:val="single" w:color="000000" w:sz="4" w:space="0"/>
              <w:right w:val="single" w:color="000000" w:sz="4" w:space="0"/>
            </w:tcBorders>
            <w:vAlign w:val="center"/>
          </w:tcPr>
          <w:p w14:paraId="296B870D">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rPr>
              <w:t>120942335.80</w:t>
            </w:r>
          </w:p>
        </w:tc>
        <w:tc>
          <w:tcPr>
            <w:tcW w:w="1285" w:type="dxa"/>
            <w:tcBorders>
              <w:top w:val="single" w:color="000000" w:sz="4" w:space="0"/>
              <w:left w:val="single" w:color="000000" w:sz="4" w:space="0"/>
              <w:bottom w:val="single" w:color="000000" w:sz="4" w:space="0"/>
              <w:right w:val="single" w:color="000000" w:sz="4" w:space="0"/>
            </w:tcBorders>
            <w:vAlign w:val="center"/>
          </w:tcPr>
          <w:p w14:paraId="27F679B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120CBD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135EE27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5910014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75056575">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1235EEEE">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3DF76ABC">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78958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jc w:val="center"/>
        </w:trPr>
        <w:tc>
          <w:tcPr>
            <w:tcW w:w="733" w:type="dxa"/>
            <w:tcBorders>
              <w:top w:val="single" w:color="000000" w:sz="4" w:space="0"/>
              <w:left w:val="single" w:color="000000" w:sz="4" w:space="0"/>
              <w:bottom w:val="single" w:color="000000" w:sz="4" w:space="0"/>
              <w:right w:val="single" w:color="000000" w:sz="4" w:space="0"/>
            </w:tcBorders>
            <w:vAlign w:val="center"/>
          </w:tcPr>
          <w:p w14:paraId="2997F1EC">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682101</w:t>
            </w:r>
          </w:p>
        </w:tc>
        <w:tc>
          <w:tcPr>
            <w:tcW w:w="1405" w:type="dxa"/>
            <w:tcBorders>
              <w:top w:val="single" w:color="000000" w:sz="4" w:space="0"/>
              <w:left w:val="single" w:color="000000" w:sz="4" w:space="0"/>
              <w:bottom w:val="single" w:color="000000" w:sz="4" w:space="0"/>
              <w:right w:val="single" w:color="000000" w:sz="4" w:space="0"/>
            </w:tcBorders>
            <w:vAlign w:val="center"/>
          </w:tcPr>
          <w:p w14:paraId="42F232C9">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天津经济技术开发区先进制造业促进局</w:t>
            </w:r>
          </w:p>
        </w:tc>
        <w:tc>
          <w:tcPr>
            <w:tcW w:w="1344" w:type="dxa"/>
            <w:tcBorders>
              <w:top w:val="single" w:color="000000" w:sz="4" w:space="0"/>
              <w:left w:val="single" w:color="000000" w:sz="4" w:space="0"/>
              <w:bottom w:val="single" w:color="000000" w:sz="4" w:space="0"/>
              <w:right w:val="single" w:color="000000" w:sz="4" w:space="0"/>
            </w:tcBorders>
            <w:vAlign w:val="center"/>
          </w:tcPr>
          <w:p w14:paraId="40F6C2BA">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140651938.93</w:t>
            </w:r>
          </w:p>
        </w:tc>
        <w:tc>
          <w:tcPr>
            <w:tcW w:w="1153" w:type="dxa"/>
            <w:tcBorders>
              <w:top w:val="single" w:color="000000" w:sz="4" w:space="0"/>
              <w:left w:val="single" w:color="000000" w:sz="4" w:space="0"/>
              <w:bottom w:val="single" w:color="000000" w:sz="4" w:space="0"/>
              <w:right w:val="single" w:color="000000" w:sz="4" w:space="0"/>
            </w:tcBorders>
            <w:vAlign w:val="center"/>
          </w:tcPr>
          <w:p w14:paraId="5EE258C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140651938.93</w:t>
            </w:r>
          </w:p>
        </w:tc>
        <w:tc>
          <w:tcPr>
            <w:tcW w:w="1285" w:type="dxa"/>
            <w:tcBorders>
              <w:top w:val="single" w:color="000000" w:sz="4" w:space="0"/>
              <w:left w:val="single" w:color="000000" w:sz="4" w:space="0"/>
              <w:bottom w:val="single" w:color="000000" w:sz="4" w:space="0"/>
              <w:right w:val="single" w:color="000000" w:sz="4" w:space="0"/>
            </w:tcBorders>
            <w:vAlign w:val="center"/>
          </w:tcPr>
          <w:p w14:paraId="7954F96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19709603.13</w:t>
            </w:r>
          </w:p>
        </w:tc>
        <w:tc>
          <w:tcPr>
            <w:tcW w:w="1285" w:type="dxa"/>
            <w:tcBorders>
              <w:top w:val="single" w:color="000000" w:sz="4" w:space="0"/>
              <w:left w:val="single" w:color="000000" w:sz="4" w:space="0"/>
              <w:bottom w:val="single" w:color="000000" w:sz="4" w:space="0"/>
              <w:right w:val="single" w:color="000000" w:sz="4" w:space="0"/>
            </w:tcBorders>
            <w:vAlign w:val="center"/>
          </w:tcPr>
          <w:p w14:paraId="12158283">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sz w:val="13"/>
                <w:szCs w:val="13"/>
                <w:u w:val="none"/>
              </w:rPr>
              <w:t>120942335.80</w:t>
            </w:r>
          </w:p>
        </w:tc>
        <w:tc>
          <w:tcPr>
            <w:tcW w:w="1285" w:type="dxa"/>
            <w:tcBorders>
              <w:top w:val="single" w:color="000000" w:sz="4" w:space="0"/>
              <w:left w:val="single" w:color="000000" w:sz="4" w:space="0"/>
              <w:bottom w:val="single" w:color="000000" w:sz="4" w:space="0"/>
              <w:right w:val="single" w:color="000000" w:sz="4" w:space="0"/>
            </w:tcBorders>
            <w:vAlign w:val="center"/>
          </w:tcPr>
          <w:p w14:paraId="55D10576">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17FDABA1">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43431A54">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0881055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285" w:type="dxa"/>
            <w:tcBorders>
              <w:top w:val="single" w:color="000000" w:sz="4" w:space="0"/>
              <w:left w:val="single" w:color="000000" w:sz="4" w:space="0"/>
              <w:bottom w:val="single" w:color="000000" w:sz="4" w:space="0"/>
              <w:right w:val="single" w:color="000000" w:sz="4" w:space="0"/>
            </w:tcBorders>
            <w:vAlign w:val="center"/>
          </w:tcPr>
          <w:p w14:paraId="734CBBBB">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1AF5FCC0">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c>
          <w:tcPr>
            <w:tcW w:w="1329" w:type="dxa"/>
            <w:tcBorders>
              <w:top w:val="single" w:color="000000" w:sz="4" w:space="0"/>
              <w:left w:val="single" w:color="000000" w:sz="4" w:space="0"/>
              <w:bottom w:val="single" w:color="000000" w:sz="4" w:space="0"/>
              <w:right w:val="single" w:color="000000" w:sz="4" w:space="0"/>
            </w:tcBorders>
            <w:vAlign w:val="center"/>
          </w:tcPr>
          <w:p w14:paraId="6943C9A2">
            <w:pPr>
              <w:keepNext w:val="0"/>
              <w:keepLines w:val="0"/>
              <w:widowControl/>
              <w:suppressLineNumbers w:val="0"/>
              <w:jc w:val="right"/>
              <w:textAlignment w:val="center"/>
              <w:rPr>
                <w:rFonts w:hint="default" w:ascii="Times New Roman" w:hAnsi="Times New Roman" w:eastAsia="宋体" w:cs="Times New Roman"/>
                <w:i w:val="0"/>
                <w:iCs w:val="0"/>
                <w:color w:val="000000"/>
                <w:sz w:val="13"/>
                <w:szCs w:val="13"/>
                <w:u w:val="none"/>
              </w:rPr>
            </w:pPr>
          </w:p>
        </w:tc>
      </w:tr>
      <w:tr w14:paraId="37E8B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6288" w:type="dxa"/>
            <w:gridSpan w:val="13"/>
            <w:tcBorders>
              <w:top w:val="single" w:color="000000" w:sz="4" w:space="0"/>
              <w:left w:val="nil"/>
              <w:bottom w:val="nil"/>
              <w:right w:val="nil"/>
            </w:tcBorders>
            <w:vAlign w:val="center"/>
          </w:tcPr>
          <w:p w14:paraId="25DEEC1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6592A15D">
      <w:pPr>
        <w:pStyle w:val="6"/>
        <w:wordWrap w:val="0"/>
        <w:spacing w:before="0" w:after="0" w:line="240" w:lineRule="auto"/>
        <w:ind w:firstLine="0" w:firstLineChars="0"/>
        <w:rPr>
          <w:rFonts w:hint="eastAsia" w:ascii="黑体" w:hAnsi="黑体" w:eastAsia="黑体"/>
          <w:sz w:val="30"/>
          <w:szCs w:val="30"/>
          <w:lang w:val="en-US" w:eastAsia="zh-CN"/>
        </w:rPr>
      </w:pPr>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7"/>
        <w:gridCol w:w="1388"/>
        <w:gridCol w:w="1482"/>
        <w:gridCol w:w="1836"/>
        <w:gridCol w:w="1802"/>
        <w:gridCol w:w="1798"/>
        <w:gridCol w:w="1884"/>
        <w:gridCol w:w="1692"/>
        <w:gridCol w:w="1860"/>
        <w:gridCol w:w="1849"/>
      </w:tblGrid>
      <w:tr w14:paraId="643B8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003" w:type="dxa"/>
            <w:gridSpan w:val="6"/>
            <w:tcBorders>
              <w:top w:val="nil"/>
              <w:left w:val="nil"/>
              <w:bottom w:val="single" w:color="000000" w:sz="4" w:space="0"/>
              <w:right w:val="nil"/>
            </w:tcBorders>
            <w:noWrap/>
            <w:vAlign w:val="center"/>
          </w:tcPr>
          <w:p w14:paraId="16EB6904">
            <w:pPr>
              <w:snapToGrid w:val="0"/>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6"/>
                <w:szCs w:val="16"/>
                <w:u w:val="none"/>
                <w:lang w:val="en-US" w:eastAsia="zh-CN"/>
              </w:rPr>
              <w:t>部门</w:t>
            </w:r>
            <w:r>
              <w:rPr>
                <w:rFonts w:hint="eastAsia" w:ascii="宋体" w:hAnsi="宋体" w:eastAsia="宋体" w:cs="宋体"/>
                <w:i w:val="0"/>
                <w:iCs w:val="0"/>
                <w:color w:val="000000"/>
                <w:kern w:val="0"/>
                <w:sz w:val="16"/>
                <w:szCs w:val="16"/>
                <w:u w:val="none"/>
                <w:lang w:val="en-US" w:eastAsia="zh-CN"/>
              </w:rPr>
              <w:t>：天津经济技术开发区先进制造业促进局</w:t>
            </w:r>
          </w:p>
        </w:tc>
        <w:tc>
          <w:tcPr>
            <w:tcW w:w="3576" w:type="dxa"/>
            <w:gridSpan w:val="2"/>
            <w:tcBorders>
              <w:top w:val="nil"/>
              <w:left w:val="nil"/>
              <w:bottom w:val="single" w:color="000000" w:sz="4" w:space="0"/>
              <w:right w:val="nil"/>
            </w:tcBorders>
            <w:noWrap/>
            <w:vAlign w:val="center"/>
          </w:tcPr>
          <w:p w14:paraId="6A1BFDED">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p>
        </w:tc>
        <w:tc>
          <w:tcPr>
            <w:tcW w:w="3709" w:type="dxa"/>
            <w:gridSpan w:val="2"/>
            <w:tcBorders>
              <w:top w:val="nil"/>
              <w:left w:val="nil"/>
              <w:bottom w:val="single" w:color="000000" w:sz="4" w:space="0"/>
              <w:right w:val="nil"/>
            </w:tcBorders>
            <w:noWrap/>
            <w:vAlign w:val="center"/>
          </w:tcPr>
          <w:p w14:paraId="46AAF968">
            <w:pPr>
              <w:keepNext w:val="0"/>
              <w:keepLines w:val="0"/>
              <w:widowControl/>
              <w:suppressLineNumbers w:val="0"/>
              <w:snapToGrid w:val="0"/>
              <w:jc w:val="right"/>
              <w:textAlignment w:val="center"/>
              <w:rPr>
                <w:rFonts w:hint="eastAsia" w:ascii="宋体" w:hAnsi="宋体" w:eastAsia="宋体" w:cs="宋体"/>
                <w:i w:val="0"/>
                <w:iCs w:val="0"/>
                <w:color w:val="000000"/>
                <w:kern w:val="0"/>
                <w:sz w:val="16"/>
                <w:szCs w:val="16"/>
                <w:u w:val="none"/>
                <w:lang w:val="en-US" w:eastAsia="zh-CN"/>
              </w:rPr>
            </w:pPr>
            <w:r>
              <w:rPr>
                <w:rFonts w:hint="eastAsia" w:ascii="宋体" w:hAnsi="宋体" w:eastAsia="宋体" w:cs="宋体"/>
                <w:i w:val="0"/>
                <w:iCs w:val="0"/>
                <w:color w:val="000000"/>
                <w:kern w:val="0"/>
                <w:sz w:val="16"/>
                <w:szCs w:val="16"/>
                <w:u w:val="none"/>
                <w:lang w:val="en-US" w:eastAsia="zh-CN"/>
              </w:rPr>
              <w:t>金额单位：元</w:t>
            </w:r>
          </w:p>
        </w:tc>
      </w:tr>
      <w:tr w14:paraId="024B0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restart"/>
            <w:tcBorders>
              <w:top w:val="single" w:color="000000" w:sz="4" w:space="0"/>
              <w:left w:val="single" w:color="000000" w:sz="4" w:space="0"/>
              <w:bottom w:val="single" w:color="000000" w:sz="4" w:space="0"/>
              <w:right w:val="single" w:color="000000" w:sz="4" w:space="0"/>
            </w:tcBorders>
            <w:vAlign w:val="center"/>
          </w:tcPr>
          <w:p w14:paraId="3976EF2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部门（单位）代码</w:t>
            </w:r>
          </w:p>
        </w:tc>
        <w:tc>
          <w:tcPr>
            <w:tcW w:w="1388" w:type="dxa"/>
            <w:vMerge w:val="restart"/>
            <w:tcBorders>
              <w:top w:val="single" w:color="000000" w:sz="4" w:space="0"/>
              <w:left w:val="single" w:color="000000" w:sz="4" w:space="0"/>
              <w:bottom w:val="single" w:color="000000" w:sz="4" w:space="0"/>
              <w:right w:val="single" w:color="000000" w:sz="4" w:space="0"/>
            </w:tcBorders>
            <w:vAlign w:val="center"/>
          </w:tcPr>
          <w:p w14:paraId="2031D777">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部门（单位）名称</w:t>
            </w:r>
          </w:p>
        </w:tc>
        <w:tc>
          <w:tcPr>
            <w:tcW w:w="14203" w:type="dxa"/>
            <w:gridSpan w:val="8"/>
            <w:tcBorders>
              <w:top w:val="single" w:color="000000" w:sz="4" w:space="0"/>
              <w:left w:val="single" w:color="000000" w:sz="4" w:space="0"/>
              <w:bottom w:val="single" w:color="000000" w:sz="4" w:space="0"/>
              <w:right w:val="single" w:color="000000" w:sz="4" w:space="0"/>
            </w:tcBorders>
            <w:vAlign w:val="center"/>
          </w:tcPr>
          <w:p w14:paraId="14F70F7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上年结转和结余</w:t>
            </w:r>
          </w:p>
        </w:tc>
      </w:tr>
      <w:tr w14:paraId="5439A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122A5872">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551B0766">
            <w:pPr>
              <w:snapToGrid w:val="0"/>
              <w:jc w:val="center"/>
              <w:rPr>
                <w:rFonts w:hint="eastAsia" w:ascii="宋体" w:hAnsi="宋体" w:eastAsia="宋体" w:cs="宋体"/>
                <w:i w:val="0"/>
                <w:iCs w:val="0"/>
                <w:color w:val="000000"/>
                <w:sz w:val="16"/>
                <w:szCs w:val="16"/>
                <w:u w:val="none"/>
              </w:rPr>
            </w:pPr>
          </w:p>
        </w:tc>
        <w:tc>
          <w:tcPr>
            <w:tcW w:w="1482" w:type="dxa"/>
            <w:vMerge w:val="restart"/>
            <w:tcBorders>
              <w:top w:val="single" w:color="000000" w:sz="4" w:space="0"/>
              <w:left w:val="single" w:color="000000" w:sz="4" w:space="0"/>
              <w:bottom w:val="single" w:color="000000" w:sz="4" w:space="0"/>
              <w:right w:val="single" w:color="000000" w:sz="4" w:space="0"/>
            </w:tcBorders>
            <w:vAlign w:val="center"/>
          </w:tcPr>
          <w:p w14:paraId="58C1A5D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7320" w:type="dxa"/>
            <w:gridSpan w:val="4"/>
            <w:tcBorders>
              <w:top w:val="single" w:color="000000" w:sz="4" w:space="0"/>
              <w:left w:val="single" w:color="000000" w:sz="4" w:space="0"/>
              <w:bottom w:val="single" w:color="000000" w:sz="4" w:space="0"/>
              <w:right w:val="single" w:color="000000" w:sz="4" w:space="0"/>
            </w:tcBorders>
            <w:vAlign w:val="center"/>
          </w:tcPr>
          <w:p w14:paraId="669CBE64">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财政拨款结转结余</w:t>
            </w:r>
          </w:p>
        </w:tc>
        <w:tc>
          <w:tcPr>
            <w:tcW w:w="5401" w:type="dxa"/>
            <w:gridSpan w:val="3"/>
            <w:tcBorders>
              <w:top w:val="single" w:color="000000" w:sz="4" w:space="0"/>
              <w:left w:val="single" w:color="000000" w:sz="4" w:space="0"/>
              <w:bottom w:val="single" w:color="000000" w:sz="4" w:space="0"/>
              <w:right w:val="single" w:color="000000" w:sz="4" w:space="0"/>
            </w:tcBorders>
            <w:vAlign w:val="center"/>
          </w:tcPr>
          <w:p w14:paraId="0FBEB371">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非财政拨款结转结余</w:t>
            </w:r>
          </w:p>
        </w:tc>
      </w:tr>
      <w:tr w14:paraId="1F3FC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0" w:hRule="atLeast"/>
          <w:jc w:val="center"/>
        </w:trPr>
        <w:tc>
          <w:tcPr>
            <w:tcW w:w="697" w:type="dxa"/>
            <w:vMerge w:val="continue"/>
            <w:tcBorders>
              <w:top w:val="single" w:color="000000" w:sz="4" w:space="0"/>
              <w:left w:val="single" w:color="000000" w:sz="4" w:space="0"/>
              <w:bottom w:val="single" w:color="000000" w:sz="4" w:space="0"/>
              <w:right w:val="single" w:color="000000" w:sz="4" w:space="0"/>
            </w:tcBorders>
            <w:vAlign w:val="center"/>
          </w:tcPr>
          <w:p w14:paraId="73E4A704">
            <w:pPr>
              <w:snapToGrid w:val="0"/>
              <w:jc w:val="center"/>
              <w:rPr>
                <w:rFonts w:hint="eastAsia" w:ascii="宋体" w:hAnsi="宋体" w:eastAsia="宋体" w:cs="宋体"/>
                <w:i w:val="0"/>
                <w:iCs w:val="0"/>
                <w:color w:val="000000"/>
                <w:sz w:val="16"/>
                <w:szCs w:val="16"/>
                <w:u w:val="none"/>
              </w:rPr>
            </w:pPr>
          </w:p>
        </w:tc>
        <w:tc>
          <w:tcPr>
            <w:tcW w:w="1388" w:type="dxa"/>
            <w:vMerge w:val="continue"/>
            <w:tcBorders>
              <w:top w:val="single" w:color="000000" w:sz="4" w:space="0"/>
              <w:left w:val="single" w:color="000000" w:sz="4" w:space="0"/>
              <w:bottom w:val="single" w:color="000000" w:sz="4" w:space="0"/>
              <w:right w:val="single" w:color="000000" w:sz="4" w:space="0"/>
            </w:tcBorders>
            <w:vAlign w:val="center"/>
          </w:tcPr>
          <w:p w14:paraId="3620CFFF">
            <w:pPr>
              <w:snapToGrid w:val="0"/>
              <w:jc w:val="center"/>
              <w:rPr>
                <w:rFonts w:hint="eastAsia" w:ascii="宋体" w:hAnsi="宋体" w:eastAsia="宋体" w:cs="宋体"/>
                <w:i w:val="0"/>
                <w:iCs w:val="0"/>
                <w:color w:val="000000"/>
                <w:sz w:val="16"/>
                <w:szCs w:val="16"/>
                <w:u w:val="none"/>
              </w:rPr>
            </w:pPr>
          </w:p>
        </w:tc>
        <w:tc>
          <w:tcPr>
            <w:tcW w:w="1482" w:type="dxa"/>
            <w:vMerge w:val="continue"/>
            <w:tcBorders>
              <w:top w:val="single" w:color="000000" w:sz="4" w:space="0"/>
              <w:left w:val="single" w:color="000000" w:sz="4" w:space="0"/>
              <w:bottom w:val="single" w:color="000000" w:sz="4" w:space="0"/>
              <w:right w:val="single" w:color="000000" w:sz="4" w:space="0"/>
            </w:tcBorders>
            <w:vAlign w:val="center"/>
          </w:tcPr>
          <w:p w14:paraId="6D016C99">
            <w:pPr>
              <w:snapToGrid w:val="0"/>
              <w:jc w:val="center"/>
              <w:rPr>
                <w:rFonts w:hint="eastAsia" w:ascii="宋体" w:hAnsi="宋体" w:eastAsia="宋体" w:cs="宋体"/>
                <w:i w:val="0"/>
                <w:iCs w:val="0"/>
                <w:color w:val="000000"/>
                <w:sz w:val="16"/>
                <w:szCs w:val="16"/>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12F8AE7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02" w:type="dxa"/>
            <w:tcBorders>
              <w:top w:val="single" w:color="000000" w:sz="4" w:space="0"/>
              <w:left w:val="single" w:color="000000" w:sz="4" w:space="0"/>
              <w:bottom w:val="single" w:color="000000" w:sz="4" w:space="0"/>
              <w:right w:val="single" w:color="000000" w:sz="4" w:space="0"/>
            </w:tcBorders>
            <w:vAlign w:val="center"/>
          </w:tcPr>
          <w:p w14:paraId="3A6995A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一般公共预算</w:t>
            </w:r>
          </w:p>
        </w:tc>
        <w:tc>
          <w:tcPr>
            <w:tcW w:w="1798" w:type="dxa"/>
            <w:tcBorders>
              <w:top w:val="single" w:color="000000" w:sz="4" w:space="0"/>
              <w:left w:val="single" w:color="000000" w:sz="4" w:space="0"/>
              <w:bottom w:val="single" w:color="000000" w:sz="4" w:space="0"/>
              <w:right w:val="single" w:color="000000" w:sz="4" w:space="0"/>
            </w:tcBorders>
            <w:vAlign w:val="center"/>
          </w:tcPr>
          <w:p w14:paraId="51B6727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政府性基金预算</w:t>
            </w:r>
          </w:p>
        </w:tc>
        <w:tc>
          <w:tcPr>
            <w:tcW w:w="1884" w:type="dxa"/>
            <w:tcBorders>
              <w:top w:val="single" w:color="000000" w:sz="4" w:space="0"/>
              <w:left w:val="single" w:color="000000" w:sz="4" w:space="0"/>
              <w:bottom w:val="single" w:color="000000" w:sz="4" w:space="0"/>
              <w:right w:val="single" w:color="000000" w:sz="4" w:space="0"/>
            </w:tcBorders>
            <w:vAlign w:val="center"/>
          </w:tcPr>
          <w:p w14:paraId="132A02EF">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国有资本经营预算</w:t>
            </w:r>
          </w:p>
        </w:tc>
        <w:tc>
          <w:tcPr>
            <w:tcW w:w="1692" w:type="dxa"/>
            <w:tcBorders>
              <w:top w:val="single" w:color="000000" w:sz="4" w:space="0"/>
              <w:left w:val="single" w:color="000000" w:sz="4" w:space="0"/>
              <w:bottom w:val="single" w:color="000000" w:sz="4" w:space="0"/>
              <w:right w:val="single" w:color="000000" w:sz="4" w:space="0"/>
            </w:tcBorders>
            <w:vAlign w:val="center"/>
          </w:tcPr>
          <w:p w14:paraId="43674F05">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小计</w:t>
            </w:r>
          </w:p>
        </w:tc>
        <w:tc>
          <w:tcPr>
            <w:tcW w:w="1860" w:type="dxa"/>
            <w:tcBorders>
              <w:top w:val="single" w:color="000000" w:sz="4" w:space="0"/>
              <w:left w:val="single" w:color="000000" w:sz="4" w:space="0"/>
              <w:bottom w:val="single" w:color="000000" w:sz="4" w:space="0"/>
              <w:right w:val="single" w:color="000000" w:sz="4" w:space="0"/>
            </w:tcBorders>
            <w:vAlign w:val="center"/>
          </w:tcPr>
          <w:p w14:paraId="351D0228">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财政专户管理资金</w:t>
            </w:r>
          </w:p>
        </w:tc>
        <w:tc>
          <w:tcPr>
            <w:tcW w:w="1849" w:type="dxa"/>
            <w:tcBorders>
              <w:top w:val="single" w:color="000000" w:sz="4" w:space="0"/>
              <w:left w:val="single" w:color="000000" w:sz="4" w:space="0"/>
              <w:bottom w:val="single" w:color="000000" w:sz="4" w:space="0"/>
              <w:right w:val="single" w:color="000000" w:sz="4" w:space="0"/>
            </w:tcBorders>
            <w:vAlign w:val="center"/>
          </w:tcPr>
          <w:p w14:paraId="1DA8E019">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单位资金</w:t>
            </w:r>
          </w:p>
        </w:tc>
      </w:tr>
      <w:tr w14:paraId="74321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85" w:type="dxa"/>
            <w:gridSpan w:val="2"/>
            <w:tcBorders>
              <w:top w:val="single" w:color="000000" w:sz="4" w:space="0"/>
              <w:left w:val="single" w:color="000000" w:sz="4" w:space="0"/>
              <w:bottom w:val="single" w:color="000000" w:sz="4" w:space="0"/>
              <w:right w:val="single" w:color="000000" w:sz="4" w:space="0"/>
            </w:tcBorders>
            <w:vAlign w:val="center"/>
          </w:tcPr>
          <w:p w14:paraId="4DAE7C32">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合计</w:t>
            </w:r>
          </w:p>
        </w:tc>
        <w:tc>
          <w:tcPr>
            <w:tcW w:w="1482" w:type="dxa"/>
            <w:tcBorders>
              <w:top w:val="single" w:color="000000" w:sz="4" w:space="0"/>
              <w:left w:val="single" w:color="000000" w:sz="4" w:space="0"/>
              <w:bottom w:val="single" w:color="000000" w:sz="4" w:space="0"/>
              <w:right w:val="single" w:color="000000" w:sz="4" w:space="0"/>
            </w:tcBorders>
            <w:vAlign w:val="center"/>
          </w:tcPr>
          <w:p w14:paraId="1E630A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63D4CA2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324E10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08EBF5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40C24D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759C02C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44660A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62EEE3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30BED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7" w:type="dxa"/>
            <w:tcBorders>
              <w:top w:val="single" w:color="000000" w:sz="4" w:space="0"/>
              <w:left w:val="single" w:color="000000" w:sz="4" w:space="0"/>
              <w:bottom w:val="single" w:color="000000" w:sz="4" w:space="0"/>
              <w:right w:val="single" w:color="000000" w:sz="4" w:space="0"/>
            </w:tcBorders>
            <w:vAlign w:val="center"/>
          </w:tcPr>
          <w:p w14:paraId="4D1B8D48">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682101</w:t>
            </w:r>
          </w:p>
        </w:tc>
        <w:tc>
          <w:tcPr>
            <w:tcW w:w="1388" w:type="dxa"/>
            <w:tcBorders>
              <w:top w:val="single" w:color="000000" w:sz="4" w:space="0"/>
              <w:left w:val="single" w:color="000000" w:sz="4" w:space="0"/>
              <w:bottom w:val="single" w:color="000000" w:sz="4" w:space="0"/>
              <w:right w:val="single" w:color="000000" w:sz="4" w:space="0"/>
            </w:tcBorders>
            <w:vAlign w:val="center"/>
          </w:tcPr>
          <w:p w14:paraId="46D6613D">
            <w:pPr>
              <w:keepNext w:val="0"/>
              <w:keepLines w:val="0"/>
              <w:widowControl/>
              <w:suppressLineNumbers w:val="0"/>
              <w:jc w:val="left"/>
              <w:textAlignment w:val="center"/>
              <w:rPr>
                <w:rFonts w:hint="eastAsia" w:ascii="宋体" w:hAnsi="宋体" w:eastAsia="宋体" w:cs="宋体"/>
                <w:i w:val="0"/>
                <w:iCs w:val="0"/>
                <w:color w:val="auto"/>
                <w:kern w:val="0"/>
                <w:sz w:val="16"/>
                <w:szCs w:val="16"/>
                <w:u w:val="none"/>
                <w:lang w:val="en-US" w:eastAsia="zh-CN"/>
              </w:rPr>
            </w:pPr>
            <w:r>
              <w:rPr>
                <w:rFonts w:hint="eastAsia" w:ascii="宋体" w:hAnsi="宋体" w:eastAsia="宋体" w:cs="宋体"/>
                <w:i w:val="0"/>
                <w:iCs w:val="0"/>
                <w:color w:val="auto"/>
                <w:kern w:val="0"/>
                <w:sz w:val="16"/>
                <w:szCs w:val="16"/>
                <w:u w:val="none"/>
                <w:lang w:val="en-US" w:eastAsia="zh-CN"/>
              </w:rPr>
              <w:t>天津经济技术开发区先进制造业促进局</w:t>
            </w:r>
          </w:p>
        </w:tc>
        <w:tc>
          <w:tcPr>
            <w:tcW w:w="1482" w:type="dxa"/>
            <w:tcBorders>
              <w:top w:val="single" w:color="000000" w:sz="4" w:space="0"/>
              <w:left w:val="single" w:color="000000" w:sz="4" w:space="0"/>
              <w:bottom w:val="single" w:color="000000" w:sz="4" w:space="0"/>
              <w:right w:val="single" w:color="000000" w:sz="4" w:space="0"/>
            </w:tcBorders>
            <w:vAlign w:val="center"/>
          </w:tcPr>
          <w:p w14:paraId="7FD54FC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36" w:type="dxa"/>
            <w:tcBorders>
              <w:top w:val="single" w:color="000000" w:sz="4" w:space="0"/>
              <w:left w:val="single" w:color="000000" w:sz="4" w:space="0"/>
              <w:bottom w:val="single" w:color="000000" w:sz="4" w:space="0"/>
              <w:right w:val="single" w:color="000000" w:sz="4" w:space="0"/>
            </w:tcBorders>
            <w:vAlign w:val="center"/>
          </w:tcPr>
          <w:p w14:paraId="405FE6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02" w:type="dxa"/>
            <w:tcBorders>
              <w:top w:val="single" w:color="000000" w:sz="4" w:space="0"/>
              <w:left w:val="single" w:color="000000" w:sz="4" w:space="0"/>
              <w:bottom w:val="single" w:color="000000" w:sz="4" w:space="0"/>
              <w:right w:val="single" w:color="000000" w:sz="4" w:space="0"/>
            </w:tcBorders>
            <w:vAlign w:val="center"/>
          </w:tcPr>
          <w:p w14:paraId="4F1D21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0698C4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84" w:type="dxa"/>
            <w:tcBorders>
              <w:top w:val="single" w:color="000000" w:sz="4" w:space="0"/>
              <w:left w:val="single" w:color="000000" w:sz="4" w:space="0"/>
              <w:bottom w:val="single" w:color="000000" w:sz="4" w:space="0"/>
              <w:right w:val="single" w:color="000000" w:sz="4" w:space="0"/>
            </w:tcBorders>
            <w:vAlign w:val="center"/>
          </w:tcPr>
          <w:p w14:paraId="4A96DA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692" w:type="dxa"/>
            <w:tcBorders>
              <w:top w:val="single" w:color="000000" w:sz="4" w:space="0"/>
              <w:left w:val="single" w:color="000000" w:sz="4" w:space="0"/>
              <w:bottom w:val="single" w:color="000000" w:sz="4" w:space="0"/>
              <w:right w:val="single" w:color="000000" w:sz="4" w:space="0"/>
            </w:tcBorders>
            <w:vAlign w:val="center"/>
          </w:tcPr>
          <w:p w14:paraId="62B8A0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60" w:type="dxa"/>
            <w:tcBorders>
              <w:top w:val="single" w:color="000000" w:sz="4" w:space="0"/>
              <w:left w:val="single" w:color="000000" w:sz="4" w:space="0"/>
              <w:bottom w:val="single" w:color="000000" w:sz="4" w:space="0"/>
              <w:right w:val="single" w:color="000000" w:sz="4" w:space="0"/>
            </w:tcBorders>
            <w:vAlign w:val="center"/>
          </w:tcPr>
          <w:p w14:paraId="03487E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c>
          <w:tcPr>
            <w:tcW w:w="1849" w:type="dxa"/>
            <w:tcBorders>
              <w:top w:val="single" w:color="000000" w:sz="4" w:space="0"/>
              <w:left w:val="single" w:color="000000" w:sz="4" w:space="0"/>
              <w:bottom w:val="single" w:color="000000" w:sz="4" w:space="0"/>
              <w:right w:val="single" w:color="000000" w:sz="4" w:space="0"/>
            </w:tcBorders>
            <w:vAlign w:val="center"/>
          </w:tcPr>
          <w:p w14:paraId="4662261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3"/>
                <w:szCs w:val="13"/>
                <w:u w:val="none"/>
              </w:rPr>
            </w:pPr>
          </w:p>
        </w:tc>
      </w:tr>
      <w:tr w14:paraId="7CF31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10"/>
            <w:tcBorders>
              <w:top w:val="single" w:color="000000" w:sz="4" w:space="0"/>
              <w:left w:val="nil"/>
              <w:bottom w:val="nil"/>
              <w:right w:val="nil"/>
            </w:tcBorders>
            <w:vAlign w:val="center"/>
          </w:tcPr>
          <w:p w14:paraId="373CAB08">
            <w:pPr>
              <w:keepNext w:val="0"/>
              <w:keepLines w:val="0"/>
              <w:widowControl/>
              <w:suppressLineNumbers w:val="0"/>
              <w:snapToGrid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rPr>
              <w:t>注：本表反映本年度取得的各项收入情况。财政专户管理资金是指教育收费；事业收入不含教育收费。</w:t>
            </w:r>
          </w:p>
        </w:tc>
      </w:tr>
    </w:tbl>
    <w:p w14:paraId="5D9AF3BF">
      <w:pPr>
        <w:sectPr>
          <w:footerReference r:id="rId7"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93073BF">
      <w:pPr>
        <w:pStyle w:val="6"/>
        <w:wordWrap w:val="0"/>
        <w:spacing w:before="0" w:after="0" w:line="800" w:lineRule="exact"/>
        <w:ind w:firstLine="602" w:firstLineChars="200"/>
        <w:rPr>
          <w:rFonts w:hint="eastAsia" w:ascii="黑体" w:hAnsi="黑体" w:eastAsia="黑体"/>
          <w:sz w:val="30"/>
          <w:szCs w:val="30"/>
          <w:lang w:val="en-US" w:eastAsia="zh-CN"/>
        </w:rPr>
      </w:pPr>
      <w:bookmarkStart w:id="7" w:name="_Toc16222"/>
      <w:r>
        <w:rPr>
          <w:rFonts w:hint="eastAsia" w:ascii="黑体" w:hAnsi="黑体" w:eastAsia="黑体"/>
          <w:sz w:val="30"/>
          <w:szCs w:val="30"/>
          <w:lang w:val="en-US" w:eastAsia="zh-CN"/>
        </w:rPr>
        <w:t>四、《支出决算表》</w:t>
      </w:r>
      <w:bookmarkEnd w:id="7"/>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2"/>
        <w:gridCol w:w="3228"/>
        <w:gridCol w:w="1980"/>
        <w:gridCol w:w="1968"/>
        <w:gridCol w:w="2016"/>
        <w:gridCol w:w="2010"/>
        <w:gridCol w:w="2062"/>
        <w:gridCol w:w="2062"/>
      </w:tblGrid>
      <w:tr w14:paraId="28987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138" w:type="dxa"/>
            <w:gridSpan w:val="4"/>
            <w:tcBorders>
              <w:top w:val="nil"/>
              <w:left w:val="nil"/>
              <w:bottom w:val="single" w:color="000000" w:sz="4" w:space="0"/>
              <w:right w:val="nil"/>
            </w:tcBorders>
            <w:shd w:val="clear" w:color="auto" w:fill="FFFFFF"/>
            <w:noWrap/>
            <w:vAlign w:val="center"/>
          </w:tcPr>
          <w:p w14:paraId="69ED533B">
            <w:pPr>
              <w:snapToGrid w:val="0"/>
              <w:jc w:val="left"/>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天津经济技术开发区先进制造业促进局</w:t>
            </w:r>
          </w:p>
        </w:tc>
        <w:tc>
          <w:tcPr>
            <w:tcW w:w="2016" w:type="dxa"/>
            <w:tcBorders>
              <w:top w:val="nil"/>
              <w:left w:val="nil"/>
              <w:bottom w:val="single" w:color="000000" w:sz="4" w:space="0"/>
              <w:right w:val="nil"/>
            </w:tcBorders>
            <w:shd w:val="clear" w:color="auto" w:fill="FFFFFF"/>
            <w:noWrap/>
            <w:vAlign w:val="center"/>
          </w:tcPr>
          <w:p w14:paraId="311CAA27">
            <w:pPr>
              <w:snapToGrid w:val="0"/>
              <w:jc w:val="center"/>
              <w:rPr>
                <w:rFonts w:hint="eastAsia" w:ascii="宋体" w:hAnsi="宋体" w:eastAsia="宋体" w:cs="宋体"/>
                <w:i w:val="0"/>
                <w:iCs w:val="0"/>
                <w:color w:val="000000"/>
                <w:sz w:val="22"/>
                <w:szCs w:val="22"/>
                <w:u w:val="none"/>
              </w:rPr>
            </w:pPr>
          </w:p>
        </w:tc>
        <w:tc>
          <w:tcPr>
            <w:tcW w:w="2010" w:type="dxa"/>
            <w:tcBorders>
              <w:top w:val="nil"/>
              <w:left w:val="nil"/>
              <w:bottom w:val="single" w:color="000000" w:sz="4" w:space="0"/>
              <w:right w:val="nil"/>
            </w:tcBorders>
            <w:shd w:val="clear" w:color="auto" w:fill="FFFFFF"/>
            <w:noWrap/>
            <w:vAlign w:val="center"/>
          </w:tcPr>
          <w:p w14:paraId="163B55CC">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691383E3">
            <w:pPr>
              <w:snapToGrid w:val="0"/>
              <w:jc w:val="right"/>
              <w:rPr>
                <w:rFonts w:hint="eastAsia" w:ascii="宋体" w:hAnsi="宋体" w:eastAsia="宋体" w:cs="宋体"/>
                <w:i w:val="0"/>
                <w:iCs w:val="0"/>
                <w:color w:val="000000"/>
                <w:sz w:val="22"/>
                <w:szCs w:val="22"/>
                <w:u w:val="none"/>
              </w:rPr>
            </w:pPr>
          </w:p>
        </w:tc>
        <w:tc>
          <w:tcPr>
            <w:tcW w:w="2062" w:type="dxa"/>
            <w:tcBorders>
              <w:top w:val="nil"/>
              <w:left w:val="nil"/>
              <w:bottom w:val="single" w:color="000000" w:sz="4" w:space="0"/>
              <w:right w:val="nil"/>
            </w:tcBorders>
            <w:shd w:val="clear" w:color="auto" w:fill="FFFFFF"/>
            <w:noWrap/>
            <w:vAlign w:val="center"/>
          </w:tcPr>
          <w:p w14:paraId="0BA5F31E">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rPr>
              <w:t>金额单位：元</w:t>
            </w:r>
          </w:p>
        </w:tc>
      </w:tr>
      <w:tr w14:paraId="16615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C0569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B126D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本年支出合计</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B84E5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基本支出</w:t>
            </w:r>
          </w:p>
        </w:tc>
        <w:tc>
          <w:tcPr>
            <w:tcW w:w="20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AA8DE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73C4D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上缴上级支出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97119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经营支出</w:t>
            </w:r>
          </w:p>
        </w:tc>
        <w:tc>
          <w:tcPr>
            <w:tcW w:w="20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3AD9F3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对附属单位补助支出</w:t>
            </w:r>
          </w:p>
        </w:tc>
      </w:tr>
      <w:tr w14:paraId="5E669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96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E79A7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FD186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BE69FC">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5183FB">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A3A39D">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1FC291">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5A1BB6">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CD4305">
            <w:pPr>
              <w:snapToGrid w:val="0"/>
              <w:jc w:val="center"/>
              <w:rPr>
                <w:rFonts w:hint="eastAsia" w:ascii="宋体" w:hAnsi="宋体" w:eastAsia="宋体" w:cs="宋体"/>
                <w:i w:val="0"/>
                <w:iCs w:val="0"/>
                <w:color w:val="000000"/>
                <w:sz w:val="20"/>
                <w:szCs w:val="20"/>
                <w:u w:val="none"/>
              </w:rPr>
            </w:pPr>
          </w:p>
        </w:tc>
      </w:tr>
      <w:tr w14:paraId="2B284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33D2C2">
            <w:pPr>
              <w:snapToGrid w:val="0"/>
              <w:jc w:val="center"/>
              <w:rPr>
                <w:rFonts w:hint="eastAsia" w:ascii="宋体" w:hAnsi="宋体" w:eastAsia="宋体" w:cs="宋体"/>
                <w:i w:val="0"/>
                <w:iCs w:val="0"/>
                <w:color w:val="000000"/>
                <w:sz w:val="20"/>
                <w:szCs w:val="20"/>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27A784">
            <w:pPr>
              <w:snapToGrid w:val="0"/>
              <w:jc w:val="center"/>
              <w:rPr>
                <w:rFonts w:hint="eastAsia" w:ascii="宋体" w:hAnsi="宋体" w:eastAsia="宋体" w:cs="宋体"/>
                <w:i w:val="0"/>
                <w:iCs w:val="0"/>
                <w:color w:val="000000"/>
                <w:sz w:val="20"/>
                <w:szCs w:val="20"/>
                <w:u w:val="none"/>
              </w:rPr>
            </w:pP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ED82C3">
            <w:pPr>
              <w:snapToGrid w:val="0"/>
              <w:jc w:val="center"/>
              <w:rPr>
                <w:rFonts w:hint="eastAsia" w:ascii="宋体" w:hAnsi="宋体" w:eastAsia="宋体" w:cs="宋体"/>
                <w:i w:val="0"/>
                <w:iCs w:val="0"/>
                <w:color w:val="000000"/>
                <w:sz w:val="20"/>
                <w:szCs w:val="20"/>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89E09B">
            <w:pPr>
              <w:snapToGrid w:val="0"/>
              <w:jc w:val="center"/>
              <w:rPr>
                <w:rFonts w:hint="eastAsia" w:ascii="宋体" w:hAnsi="宋体" w:eastAsia="宋体" w:cs="宋体"/>
                <w:i w:val="0"/>
                <w:iCs w:val="0"/>
                <w:color w:val="000000"/>
                <w:sz w:val="20"/>
                <w:szCs w:val="20"/>
                <w:u w:val="none"/>
              </w:rPr>
            </w:pPr>
          </w:p>
        </w:tc>
        <w:tc>
          <w:tcPr>
            <w:tcW w:w="20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F6902B">
            <w:pPr>
              <w:snapToGrid w:val="0"/>
              <w:jc w:val="center"/>
              <w:rPr>
                <w:rFonts w:hint="eastAsia" w:ascii="宋体" w:hAnsi="宋体" w:eastAsia="宋体" w:cs="宋体"/>
                <w:i w:val="0"/>
                <w:iCs w:val="0"/>
                <w:color w:val="000000"/>
                <w:sz w:val="20"/>
                <w:szCs w:val="20"/>
                <w:u w:val="none"/>
              </w:rPr>
            </w:pPr>
          </w:p>
        </w:tc>
        <w:tc>
          <w:tcPr>
            <w:tcW w:w="20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90C570">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58175B">
            <w:pPr>
              <w:snapToGrid w:val="0"/>
              <w:jc w:val="center"/>
              <w:rPr>
                <w:rFonts w:hint="eastAsia" w:ascii="宋体" w:hAnsi="宋体" w:eastAsia="宋体" w:cs="宋体"/>
                <w:i w:val="0"/>
                <w:iCs w:val="0"/>
                <w:color w:val="000000"/>
                <w:sz w:val="20"/>
                <w:szCs w:val="20"/>
                <w:u w:val="none"/>
              </w:rPr>
            </w:pPr>
          </w:p>
        </w:tc>
        <w:tc>
          <w:tcPr>
            <w:tcW w:w="206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93E6B4">
            <w:pPr>
              <w:snapToGrid w:val="0"/>
              <w:jc w:val="center"/>
              <w:rPr>
                <w:rFonts w:hint="eastAsia" w:ascii="宋体" w:hAnsi="宋体" w:eastAsia="宋体" w:cs="宋体"/>
                <w:i w:val="0"/>
                <w:iCs w:val="0"/>
                <w:color w:val="000000"/>
                <w:sz w:val="20"/>
                <w:szCs w:val="20"/>
                <w:u w:val="none"/>
              </w:rPr>
            </w:pPr>
          </w:p>
        </w:tc>
      </w:tr>
      <w:tr w14:paraId="65AF2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19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15C15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94247">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140651938.93</w:t>
            </w:r>
          </w:p>
          <w:p w14:paraId="0CD6BA3E">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DE8BD">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14995471.67</w:t>
            </w:r>
          </w:p>
          <w:p w14:paraId="04F0C8CA">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886E3">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r>
              <w:rPr>
                <w:rFonts w:hint="default" w:ascii="Times New Roman" w:hAnsi="Times New Roman" w:eastAsia="宋体" w:cs="Times New Roman"/>
                <w:kern w:val="0"/>
                <w:sz w:val="20"/>
                <w:szCs w:val="20"/>
                <w:lang w:val="en-US" w:eastAsia="zh-CN"/>
              </w:rPr>
              <w:t>125656467.26</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3CD14">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p w14:paraId="7DAA55D3">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5AA9">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38E12">
            <w:pPr>
              <w:keepNext w:val="0"/>
              <w:keepLines w:val="0"/>
              <w:widowControl/>
              <w:suppressLineNumbers w:val="0"/>
              <w:snapToGrid w:val="0"/>
              <w:jc w:val="right"/>
              <w:rPr>
                <w:rFonts w:hint="default" w:ascii="Times New Roman" w:hAnsi="Times New Roman" w:eastAsia="宋体" w:cs="Times New Roman"/>
                <w:kern w:val="0"/>
                <w:sz w:val="20"/>
                <w:szCs w:val="20"/>
                <w:lang w:val="en-US" w:eastAsia="zh-CN"/>
              </w:rPr>
            </w:pPr>
          </w:p>
        </w:tc>
      </w:tr>
      <w:tr w14:paraId="56F1F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959E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A543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一般公共服务支出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441B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19680983.13</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AAD3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14995471.67</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A852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4685511.46</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6162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71FB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E1F1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9E7C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4E6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20113</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E7B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商贸事务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35F4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19680983.13</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E425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14995471.67</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4C69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4685511.46</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D4DC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2CDF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61BA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B9AD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4C862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2011301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959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9332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14995471.67</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8B8A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14995471.67</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9A06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68AD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6DE1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2D30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A6CB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44D2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2011302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220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58EB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999864.00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B116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B8A7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999864.00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C027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2C25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636D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7D4F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7AB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2011308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9B0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D8A9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3685647.46</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8913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3440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3685647.46</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FB92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D2C1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67D5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4F809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9ECC5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1645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资源勘探工业信息等支出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C662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120942335.80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D758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5008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120942335.80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60ED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DAF9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84BE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C0C7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9E8A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21598</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CE5A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超长期特别国债安排的支出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75DB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120942335.80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6B3C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C80A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120942335.80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3890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3F75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D99F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267E2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7187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2159802</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BF6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E3A1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120942335.80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2CDE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3C43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120942335.80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261B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A6FE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E729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684EC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748C0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2B14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灾害防治及应急管理支出</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7DE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28620.00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D00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0EF2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28620.00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DB7D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E132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DD63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13D2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C05B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22401</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80E4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应急管理事务</w:t>
            </w: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F6E9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28620.00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071E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127E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28620.00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3EDB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6272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2F7A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0E520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9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421D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2240106</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AB37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7895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28620.00</w:t>
            </w:r>
          </w:p>
        </w:tc>
        <w:tc>
          <w:tcPr>
            <w:tcW w:w="1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FF15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88B9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28620.00</w:t>
            </w:r>
          </w:p>
        </w:tc>
        <w:tc>
          <w:tcPr>
            <w:tcW w:w="2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EADC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65BE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2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9650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33031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single" w:color="000000" w:sz="4" w:space="0"/>
              <w:left w:val="nil"/>
              <w:bottom w:val="nil"/>
              <w:right w:val="nil"/>
            </w:tcBorders>
            <w:vAlign w:val="center"/>
          </w:tcPr>
          <w:p w14:paraId="7114FE8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注：本表反映本年度各项支出情况。</w:t>
            </w:r>
          </w:p>
        </w:tc>
      </w:tr>
    </w:tbl>
    <w:p w14:paraId="765E08DC">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8" w:name="_Toc10133"/>
      <w:r>
        <w:rPr>
          <w:rFonts w:hint="eastAsia" w:ascii="黑体" w:hAnsi="黑体" w:eastAsia="黑体"/>
          <w:sz w:val="30"/>
          <w:szCs w:val="30"/>
          <w:lang w:val="en-US" w:eastAsia="zh-CN"/>
        </w:rPr>
        <w:t>五、《财政拨款收入支出决算总表》</w:t>
      </w:r>
      <w:bookmarkEnd w:id="8"/>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51"/>
        <w:gridCol w:w="2324"/>
        <w:gridCol w:w="2968"/>
        <w:gridCol w:w="2004"/>
        <w:gridCol w:w="1992"/>
        <w:gridCol w:w="1932"/>
        <w:gridCol w:w="2017"/>
      </w:tblGrid>
      <w:tr w14:paraId="4831E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43" w:type="dxa"/>
            <w:gridSpan w:val="3"/>
            <w:tcBorders>
              <w:top w:val="nil"/>
              <w:left w:val="nil"/>
              <w:bottom w:val="nil"/>
              <w:right w:val="nil"/>
            </w:tcBorders>
            <w:shd w:val="clear" w:color="auto" w:fill="FFFFFF"/>
            <w:noWrap/>
            <w:vAlign w:val="center"/>
          </w:tcPr>
          <w:p w14:paraId="68F459EA">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天津经济技术开发区先进制造业促进局</w:t>
            </w:r>
          </w:p>
        </w:tc>
        <w:tc>
          <w:tcPr>
            <w:tcW w:w="2004" w:type="dxa"/>
            <w:tcBorders>
              <w:top w:val="nil"/>
              <w:left w:val="nil"/>
              <w:bottom w:val="nil"/>
              <w:right w:val="nil"/>
            </w:tcBorders>
            <w:shd w:val="clear" w:color="auto" w:fill="FFFFFF"/>
            <w:noWrap/>
            <w:vAlign w:val="center"/>
          </w:tcPr>
          <w:p w14:paraId="7AD57E72">
            <w:pPr>
              <w:snapToGrid w:val="0"/>
              <w:jc w:val="right"/>
              <w:rPr>
                <w:rFonts w:hint="eastAsia" w:ascii="宋体" w:hAnsi="宋体" w:eastAsia="宋体" w:cs="宋体"/>
                <w:i w:val="0"/>
                <w:iCs w:val="0"/>
                <w:color w:val="000000"/>
                <w:sz w:val="20"/>
                <w:szCs w:val="20"/>
                <w:u w:val="none"/>
              </w:rPr>
            </w:pPr>
          </w:p>
        </w:tc>
        <w:tc>
          <w:tcPr>
            <w:tcW w:w="1992" w:type="dxa"/>
            <w:tcBorders>
              <w:top w:val="nil"/>
              <w:left w:val="nil"/>
              <w:bottom w:val="nil"/>
              <w:right w:val="nil"/>
            </w:tcBorders>
            <w:shd w:val="clear" w:color="auto" w:fill="FFFFFF"/>
            <w:noWrap/>
            <w:vAlign w:val="center"/>
          </w:tcPr>
          <w:p w14:paraId="1BD57D9E">
            <w:pPr>
              <w:snapToGrid w:val="0"/>
              <w:jc w:val="right"/>
              <w:rPr>
                <w:rFonts w:hint="eastAsia" w:ascii="宋体" w:hAnsi="宋体" w:eastAsia="宋体" w:cs="宋体"/>
                <w:i w:val="0"/>
                <w:iCs w:val="0"/>
                <w:color w:val="000000"/>
                <w:sz w:val="20"/>
                <w:szCs w:val="20"/>
                <w:u w:val="none"/>
              </w:rPr>
            </w:pPr>
          </w:p>
        </w:tc>
        <w:tc>
          <w:tcPr>
            <w:tcW w:w="3949" w:type="dxa"/>
            <w:gridSpan w:val="2"/>
            <w:tcBorders>
              <w:top w:val="nil"/>
              <w:left w:val="nil"/>
              <w:bottom w:val="nil"/>
              <w:right w:val="nil"/>
            </w:tcBorders>
            <w:shd w:val="clear" w:color="auto" w:fill="FFFFFF"/>
            <w:noWrap/>
            <w:vAlign w:val="center"/>
          </w:tcPr>
          <w:p w14:paraId="0528A17E">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357E3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7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50150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收入</w:t>
            </w:r>
          </w:p>
        </w:tc>
        <w:tc>
          <w:tcPr>
            <w:tcW w:w="10913"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E5AEA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w:t>
            </w:r>
          </w:p>
        </w:tc>
      </w:tr>
      <w:tr w14:paraId="6B054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7F545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3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F9C8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A0CD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    目</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667C1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9C51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一般公共预算财政拨款</w:t>
            </w:r>
          </w:p>
        </w:tc>
        <w:tc>
          <w:tcPr>
            <w:tcW w:w="19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DC59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政府性基金预算财政拨款</w:t>
            </w:r>
          </w:p>
        </w:tc>
        <w:tc>
          <w:tcPr>
            <w:tcW w:w="2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498F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国有资本经营预算财政拨款</w:t>
            </w:r>
          </w:p>
        </w:tc>
      </w:tr>
      <w:tr w14:paraId="05E25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72F1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4C1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19709603.13</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EB827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一、一般公共服务支出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BDF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19680983.13</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9CF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19680983.13</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2B2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FEB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B1E5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39F75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E244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120942335.80</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985BA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二、公共安全支出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F700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D6E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5A9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C06A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43B8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1D6D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D905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E8EF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三、教育支出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F7D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CB32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0ACCF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CA0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B200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B9666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77BF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1A41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四、科学技术支出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747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808E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53F3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449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792F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1D011">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225B1">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CFD1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五、文化旅游体育与传媒支出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F33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5C5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FD7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62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BB35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68A9A">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2DC42">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FBB7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六、社会保障和就业支出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BF0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33888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CC96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9718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525C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37905">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94138">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A5959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七、卫生健康支出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DCC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F3F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2EA4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8A0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6855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F19B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1CA7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E6BC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八、节能环保支出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F4B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D8F5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C2A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CB0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3EE51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8ED14">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D89FE">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D148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九、城乡社区支出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888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FD9E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1ADD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8CC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4E3D0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B74483">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055E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F45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十、农林水支出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695A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5CCD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AF10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598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4290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3ACAB">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263F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7096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十一、交通运输支出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DA9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4D83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8AFD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6C56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48465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818B9">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A10A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C87C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十二、资源勘探工业信息等支出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C802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120942335.80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32AD8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331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120942335.80</w:t>
            </w: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08D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53FC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37244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A7BD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EAF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十三、商业服务业等支出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6303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D9E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781A8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0BD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5EA3E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40CC38">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54BF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5AD7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十四、金融支出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F4B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8C9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24F4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EE3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A7B7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C083D">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FECF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F99E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十五、援助其他地区支出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CDC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BFFE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249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81C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6358D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96E87">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D72B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918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十六、自然资源海洋气象等支出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34682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153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7824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AE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1B3D0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9E2703">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6CC16">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25F1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十七、住房保障支出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92E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E9B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4A9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60C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49EC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E8C51">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31B8C">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21BF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十八、粮油物资储备支出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7101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E2A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847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6CA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7FCA2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DA158">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AC9B9">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BAA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十九、国有资本经营预算支出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410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FB7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11B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04D4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723C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917082">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D8FF8">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04DB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二十、灾害防治及应急管理支出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28D7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28620.00</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8D7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28620.00</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75D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10C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r>
      <w:tr w14:paraId="0E25F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FF1C9">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F3D80">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DAE9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二十一、其他支出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D81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9B24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61CE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ACB6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3592D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2C95F">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70CD5">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C43C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二十二、债务付息支出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D6EB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F2C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5D7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C08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2FA88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97046A">
            <w:pPr>
              <w:snapToGrid w:val="0"/>
              <w:jc w:val="left"/>
              <w:rPr>
                <w:rFonts w:hint="eastAsia" w:ascii="宋体" w:hAnsi="宋体" w:eastAsia="宋体" w:cs="宋体"/>
                <w:i w:val="0"/>
                <w:iCs w:val="0"/>
                <w:color w:val="000000"/>
                <w:sz w:val="20"/>
                <w:szCs w:val="20"/>
                <w:u w:val="none"/>
              </w:rPr>
            </w:pP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649C4">
            <w:pPr>
              <w:snapToGrid w:val="0"/>
              <w:jc w:val="right"/>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56F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二十三、抗疫特别国债安排的支出</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1A5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3E3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9711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B23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00993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7CCE6">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本年收入合计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1CB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140651938.93</w:t>
            </w: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CFD26">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本年支出合计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246A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140651938.93</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B51A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19709603.13</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9BA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120942335.80</w:t>
            </w: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C1E14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7A536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7CAC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年初财政拨款结转和结余</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508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8D0C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年末财政拨款结转和结余</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0A6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571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38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6CB4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3BCA6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B8024">
            <w:pPr>
              <w:keepNext w:val="0"/>
              <w:keepLines w:val="0"/>
              <w:widowControl/>
              <w:suppressLineNumbers w:val="0"/>
              <w:snapToGrid w:val="0"/>
              <w:spacing w:line="240" w:lineRule="auto"/>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一般公共预算财政拨款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16CC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38249">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5CAE0D">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BF11A2">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BCE9B">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E02C5">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DB61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0FD8F">
            <w:pPr>
              <w:keepNext w:val="0"/>
              <w:keepLines w:val="0"/>
              <w:widowControl/>
              <w:suppressLineNumbers w:val="0"/>
              <w:snapToGrid w:val="0"/>
              <w:ind w:left="0" w:lef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政府性基金预算财政拨款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CBF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1163A">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B2CDB">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44CDF">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E111D">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B472C7">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73E2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89F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国有资本经营预算财政拨款</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3308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p>
        </w:tc>
        <w:tc>
          <w:tcPr>
            <w:tcW w:w="2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2DA9F">
            <w:pPr>
              <w:snapToGrid w:val="0"/>
              <w:jc w:val="left"/>
              <w:rPr>
                <w:rFonts w:hint="eastAsia" w:ascii="宋体" w:hAnsi="宋体" w:eastAsia="宋体" w:cs="宋体"/>
                <w:i w:val="0"/>
                <w:iCs w:val="0"/>
                <w:color w:val="000000"/>
                <w:sz w:val="20"/>
                <w:szCs w:val="20"/>
                <w:u w:val="none"/>
              </w:rPr>
            </w:pP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59553">
            <w:pPr>
              <w:snapToGrid w:val="0"/>
              <w:jc w:val="right"/>
              <w:rPr>
                <w:rFonts w:hint="default" w:ascii="Times New Roman" w:hAnsi="Times New Roman" w:eastAsia="宋体" w:cs="Times New Roman"/>
                <w:i w:val="0"/>
                <w:iCs w:val="0"/>
                <w:color w:val="000000"/>
                <w:sz w:val="20"/>
                <w:szCs w:val="20"/>
                <w:u w:val="none"/>
              </w:rPr>
            </w:pP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7016F">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B2F066">
            <w:pPr>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2E3A4">
            <w:pPr>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B273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0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670E4">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80D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140651938.93</w:t>
            </w:r>
          </w:p>
        </w:tc>
        <w:tc>
          <w:tcPr>
            <w:tcW w:w="29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65599">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总计</w:t>
            </w:r>
          </w:p>
        </w:tc>
        <w:tc>
          <w:tcPr>
            <w:tcW w:w="20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589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333333"/>
                <w:kern w:val="0"/>
                <w:sz w:val="20"/>
                <w:szCs w:val="20"/>
                <w:u w:val="none"/>
                <w:lang w:val="en-US" w:eastAsia="zh-CN"/>
              </w:rPr>
              <w:t>140651938.93</w:t>
            </w:r>
          </w:p>
        </w:tc>
        <w:tc>
          <w:tcPr>
            <w:tcW w:w="19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8132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19709603.13</w:t>
            </w:r>
          </w:p>
        </w:tc>
        <w:tc>
          <w:tcPr>
            <w:tcW w:w="193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1A1AC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333333"/>
                <w:kern w:val="0"/>
                <w:sz w:val="20"/>
                <w:szCs w:val="20"/>
                <w:u w:val="none"/>
                <w:lang w:val="en-US" w:eastAsia="zh-CN"/>
              </w:rPr>
              <w:t>120942335.80</w:t>
            </w:r>
          </w:p>
        </w:tc>
        <w:tc>
          <w:tcPr>
            <w:tcW w:w="201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6E26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r>
      <w:tr w14:paraId="2D9A5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single" w:color="000000" w:sz="4" w:space="0"/>
              <w:left w:val="nil"/>
              <w:bottom w:val="nil"/>
              <w:right w:val="nil"/>
            </w:tcBorders>
            <w:shd w:val="clear" w:color="auto" w:fill="FFFFFF"/>
            <w:noWrap/>
            <w:vAlign w:val="center"/>
          </w:tcPr>
          <w:p w14:paraId="0901A75F">
            <w:pPr>
              <w:keepNext w:val="0"/>
              <w:keepLines w:val="0"/>
              <w:widowControl/>
              <w:suppressLineNumbers w:val="0"/>
              <w:snapToGrid w:val="0"/>
              <w:jc w:val="left"/>
              <w:textAlignment w:val="center"/>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sz w:val="20"/>
                <w:szCs w:val="20"/>
                <w:u w:val="none"/>
              </w:rPr>
              <w:t>注：本表反映本年度一般公共预算财政拨款、政府性基金预算财政拨款和国有资本经营预算财政拨款的总收支和年末结转结余情况。</w:t>
            </w:r>
          </w:p>
        </w:tc>
      </w:tr>
    </w:tbl>
    <w:p w14:paraId="540D3B12">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9" w:name="_Toc32088"/>
      <w:r>
        <w:rPr>
          <w:rFonts w:hint="eastAsia" w:ascii="黑体" w:hAnsi="黑体" w:eastAsia="黑体"/>
          <w:sz w:val="30"/>
          <w:szCs w:val="30"/>
          <w:lang w:val="en-US" w:eastAsia="zh-CN"/>
        </w:rPr>
        <w:t>六、《一般公共预算财政拨款支出决算表》</w:t>
      </w:r>
      <w:bookmarkEnd w:id="9"/>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6"/>
        <w:gridCol w:w="2891"/>
        <w:gridCol w:w="2446"/>
        <w:gridCol w:w="2446"/>
        <w:gridCol w:w="2446"/>
        <w:gridCol w:w="2446"/>
        <w:gridCol w:w="2447"/>
      </w:tblGrid>
      <w:tr w14:paraId="0F89B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3841" w:type="dxa"/>
            <w:gridSpan w:val="6"/>
            <w:tcBorders>
              <w:top w:val="nil"/>
              <w:left w:val="nil"/>
              <w:bottom w:val="nil"/>
              <w:right w:val="nil"/>
            </w:tcBorders>
            <w:shd w:val="clear" w:color="auto" w:fill="FFFFFF"/>
            <w:noWrap/>
            <w:vAlign w:val="center"/>
          </w:tcPr>
          <w:p w14:paraId="15F460E6">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Style w:val="27"/>
                <w:lang w:val="en-US" w:eastAsia="zh-CN"/>
              </w:rPr>
              <w:t>天津经济技术开发区先进制造业促进局</w:t>
            </w:r>
          </w:p>
        </w:tc>
        <w:tc>
          <w:tcPr>
            <w:tcW w:w="2447" w:type="dxa"/>
            <w:tcBorders>
              <w:top w:val="nil"/>
              <w:left w:val="nil"/>
              <w:bottom w:val="nil"/>
              <w:right w:val="nil"/>
            </w:tcBorders>
            <w:shd w:val="clear" w:color="auto" w:fill="FFFFFF"/>
            <w:noWrap/>
            <w:vAlign w:val="center"/>
          </w:tcPr>
          <w:p w14:paraId="2DEC4F8B">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3A85E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6A6F5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支出功能分类科目</w:t>
            </w:r>
          </w:p>
        </w:tc>
        <w:tc>
          <w:tcPr>
            <w:tcW w:w="2446"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DC2A647">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7338" w:type="dxa"/>
            <w:gridSpan w:val="3"/>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2DCF55C">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基本支出</w:t>
            </w:r>
          </w:p>
        </w:tc>
        <w:tc>
          <w:tcPr>
            <w:tcW w:w="2447" w:type="dxa"/>
            <w:vMerge w:val="restart"/>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19223D4">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项目支出</w:t>
            </w:r>
          </w:p>
        </w:tc>
      </w:tr>
      <w:tr w14:paraId="29C8F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4BBFD4A">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科目编码</w:t>
            </w:r>
          </w:p>
        </w:tc>
        <w:tc>
          <w:tcPr>
            <w:tcW w:w="2891"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DE86517">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科目名称</w:t>
            </w:r>
          </w:p>
        </w:tc>
        <w:tc>
          <w:tcPr>
            <w:tcW w:w="2446"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2098023">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6AB71305">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小计</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0A93E31D">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人员经费</w:t>
            </w:r>
          </w:p>
        </w:tc>
        <w:tc>
          <w:tcPr>
            <w:tcW w:w="2446" w:type="dxa"/>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590E32AB">
            <w:pPr>
              <w:keepNext w:val="0"/>
              <w:keepLines w:val="0"/>
              <w:widowControl/>
              <w:suppressLineNumbers w:val="0"/>
              <w:snapToGrid w:val="0"/>
              <w:jc w:val="center"/>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公用经费</w:t>
            </w:r>
          </w:p>
        </w:tc>
        <w:tc>
          <w:tcPr>
            <w:tcW w:w="2447" w:type="dxa"/>
            <w:vMerge w:val="continue"/>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2863D506">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r>
      <w:tr w14:paraId="4EDA9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4057" w:type="dxa"/>
            <w:gridSpan w:val="2"/>
            <w:tcBorders>
              <w:top w:val="single" w:color="000000" w:sz="4" w:space="0"/>
              <w:left w:val="single" w:color="000000" w:sz="4" w:space="0"/>
              <w:bottom w:val="single" w:color="000000" w:sz="4" w:space="0"/>
              <w:right w:val="single" w:color="000000" w:sz="4" w:space="0"/>
            </w:tcBorders>
            <w:shd w:val="clear" w:color="000000" w:fill="FFFFFF"/>
            <w:noWrap/>
            <w:vAlign w:val="center"/>
          </w:tcPr>
          <w:p w14:paraId="4E9142D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合计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D90E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19709603.13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77B7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14995471.67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1BBE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14561694.30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B176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433777.37</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9A57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4714131.46</w:t>
            </w:r>
          </w:p>
        </w:tc>
      </w:tr>
      <w:tr w14:paraId="0E0CF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00C0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3F23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一般公共服务支出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AB6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19680983.13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80A3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14995471.67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C15F8">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14561694.30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135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433777.37</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8E4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4685511.46</w:t>
            </w:r>
          </w:p>
        </w:tc>
      </w:tr>
      <w:tr w14:paraId="4A244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6857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20113</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D827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商贸事务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B27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19680983.13</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5AD5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14995471.67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2BD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14561694.30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0612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433777.37</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F9B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4685511.46</w:t>
            </w:r>
          </w:p>
        </w:tc>
      </w:tr>
      <w:tr w14:paraId="38BC6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9FB7B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2011301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76BC1">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43FF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14995471.67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C7A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14995471.67</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DF72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14561694.30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FC15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433777.37</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1E38F">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r>
      <w:tr w14:paraId="48B16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7B06F">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2011302</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2636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72B5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999864.00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48811">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83AA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1548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A6CF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999864.00</w:t>
            </w:r>
          </w:p>
        </w:tc>
      </w:tr>
      <w:tr w14:paraId="5377B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79C6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2011308</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7B95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29E49">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3685647.46</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F3812">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1D8A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B5B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218D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3685647.46</w:t>
            </w:r>
          </w:p>
        </w:tc>
      </w:tr>
      <w:tr w14:paraId="73A2C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DB3A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F72F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灾害防治及应急管理支出</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A119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28620.00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9678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16BD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6A07">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19BE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28620.00</w:t>
            </w:r>
          </w:p>
        </w:tc>
      </w:tr>
      <w:tr w14:paraId="06C65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AA6BE0">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22401</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B179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应急管理事务</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25A4">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28620.00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FFD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2CD6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73655">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12FE">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28620.00</w:t>
            </w:r>
          </w:p>
        </w:tc>
      </w:tr>
      <w:tr w14:paraId="41EBA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6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E7A47">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2240106</w:t>
            </w:r>
          </w:p>
        </w:tc>
        <w:tc>
          <w:tcPr>
            <w:tcW w:w="28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FA20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53E3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28620.00</w:t>
            </w: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D2E6">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A682D">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8A6A">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AAC6C">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rPr>
            </w:pPr>
            <w:r>
              <w:rPr>
                <w:rFonts w:hint="default" w:ascii="宋体" w:hAnsi="宋体" w:eastAsia="宋体" w:cs="宋体"/>
                <w:i w:val="0"/>
                <w:iCs w:val="0"/>
                <w:color w:val="000000"/>
                <w:kern w:val="0"/>
                <w:sz w:val="20"/>
                <w:szCs w:val="20"/>
                <w:u w:val="none"/>
                <w:lang w:val="en-US" w:eastAsia="zh-CN"/>
              </w:rPr>
              <w:t>28620.00</w:t>
            </w:r>
          </w:p>
        </w:tc>
      </w:tr>
      <w:tr w14:paraId="7E8C3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7"/>
            <w:tcBorders>
              <w:top w:val="nil"/>
              <w:left w:val="nil"/>
              <w:bottom w:val="nil"/>
              <w:right w:val="nil"/>
            </w:tcBorders>
            <w:vAlign w:val="center"/>
          </w:tcPr>
          <w:p w14:paraId="04BF4A6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1A3F3E9D">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0" w:name="_Toc8838"/>
      <w:r>
        <w:rPr>
          <w:rFonts w:hint="eastAsia" w:ascii="黑体" w:hAnsi="黑体" w:eastAsia="黑体"/>
          <w:sz w:val="30"/>
          <w:szCs w:val="30"/>
          <w:lang w:val="en-US" w:eastAsia="zh-CN"/>
        </w:rPr>
        <w:t>七、《一般公共预算财政拨款基本支出决算表》</w:t>
      </w:r>
      <w:bookmarkEnd w:id="10"/>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3"/>
        <w:gridCol w:w="2475"/>
        <w:gridCol w:w="2231"/>
        <w:gridCol w:w="754"/>
        <w:gridCol w:w="2444"/>
        <w:gridCol w:w="2231"/>
        <w:gridCol w:w="797"/>
        <w:gridCol w:w="2401"/>
        <w:gridCol w:w="2232"/>
      </w:tblGrid>
      <w:tr w14:paraId="6B3CE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627" w:type="dxa"/>
            <w:gridSpan w:val="5"/>
            <w:tcBorders>
              <w:top w:val="nil"/>
              <w:left w:val="nil"/>
              <w:bottom w:val="nil"/>
              <w:right w:val="nil"/>
            </w:tcBorders>
            <w:noWrap/>
            <w:vAlign w:val="center"/>
          </w:tcPr>
          <w:p w14:paraId="7697E274">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天津经济技术开发区先进制造业促进局</w:t>
            </w:r>
          </w:p>
        </w:tc>
        <w:tc>
          <w:tcPr>
            <w:tcW w:w="2231" w:type="dxa"/>
            <w:tcBorders>
              <w:top w:val="nil"/>
              <w:left w:val="nil"/>
              <w:bottom w:val="nil"/>
              <w:right w:val="nil"/>
            </w:tcBorders>
            <w:noWrap/>
            <w:vAlign w:val="center"/>
          </w:tcPr>
          <w:p w14:paraId="71047EF2">
            <w:pPr>
              <w:snapToGrid w:val="0"/>
              <w:rPr>
                <w:rFonts w:hint="eastAsia" w:ascii="宋体" w:hAnsi="宋体" w:eastAsia="宋体" w:cs="宋体"/>
                <w:i w:val="0"/>
                <w:iCs w:val="0"/>
                <w:color w:val="000000"/>
                <w:sz w:val="20"/>
                <w:szCs w:val="20"/>
                <w:u w:val="none"/>
              </w:rPr>
            </w:pPr>
          </w:p>
        </w:tc>
        <w:tc>
          <w:tcPr>
            <w:tcW w:w="797" w:type="dxa"/>
            <w:tcBorders>
              <w:top w:val="nil"/>
              <w:left w:val="nil"/>
              <w:bottom w:val="nil"/>
              <w:right w:val="nil"/>
            </w:tcBorders>
            <w:noWrap/>
            <w:vAlign w:val="center"/>
          </w:tcPr>
          <w:p w14:paraId="483C5C3E">
            <w:pPr>
              <w:snapToGrid w:val="0"/>
              <w:rPr>
                <w:rFonts w:hint="eastAsia" w:ascii="宋体" w:hAnsi="宋体" w:eastAsia="宋体" w:cs="宋体"/>
                <w:i w:val="0"/>
                <w:iCs w:val="0"/>
                <w:color w:val="000000"/>
                <w:sz w:val="20"/>
                <w:szCs w:val="20"/>
                <w:u w:val="none"/>
              </w:rPr>
            </w:pPr>
          </w:p>
        </w:tc>
        <w:tc>
          <w:tcPr>
            <w:tcW w:w="4633" w:type="dxa"/>
            <w:gridSpan w:val="2"/>
            <w:tcBorders>
              <w:top w:val="nil"/>
              <w:left w:val="nil"/>
              <w:bottom w:val="nil"/>
              <w:right w:val="nil"/>
            </w:tcBorders>
            <w:noWrap/>
            <w:vAlign w:val="center"/>
          </w:tcPr>
          <w:p w14:paraId="2849D780">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0C5F4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29" w:type="dxa"/>
            <w:gridSpan w:val="3"/>
            <w:tcBorders>
              <w:top w:val="single" w:color="000000" w:sz="4" w:space="0"/>
              <w:left w:val="single" w:color="000000" w:sz="4" w:space="0"/>
              <w:bottom w:val="single" w:color="000000" w:sz="4" w:space="0"/>
              <w:right w:val="single" w:color="000000" w:sz="4" w:space="0"/>
            </w:tcBorders>
            <w:noWrap/>
            <w:vAlign w:val="center"/>
          </w:tcPr>
          <w:p w14:paraId="02CFFA21">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w:t>
            </w:r>
          </w:p>
        </w:tc>
        <w:tc>
          <w:tcPr>
            <w:tcW w:w="10859" w:type="dxa"/>
            <w:gridSpan w:val="6"/>
            <w:tcBorders>
              <w:top w:val="single" w:color="000000" w:sz="4" w:space="0"/>
              <w:left w:val="single" w:color="000000" w:sz="4" w:space="0"/>
              <w:bottom w:val="single" w:color="000000" w:sz="4" w:space="0"/>
              <w:right w:val="single" w:color="000000" w:sz="4" w:space="0"/>
            </w:tcBorders>
            <w:noWrap/>
            <w:vAlign w:val="center"/>
          </w:tcPr>
          <w:p w14:paraId="0D69E4E1">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w:t>
            </w:r>
          </w:p>
        </w:tc>
      </w:tr>
      <w:tr w14:paraId="3DD28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E1D255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133D28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11A38A4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27C3F6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47A4856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660C655">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FD6DB2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49A3BF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232" w:type="dxa"/>
            <w:tcBorders>
              <w:top w:val="single" w:color="000000" w:sz="4" w:space="0"/>
              <w:left w:val="single" w:color="000000" w:sz="4" w:space="0"/>
              <w:bottom w:val="single" w:color="000000" w:sz="4" w:space="0"/>
              <w:right w:val="single" w:color="000000" w:sz="4" w:space="0"/>
            </w:tcBorders>
            <w:noWrap/>
            <w:vAlign w:val="center"/>
          </w:tcPr>
          <w:p w14:paraId="7386B93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决算数</w:t>
            </w:r>
          </w:p>
        </w:tc>
      </w:tr>
      <w:tr w14:paraId="7B9EA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303C301">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1BC21F9">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7E70DC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14561694.30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27946FD">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6951AE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0389D4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433777.37</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CB4FB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9FBA97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国外债务发行费用</w:t>
            </w:r>
          </w:p>
        </w:tc>
        <w:tc>
          <w:tcPr>
            <w:tcW w:w="2232" w:type="dxa"/>
            <w:tcBorders>
              <w:top w:val="single" w:color="000000" w:sz="4" w:space="0"/>
              <w:left w:val="single" w:color="000000" w:sz="4" w:space="0"/>
              <w:bottom w:val="single" w:color="000000" w:sz="4" w:space="0"/>
              <w:right w:val="single" w:color="000000" w:sz="4" w:space="0"/>
            </w:tcBorders>
            <w:vAlign w:val="center"/>
          </w:tcPr>
          <w:p w14:paraId="09A9C4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D062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CF4A48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FF3966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基本工资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14ACC1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2857857.84</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D1BFE6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3BAF85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533DF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78612.27</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0789FD6">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8B62157">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4AFCD3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45119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BB31A7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5680AB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津贴补贴</w:t>
            </w:r>
          </w:p>
        </w:tc>
        <w:tc>
          <w:tcPr>
            <w:tcW w:w="2231" w:type="dxa"/>
            <w:tcBorders>
              <w:top w:val="single" w:color="000000" w:sz="4" w:space="0"/>
              <w:left w:val="single" w:color="000000" w:sz="4" w:space="0"/>
              <w:bottom w:val="single" w:color="000000" w:sz="4" w:space="0"/>
              <w:right w:val="single" w:color="000000" w:sz="4" w:space="0"/>
            </w:tcBorders>
            <w:vAlign w:val="center"/>
          </w:tcPr>
          <w:p w14:paraId="68CF54C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6938994.75</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7DFE58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9F4E4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印刷费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D94CD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CCB91A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A1757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房屋建筑物购建</w:t>
            </w:r>
          </w:p>
        </w:tc>
        <w:tc>
          <w:tcPr>
            <w:tcW w:w="2232" w:type="dxa"/>
            <w:tcBorders>
              <w:top w:val="single" w:color="000000" w:sz="4" w:space="0"/>
              <w:left w:val="single" w:color="000000" w:sz="4" w:space="0"/>
              <w:bottom w:val="single" w:color="000000" w:sz="4" w:space="0"/>
              <w:right w:val="single" w:color="000000" w:sz="4" w:space="0"/>
            </w:tcBorders>
            <w:vAlign w:val="center"/>
          </w:tcPr>
          <w:p w14:paraId="3FB8AE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0103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FF7A8F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589FC9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10B96B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67ADE6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EC5EA8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手续费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12EF4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2050.00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8926A9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7416F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办公设备购置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0446FA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4993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9647F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6D5FF8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伙食补助费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D0C25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0D5BAD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5DD6D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23412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6040.00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40FB90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7CD949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专用设备购置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430B10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C95B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250921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C085AC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绩效工资</w:t>
            </w:r>
          </w:p>
        </w:tc>
        <w:tc>
          <w:tcPr>
            <w:tcW w:w="2231" w:type="dxa"/>
            <w:tcBorders>
              <w:top w:val="single" w:color="000000" w:sz="4" w:space="0"/>
              <w:left w:val="single" w:color="000000" w:sz="4" w:space="0"/>
              <w:bottom w:val="single" w:color="000000" w:sz="4" w:space="0"/>
              <w:right w:val="single" w:color="000000" w:sz="4" w:space="0"/>
            </w:tcBorders>
            <w:vAlign w:val="center"/>
          </w:tcPr>
          <w:p w14:paraId="78148C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70C32B6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10AF11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CDDE8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0CA073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96AB69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基础设施建设</w:t>
            </w:r>
          </w:p>
        </w:tc>
        <w:tc>
          <w:tcPr>
            <w:tcW w:w="2232" w:type="dxa"/>
            <w:tcBorders>
              <w:top w:val="single" w:color="000000" w:sz="4" w:space="0"/>
              <w:left w:val="single" w:color="000000" w:sz="4" w:space="0"/>
              <w:bottom w:val="single" w:color="000000" w:sz="4" w:space="0"/>
              <w:right w:val="single" w:color="000000" w:sz="4" w:space="0"/>
            </w:tcBorders>
            <w:vAlign w:val="center"/>
          </w:tcPr>
          <w:p w14:paraId="13CC33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C33E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89F8F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1A9035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机关事业单位基本养老保险缴费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B11AAC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737113.60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1268BB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FE2FD3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邮电费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ABEF3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963.20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1574CC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24C54F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大型修缮</w:t>
            </w:r>
          </w:p>
        </w:tc>
        <w:tc>
          <w:tcPr>
            <w:tcW w:w="2232" w:type="dxa"/>
            <w:tcBorders>
              <w:top w:val="single" w:color="000000" w:sz="4" w:space="0"/>
              <w:left w:val="single" w:color="000000" w:sz="4" w:space="0"/>
              <w:bottom w:val="single" w:color="000000" w:sz="4" w:space="0"/>
              <w:right w:val="single" w:color="000000" w:sz="4" w:space="0"/>
            </w:tcBorders>
            <w:vAlign w:val="center"/>
          </w:tcPr>
          <w:p w14:paraId="0067467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AC3D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6A3B01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E174D2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职业年金缴费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10D5C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368556.80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EAEE8C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924587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取暖费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39320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A7AB30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749AB4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信息网络及软件购置更新</w:t>
            </w:r>
          </w:p>
        </w:tc>
        <w:tc>
          <w:tcPr>
            <w:tcW w:w="2232" w:type="dxa"/>
            <w:tcBorders>
              <w:top w:val="single" w:color="000000" w:sz="4" w:space="0"/>
              <w:left w:val="single" w:color="000000" w:sz="4" w:space="0"/>
              <w:bottom w:val="single" w:color="000000" w:sz="4" w:space="0"/>
              <w:right w:val="single" w:color="000000" w:sz="4" w:space="0"/>
            </w:tcBorders>
            <w:vAlign w:val="center"/>
          </w:tcPr>
          <w:p w14:paraId="67B65EC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DA3C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F4FE96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CE7B92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职工基本医疗保险缴费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4127D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460696.00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56E7DF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30209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026830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物业管理费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E294E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BBF742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31008</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F7B556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物资储备</w:t>
            </w:r>
          </w:p>
        </w:tc>
        <w:tc>
          <w:tcPr>
            <w:tcW w:w="2232" w:type="dxa"/>
            <w:tcBorders>
              <w:top w:val="single" w:color="000000" w:sz="4" w:space="0"/>
              <w:left w:val="single" w:color="000000" w:sz="4" w:space="0"/>
              <w:bottom w:val="single" w:color="000000" w:sz="4" w:space="0"/>
              <w:right w:val="single" w:color="000000" w:sz="4" w:space="0"/>
            </w:tcBorders>
            <w:vAlign w:val="center"/>
          </w:tcPr>
          <w:p w14:paraId="412A22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9667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16E5B0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16FA56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公务员医疗补助缴费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25C54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9D5D82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F24DF9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差旅费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C0FF2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4400.00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73631BC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31009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13CAEAE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土地补偿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78D125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4012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EE178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3C10B6F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其他社会保障缴费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07082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32991.31</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B8272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30212</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5D7F66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因公出国（境）费用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14B7930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28116.00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A5733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31010</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E1CA04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安置补助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7E80CEF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041E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5C40E5A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8909C5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住房公积金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350251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3165484.00</w:t>
            </w: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A58A6A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8CA313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维修(护)费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F3025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880.00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C31A8B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6A667E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地上附着物和青苗补偿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7B01C3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6891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A9405C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30114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D1E70B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0545B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3C0D777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6902A8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租赁费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CD4168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71D30B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BF7391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拆迁补偿</w:t>
            </w:r>
          </w:p>
        </w:tc>
        <w:tc>
          <w:tcPr>
            <w:tcW w:w="2232" w:type="dxa"/>
            <w:tcBorders>
              <w:top w:val="single" w:color="000000" w:sz="4" w:space="0"/>
              <w:left w:val="single" w:color="000000" w:sz="4" w:space="0"/>
              <w:bottom w:val="single" w:color="000000" w:sz="4" w:space="0"/>
              <w:right w:val="single" w:color="000000" w:sz="4" w:space="0"/>
            </w:tcBorders>
            <w:vAlign w:val="center"/>
          </w:tcPr>
          <w:p w14:paraId="3EC514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1F6E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E5CAEE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30199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A46D46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其他工资福利支出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0F3DEF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E0EDB3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F48574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会议费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CB755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E1F8DD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17C229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13B20C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530C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BBE9EC2">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7928433">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对个人和家庭的补助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2DBA77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212CE3F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930DB5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培训费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1CBB679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48A2D82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31019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47D8F6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其他交通工具购置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10F32C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4D9C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47E5E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135788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离休费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223B2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A56503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5D2AD4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公务接待费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AEA1AF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84EB4C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967A8C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文物和陈列品购置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086609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3824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AD48EC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30302</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573A35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退休费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6CB5BE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6BA29CB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30218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6A51498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专用材料费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CD3203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22B28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31022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B7E6CE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无形资产购置</w:t>
            </w:r>
          </w:p>
        </w:tc>
        <w:tc>
          <w:tcPr>
            <w:tcW w:w="2232" w:type="dxa"/>
            <w:tcBorders>
              <w:top w:val="single" w:color="000000" w:sz="4" w:space="0"/>
              <w:left w:val="single" w:color="000000" w:sz="4" w:space="0"/>
              <w:bottom w:val="single" w:color="000000" w:sz="4" w:space="0"/>
              <w:right w:val="single" w:color="000000" w:sz="4" w:space="0"/>
            </w:tcBorders>
            <w:vAlign w:val="center"/>
          </w:tcPr>
          <w:p w14:paraId="5059A3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0F1F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F6E73A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30303</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D16AD3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退职（役）费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75CA77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CBD92CA">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30224</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9BE4A6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被装购置费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0FDB978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186CE14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31099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F297FD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058FDF9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04886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3B360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30304</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483DC9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抚恤金</w:t>
            </w:r>
          </w:p>
        </w:tc>
        <w:tc>
          <w:tcPr>
            <w:tcW w:w="2231" w:type="dxa"/>
            <w:tcBorders>
              <w:top w:val="single" w:color="000000" w:sz="4" w:space="0"/>
              <w:left w:val="single" w:color="000000" w:sz="4" w:space="0"/>
              <w:bottom w:val="single" w:color="000000" w:sz="4" w:space="0"/>
              <w:right w:val="single" w:color="000000" w:sz="4" w:space="0"/>
            </w:tcBorders>
            <w:vAlign w:val="center"/>
          </w:tcPr>
          <w:p w14:paraId="09A318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F2E219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30225</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5B1B166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专用燃料费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44CFD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5D586C51">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312</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C802692">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732E4E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4188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3A5D3B8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30305</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4BD1A43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生活补助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50855B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FBFE6B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30226</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DD5D2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劳务费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51A042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800.00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2818474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31201</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3C55EA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资本金注入</w:t>
            </w:r>
          </w:p>
        </w:tc>
        <w:tc>
          <w:tcPr>
            <w:tcW w:w="2232" w:type="dxa"/>
            <w:tcBorders>
              <w:top w:val="single" w:color="000000" w:sz="4" w:space="0"/>
              <w:left w:val="single" w:color="000000" w:sz="4" w:space="0"/>
              <w:bottom w:val="single" w:color="000000" w:sz="4" w:space="0"/>
              <w:right w:val="single" w:color="000000" w:sz="4" w:space="0"/>
            </w:tcBorders>
            <w:vAlign w:val="center"/>
          </w:tcPr>
          <w:p w14:paraId="7CA204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2FEB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1153F8F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30306</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D92BF8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救济费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650D88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17400F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30227</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1E6B32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委托业务费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89B5F0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C878DC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31203</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6C995B4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政府投资基金股权投资</w:t>
            </w:r>
          </w:p>
        </w:tc>
        <w:tc>
          <w:tcPr>
            <w:tcW w:w="2232" w:type="dxa"/>
            <w:tcBorders>
              <w:top w:val="single" w:color="000000" w:sz="4" w:space="0"/>
              <w:left w:val="single" w:color="000000" w:sz="4" w:space="0"/>
              <w:bottom w:val="single" w:color="000000" w:sz="4" w:space="0"/>
              <w:right w:val="single" w:color="000000" w:sz="4" w:space="0"/>
            </w:tcBorders>
            <w:vAlign w:val="center"/>
          </w:tcPr>
          <w:p w14:paraId="43AE42C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29B1A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C24A78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30307</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1CB45DF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医疗费补助</w:t>
            </w:r>
          </w:p>
        </w:tc>
        <w:tc>
          <w:tcPr>
            <w:tcW w:w="2231" w:type="dxa"/>
            <w:tcBorders>
              <w:top w:val="single" w:color="000000" w:sz="4" w:space="0"/>
              <w:left w:val="single" w:color="000000" w:sz="4" w:space="0"/>
              <w:bottom w:val="single" w:color="000000" w:sz="4" w:space="0"/>
              <w:right w:val="single" w:color="000000" w:sz="4" w:space="0"/>
            </w:tcBorders>
            <w:vAlign w:val="center"/>
          </w:tcPr>
          <w:p w14:paraId="281D2F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463B0F1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30228</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305C04F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工会经费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406652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A5A46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31204</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0DC093F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费用补贴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3F75D5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F8A5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4670EBC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30308</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050FDA8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助学金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483272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3F7872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30229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376408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福利费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27507C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38F1E1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31205</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2DCD871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利息补贴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4AED531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A5A4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2B04C5A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30309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BEB2F8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奖励金</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8B3CCE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124ED77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30231</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DA1EA0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公务用车运行维护费</w:t>
            </w:r>
          </w:p>
        </w:tc>
        <w:tc>
          <w:tcPr>
            <w:tcW w:w="2231" w:type="dxa"/>
            <w:tcBorders>
              <w:top w:val="single" w:color="000000" w:sz="4" w:space="0"/>
              <w:left w:val="single" w:color="000000" w:sz="4" w:space="0"/>
              <w:bottom w:val="single" w:color="000000" w:sz="4" w:space="0"/>
              <w:right w:val="single" w:color="000000" w:sz="4" w:space="0"/>
            </w:tcBorders>
            <w:vAlign w:val="center"/>
          </w:tcPr>
          <w:p w14:paraId="369A35E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348FFDD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31206</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14D590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其他资本性补助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191FB7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B376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1AA7B5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30310</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4AA5CE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个人农业生产补贴</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0B049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722BC3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30239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758F0F7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其他交通费用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78E530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215756.00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329E35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31299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5F5EFEA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其他对企业补助</w:t>
            </w:r>
          </w:p>
        </w:tc>
        <w:tc>
          <w:tcPr>
            <w:tcW w:w="2232" w:type="dxa"/>
            <w:tcBorders>
              <w:top w:val="single" w:color="000000" w:sz="4" w:space="0"/>
              <w:left w:val="single" w:color="000000" w:sz="4" w:space="0"/>
              <w:bottom w:val="single" w:color="000000" w:sz="4" w:space="0"/>
              <w:right w:val="single" w:color="000000" w:sz="4" w:space="0"/>
            </w:tcBorders>
            <w:vAlign w:val="center"/>
          </w:tcPr>
          <w:p w14:paraId="758C9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B53D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6001FD4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30311</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2188106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代缴社会保险费</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610BDB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2FFD9C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30240</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003258A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税金及附加费用</w:t>
            </w:r>
          </w:p>
        </w:tc>
        <w:tc>
          <w:tcPr>
            <w:tcW w:w="2231" w:type="dxa"/>
            <w:tcBorders>
              <w:top w:val="single" w:color="000000" w:sz="4" w:space="0"/>
              <w:left w:val="single" w:color="000000" w:sz="4" w:space="0"/>
              <w:bottom w:val="single" w:color="000000" w:sz="4" w:space="0"/>
              <w:right w:val="single" w:color="000000" w:sz="4" w:space="0"/>
            </w:tcBorders>
            <w:vAlign w:val="center"/>
          </w:tcPr>
          <w:p w14:paraId="2EFCD60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612469CB">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399</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429D2AD5">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其他支出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6E5AE9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F5CE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0854446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30399</w:t>
            </w: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71E57CB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其他对个人和家庭的补助</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7A4E40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0FC81FB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30299</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1C0360E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其他商品和服务支出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0884C6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r>
              <w:rPr>
                <w:rFonts w:hint="default" w:ascii="Times New Roman" w:hAnsi="Times New Roman" w:eastAsia="宋体" w:cs="Times New Roman"/>
                <w:i w:val="0"/>
                <w:iCs w:val="0"/>
                <w:color w:val="000000"/>
                <w:kern w:val="0"/>
                <w:sz w:val="20"/>
                <w:szCs w:val="20"/>
                <w:u w:val="none"/>
                <w:lang w:val="en-US" w:eastAsia="zh-CN"/>
              </w:rPr>
              <w:t>96159.90</w:t>
            </w:r>
          </w:p>
        </w:tc>
        <w:tc>
          <w:tcPr>
            <w:tcW w:w="797" w:type="dxa"/>
            <w:tcBorders>
              <w:top w:val="single" w:color="000000" w:sz="4" w:space="0"/>
              <w:left w:val="single" w:color="000000" w:sz="4" w:space="0"/>
              <w:bottom w:val="single" w:color="000000" w:sz="4" w:space="0"/>
              <w:right w:val="single" w:color="000000" w:sz="4" w:space="0"/>
            </w:tcBorders>
            <w:noWrap/>
            <w:vAlign w:val="center"/>
          </w:tcPr>
          <w:p w14:paraId="02B251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39907</w:t>
            </w:r>
          </w:p>
        </w:tc>
        <w:tc>
          <w:tcPr>
            <w:tcW w:w="2401" w:type="dxa"/>
            <w:tcBorders>
              <w:top w:val="single" w:color="000000" w:sz="4" w:space="0"/>
              <w:left w:val="single" w:color="000000" w:sz="4" w:space="0"/>
              <w:bottom w:val="single" w:color="000000" w:sz="4" w:space="0"/>
              <w:right w:val="single" w:color="000000" w:sz="4" w:space="0"/>
            </w:tcBorders>
            <w:noWrap/>
            <w:vAlign w:val="center"/>
          </w:tcPr>
          <w:p w14:paraId="7E072AC1">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国家赔偿费用支出</w:t>
            </w:r>
          </w:p>
        </w:tc>
        <w:tc>
          <w:tcPr>
            <w:tcW w:w="2232" w:type="dxa"/>
            <w:tcBorders>
              <w:top w:val="single" w:color="000000" w:sz="4" w:space="0"/>
              <w:left w:val="single" w:color="000000" w:sz="4" w:space="0"/>
              <w:bottom w:val="single" w:color="000000" w:sz="4" w:space="0"/>
              <w:right w:val="single" w:color="000000" w:sz="4" w:space="0"/>
            </w:tcBorders>
            <w:vAlign w:val="center"/>
          </w:tcPr>
          <w:p w14:paraId="38CB7B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6EC64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4" w:hRule="exact"/>
          <w:jc w:val="center"/>
        </w:trPr>
        <w:tc>
          <w:tcPr>
            <w:tcW w:w="723" w:type="dxa"/>
            <w:tcBorders>
              <w:top w:val="single" w:color="000000" w:sz="4" w:space="0"/>
              <w:left w:val="single" w:color="000000" w:sz="4" w:space="0"/>
              <w:bottom w:val="single" w:color="000000" w:sz="4" w:space="0"/>
              <w:right w:val="single" w:color="000000" w:sz="4" w:space="0"/>
            </w:tcBorders>
            <w:noWrap/>
            <w:vAlign w:val="center"/>
          </w:tcPr>
          <w:p w14:paraId="76E9EE10">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single" w:color="000000" w:sz="4" w:space="0"/>
              <w:right w:val="single" w:color="000000" w:sz="4" w:space="0"/>
            </w:tcBorders>
            <w:noWrap/>
            <w:vAlign w:val="center"/>
          </w:tcPr>
          <w:p w14:paraId="6F17D80A">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358F3105">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11C2E60F">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307</w:t>
            </w:r>
          </w:p>
        </w:tc>
        <w:tc>
          <w:tcPr>
            <w:tcW w:w="2444" w:type="dxa"/>
            <w:tcBorders>
              <w:top w:val="single" w:color="000000" w:sz="4" w:space="0"/>
              <w:left w:val="single" w:color="000000" w:sz="4" w:space="0"/>
              <w:bottom w:val="nil"/>
              <w:right w:val="single" w:color="000000" w:sz="4" w:space="0"/>
            </w:tcBorders>
            <w:noWrap/>
            <w:vAlign w:val="center"/>
          </w:tcPr>
          <w:p w14:paraId="18F54E6C">
            <w:pPr>
              <w:keepNext w:val="0"/>
              <w:keepLines w:val="0"/>
              <w:widowControl/>
              <w:suppressLineNumbers w:val="0"/>
              <w:snapToGrid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债务利息及费用支出</w:t>
            </w:r>
          </w:p>
        </w:tc>
        <w:tc>
          <w:tcPr>
            <w:tcW w:w="2231" w:type="dxa"/>
            <w:tcBorders>
              <w:top w:val="single" w:color="000000" w:sz="4" w:space="0"/>
              <w:left w:val="single" w:color="000000" w:sz="4" w:space="0"/>
              <w:bottom w:val="single" w:color="000000" w:sz="4" w:space="0"/>
              <w:right w:val="single" w:color="000000" w:sz="4" w:space="0"/>
            </w:tcBorders>
            <w:vAlign w:val="center"/>
          </w:tcPr>
          <w:p w14:paraId="1E8466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6E9B3792">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39908</w:t>
            </w:r>
          </w:p>
        </w:tc>
        <w:tc>
          <w:tcPr>
            <w:tcW w:w="2401" w:type="dxa"/>
            <w:tcBorders>
              <w:top w:val="single" w:color="000000" w:sz="4" w:space="0"/>
              <w:left w:val="single" w:color="000000" w:sz="4" w:space="0"/>
              <w:bottom w:val="nil"/>
              <w:right w:val="single" w:color="000000" w:sz="4" w:space="0"/>
            </w:tcBorders>
            <w:noWrap/>
            <w:vAlign w:val="center"/>
          </w:tcPr>
          <w:p w14:paraId="4672E5CE">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对民间非营利组织和群众性自治组织补贴</w:t>
            </w:r>
          </w:p>
        </w:tc>
        <w:tc>
          <w:tcPr>
            <w:tcW w:w="2232" w:type="dxa"/>
            <w:tcBorders>
              <w:top w:val="single" w:color="000000" w:sz="4" w:space="0"/>
              <w:left w:val="single" w:color="000000" w:sz="4" w:space="0"/>
              <w:bottom w:val="single" w:color="000000" w:sz="4" w:space="0"/>
              <w:right w:val="single" w:color="000000" w:sz="4" w:space="0"/>
            </w:tcBorders>
            <w:vAlign w:val="center"/>
          </w:tcPr>
          <w:p w14:paraId="6305D3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5873B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49B90D0A">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7833C37B">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346BB91D">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1DEF92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30701</w:t>
            </w:r>
          </w:p>
        </w:tc>
        <w:tc>
          <w:tcPr>
            <w:tcW w:w="2444" w:type="dxa"/>
            <w:tcBorders>
              <w:top w:val="single" w:color="000000" w:sz="4" w:space="0"/>
              <w:left w:val="single" w:color="000000" w:sz="4" w:space="0"/>
              <w:bottom w:val="nil"/>
              <w:right w:val="single" w:color="000000" w:sz="4" w:space="0"/>
            </w:tcBorders>
            <w:noWrap/>
            <w:vAlign w:val="center"/>
          </w:tcPr>
          <w:p w14:paraId="27FF76C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国内债务付息</w:t>
            </w:r>
          </w:p>
        </w:tc>
        <w:tc>
          <w:tcPr>
            <w:tcW w:w="2231" w:type="dxa"/>
            <w:tcBorders>
              <w:top w:val="single" w:color="000000" w:sz="4" w:space="0"/>
              <w:left w:val="single" w:color="000000" w:sz="4" w:space="0"/>
              <w:bottom w:val="nil"/>
              <w:right w:val="single" w:color="000000" w:sz="4" w:space="0"/>
            </w:tcBorders>
            <w:vAlign w:val="center"/>
          </w:tcPr>
          <w:p w14:paraId="4993C0E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2344677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39909</w:t>
            </w:r>
          </w:p>
        </w:tc>
        <w:tc>
          <w:tcPr>
            <w:tcW w:w="2401" w:type="dxa"/>
            <w:tcBorders>
              <w:top w:val="single" w:color="000000" w:sz="4" w:space="0"/>
              <w:left w:val="single" w:color="000000" w:sz="4" w:space="0"/>
              <w:bottom w:val="nil"/>
              <w:right w:val="single" w:color="000000" w:sz="4" w:space="0"/>
            </w:tcBorders>
            <w:noWrap/>
            <w:vAlign w:val="center"/>
          </w:tcPr>
          <w:p w14:paraId="24B5CBF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经常性赠与</w:t>
            </w:r>
          </w:p>
        </w:tc>
        <w:tc>
          <w:tcPr>
            <w:tcW w:w="2232" w:type="dxa"/>
            <w:tcBorders>
              <w:top w:val="single" w:color="000000" w:sz="4" w:space="0"/>
              <w:left w:val="single" w:color="000000" w:sz="4" w:space="0"/>
              <w:bottom w:val="nil"/>
              <w:right w:val="single" w:color="000000" w:sz="4" w:space="0"/>
            </w:tcBorders>
            <w:vAlign w:val="center"/>
          </w:tcPr>
          <w:p w14:paraId="3BD003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393C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4FEE1A62">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5B5D4F51">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3335BEFE">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nil"/>
              <w:right w:val="single" w:color="000000" w:sz="4" w:space="0"/>
            </w:tcBorders>
            <w:noWrap/>
            <w:vAlign w:val="center"/>
          </w:tcPr>
          <w:p w14:paraId="6E3D50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30702</w:t>
            </w:r>
          </w:p>
        </w:tc>
        <w:tc>
          <w:tcPr>
            <w:tcW w:w="2444" w:type="dxa"/>
            <w:tcBorders>
              <w:top w:val="single" w:color="000000" w:sz="4" w:space="0"/>
              <w:left w:val="single" w:color="000000" w:sz="4" w:space="0"/>
              <w:bottom w:val="nil"/>
              <w:right w:val="single" w:color="000000" w:sz="4" w:space="0"/>
            </w:tcBorders>
            <w:noWrap/>
            <w:vAlign w:val="center"/>
          </w:tcPr>
          <w:p w14:paraId="172A75D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国外债务付息</w:t>
            </w:r>
          </w:p>
        </w:tc>
        <w:tc>
          <w:tcPr>
            <w:tcW w:w="2231" w:type="dxa"/>
            <w:tcBorders>
              <w:top w:val="single" w:color="000000" w:sz="4" w:space="0"/>
              <w:left w:val="single" w:color="000000" w:sz="4" w:space="0"/>
              <w:bottom w:val="nil"/>
              <w:right w:val="single" w:color="000000" w:sz="4" w:space="0"/>
            </w:tcBorders>
            <w:vAlign w:val="center"/>
          </w:tcPr>
          <w:p w14:paraId="678C21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4A5E7C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39910</w:t>
            </w:r>
          </w:p>
        </w:tc>
        <w:tc>
          <w:tcPr>
            <w:tcW w:w="2401" w:type="dxa"/>
            <w:tcBorders>
              <w:top w:val="single" w:color="000000" w:sz="4" w:space="0"/>
              <w:left w:val="single" w:color="000000" w:sz="4" w:space="0"/>
              <w:bottom w:val="nil"/>
              <w:right w:val="single" w:color="000000" w:sz="4" w:space="0"/>
            </w:tcBorders>
            <w:noWrap/>
            <w:vAlign w:val="center"/>
          </w:tcPr>
          <w:p w14:paraId="5BEFDA0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资本性赠与</w:t>
            </w:r>
          </w:p>
        </w:tc>
        <w:tc>
          <w:tcPr>
            <w:tcW w:w="2232" w:type="dxa"/>
            <w:tcBorders>
              <w:top w:val="single" w:color="000000" w:sz="4" w:space="0"/>
              <w:left w:val="single" w:color="000000" w:sz="4" w:space="0"/>
              <w:bottom w:val="nil"/>
              <w:right w:val="single" w:color="000000" w:sz="4" w:space="0"/>
            </w:tcBorders>
            <w:vAlign w:val="center"/>
          </w:tcPr>
          <w:p w14:paraId="0190749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770B0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723" w:type="dxa"/>
            <w:tcBorders>
              <w:top w:val="single" w:color="000000" w:sz="4" w:space="0"/>
              <w:left w:val="single" w:color="000000" w:sz="4" w:space="0"/>
              <w:bottom w:val="nil"/>
              <w:right w:val="single" w:color="000000" w:sz="4" w:space="0"/>
            </w:tcBorders>
            <w:noWrap/>
            <w:vAlign w:val="center"/>
          </w:tcPr>
          <w:p w14:paraId="4366A58A">
            <w:pPr>
              <w:snapToGrid w:val="0"/>
              <w:jc w:val="left"/>
              <w:rPr>
                <w:rFonts w:hint="eastAsia" w:ascii="宋体" w:hAnsi="宋体" w:eastAsia="宋体" w:cs="宋体"/>
                <w:i w:val="0"/>
                <w:iCs w:val="0"/>
                <w:color w:val="000000"/>
                <w:sz w:val="20"/>
                <w:szCs w:val="20"/>
                <w:u w:val="none"/>
              </w:rPr>
            </w:pPr>
          </w:p>
        </w:tc>
        <w:tc>
          <w:tcPr>
            <w:tcW w:w="2475" w:type="dxa"/>
            <w:tcBorders>
              <w:top w:val="single" w:color="000000" w:sz="4" w:space="0"/>
              <w:left w:val="single" w:color="000000" w:sz="4" w:space="0"/>
              <w:bottom w:val="nil"/>
              <w:right w:val="single" w:color="000000" w:sz="4" w:space="0"/>
            </w:tcBorders>
            <w:noWrap/>
            <w:vAlign w:val="center"/>
          </w:tcPr>
          <w:p w14:paraId="433382F1">
            <w:pPr>
              <w:snapToGrid w:val="0"/>
              <w:rPr>
                <w:rFonts w:hint="eastAsia" w:ascii="宋体" w:hAnsi="宋体" w:eastAsia="宋体" w:cs="宋体"/>
                <w:i w:val="0"/>
                <w:iCs w:val="0"/>
                <w:color w:val="000000"/>
                <w:sz w:val="20"/>
                <w:szCs w:val="20"/>
                <w:u w:val="none"/>
              </w:rPr>
            </w:pPr>
          </w:p>
        </w:tc>
        <w:tc>
          <w:tcPr>
            <w:tcW w:w="2231" w:type="dxa"/>
            <w:tcBorders>
              <w:top w:val="single" w:color="000000" w:sz="4" w:space="0"/>
              <w:left w:val="single" w:color="000000" w:sz="4" w:space="0"/>
              <w:bottom w:val="nil"/>
              <w:right w:val="single" w:color="000000" w:sz="4" w:space="0"/>
            </w:tcBorders>
            <w:noWrap/>
            <w:vAlign w:val="center"/>
          </w:tcPr>
          <w:p w14:paraId="6F350BE7">
            <w:pPr>
              <w:snapToGrid w:val="0"/>
              <w:jc w:val="right"/>
              <w:rPr>
                <w:rFonts w:hint="default" w:ascii="Times New Roman" w:hAnsi="Times New Roman" w:eastAsia="宋体" w:cs="Times New Roman"/>
                <w:i w:val="0"/>
                <w:iCs w:val="0"/>
                <w:color w:val="000000"/>
                <w:kern w:val="0"/>
                <w:sz w:val="20"/>
                <w:szCs w:val="20"/>
                <w:u w:val="none"/>
                <w:lang w:val="en-US" w:eastAsia="zh-CN"/>
              </w:rPr>
            </w:pPr>
          </w:p>
        </w:tc>
        <w:tc>
          <w:tcPr>
            <w:tcW w:w="754" w:type="dxa"/>
            <w:tcBorders>
              <w:top w:val="single" w:color="000000" w:sz="4" w:space="0"/>
              <w:left w:val="single" w:color="000000" w:sz="4" w:space="0"/>
              <w:bottom w:val="single" w:color="000000" w:sz="4" w:space="0"/>
              <w:right w:val="single" w:color="000000" w:sz="4" w:space="0"/>
            </w:tcBorders>
            <w:noWrap/>
            <w:vAlign w:val="center"/>
          </w:tcPr>
          <w:p w14:paraId="5AE41BD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30703</w:t>
            </w:r>
          </w:p>
        </w:tc>
        <w:tc>
          <w:tcPr>
            <w:tcW w:w="2444" w:type="dxa"/>
            <w:tcBorders>
              <w:top w:val="single" w:color="000000" w:sz="4" w:space="0"/>
              <w:left w:val="single" w:color="000000" w:sz="4" w:space="0"/>
              <w:bottom w:val="single" w:color="000000" w:sz="4" w:space="0"/>
              <w:right w:val="single" w:color="000000" w:sz="4" w:space="0"/>
            </w:tcBorders>
            <w:noWrap/>
            <w:vAlign w:val="center"/>
          </w:tcPr>
          <w:p w14:paraId="2A791CC7">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国内债务发行费用</w:t>
            </w:r>
          </w:p>
        </w:tc>
        <w:tc>
          <w:tcPr>
            <w:tcW w:w="2231" w:type="dxa"/>
            <w:tcBorders>
              <w:top w:val="single" w:color="000000" w:sz="4" w:space="0"/>
              <w:left w:val="single" w:color="000000" w:sz="4" w:space="0"/>
              <w:bottom w:val="nil"/>
              <w:right w:val="single" w:color="000000" w:sz="4" w:space="0"/>
            </w:tcBorders>
            <w:vAlign w:val="center"/>
          </w:tcPr>
          <w:p w14:paraId="18155A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c>
          <w:tcPr>
            <w:tcW w:w="797" w:type="dxa"/>
            <w:tcBorders>
              <w:top w:val="single" w:color="000000" w:sz="4" w:space="0"/>
              <w:left w:val="single" w:color="000000" w:sz="4" w:space="0"/>
              <w:bottom w:val="nil"/>
              <w:right w:val="single" w:color="000000" w:sz="4" w:space="0"/>
            </w:tcBorders>
            <w:noWrap/>
            <w:vAlign w:val="center"/>
          </w:tcPr>
          <w:p w14:paraId="7A76729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39999</w:t>
            </w:r>
          </w:p>
        </w:tc>
        <w:tc>
          <w:tcPr>
            <w:tcW w:w="2401" w:type="dxa"/>
            <w:tcBorders>
              <w:top w:val="single" w:color="000000" w:sz="4" w:space="0"/>
              <w:left w:val="single" w:color="000000" w:sz="4" w:space="0"/>
              <w:bottom w:val="nil"/>
              <w:right w:val="single" w:color="000000" w:sz="4" w:space="0"/>
            </w:tcBorders>
            <w:noWrap/>
            <w:vAlign w:val="center"/>
          </w:tcPr>
          <w:p w14:paraId="59AB561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  其他支出</w:t>
            </w:r>
          </w:p>
        </w:tc>
        <w:tc>
          <w:tcPr>
            <w:tcW w:w="2232" w:type="dxa"/>
            <w:tcBorders>
              <w:top w:val="single" w:color="000000" w:sz="4" w:space="0"/>
              <w:left w:val="single" w:color="000000" w:sz="4" w:space="0"/>
              <w:bottom w:val="nil"/>
              <w:right w:val="single" w:color="000000" w:sz="4" w:space="0"/>
            </w:tcBorders>
            <w:vAlign w:val="center"/>
          </w:tcPr>
          <w:p w14:paraId="226B3E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kern w:val="0"/>
                <w:sz w:val="20"/>
                <w:szCs w:val="20"/>
                <w:u w:val="none"/>
                <w:lang w:val="en-US" w:eastAsia="zh-CN"/>
              </w:rPr>
            </w:pPr>
          </w:p>
        </w:tc>
      </w:tr>
      <w:tr w14:paraId="1E684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198" w:type="dxa"/>
            <w:gridSpan w:val="2"/>
            <w:tcBorders>
              <w:top w:val="single" w:color="000000" w:sz="4" w:space="0"/>
              <w:left w:val="single" w:color="000000" w:sz="4" w:space="0"/>
              <w:bottom w:val="single" w:color="000000" w:sz="4" w:space="0"/>
              <w:right w:val="single" w:color="000000" w:sz="4" w:space="0"/>
            </w:tcBorders>
            <w:noWrap/>
            <w:vAlign w:val="center"/>
          </w:tcPr>
          <w:p w14:paraId="225EFE71">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人员经费合计</w:t>
            </w:r>
          </w:p>
        </w:tc>
        <w:tc>
          <w:tcPr>
            <w:tcW w:w="2231" w:type="dxa"/>
            <w:tcBorders>
              <w:top w:val="single" w:color="000000" w:sz="4" w:space="0"/>
              <w:left w:val="single" w:color="000000" w:sz="4" w:space="0"/>
              <w:bottom w:val="single" w:color="000000" w:sz="4" w:space="0"/>
              <w:right w:val="single" w:color="000000" w:sz="4" w:space="0"/>
            </w:tcBorders>
            <w:noWrap/>
            <w:vAlign w:val="center"/>
          </w:tcPr>
          <w:p w14:paraId="00AC0EB7">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14561694.30</w:t>
            </w:r>
          </w:p>
        </w:tc>
        <w:tc>
          <w:tcPr>
            <w:tcW w:w="8627" w:type="dxa"/>
            <w:gridSpan w:val="5"/>
            <w:tcBorders>
              <w:top w:val="single" w:color="000000" w:sz="4" w:space="0"/>
              <w:left w:val="single" w:color="000000" w:sz="4" w:space="0"/>
              <w:bottom w:val="single" w:color="000000" w:sz="4" w:space="0"/>
              <w:right w:val="single" w:color="000000" w:sz="4" w:space="0"/>
            </w:tcBorders>
            <w:noWrap/>
            <w:vAlign w:val="center"/>
          </w:tcPr>
          <w:p w14:paraId="16849591">
            <w:pPr>
              <w:keepNext w:val="0"/>
              <w:keepLines w:val="0"/>
              <w:widowControl/>
              <w:suppressLineNumbers w:val="0"/>
              <w:snapToGrid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rPr>
              <w:t>公用经费合计</w:t>
            </w:r>
          </w:p>
        </w:tc>
        <w:tc>
          <w:tcPr>
            <w:tcW w:w="2232" w:type="dxa"/>
            <w:tcBorders>
              <w:top w:val="single" w:color="000000" w:sz="4" w:space="0"/>
              <w:left w:val="single" w:color="000000" w:sz="4" w:space="0"/>
              <w:bottom w:val="single" w:color="000000" w:sz="4" w:space="0"/>
              <w:right w:val="single" w:color="000000" w:sz="4" w:space="0"/>
            </w:tcBorders>
            <w:vAlign w:val="center"/>
          </w:tcPr>
          <w:p w14:paraId="07C14BFE">
            <w:pPr>
              <w:keepNext w:val="0"/>
              <w:keepLines w:val="0"/>
              <w:widowControl/>
              <w:suppressLineNumbers w:val="0"/>
              <w:snapToGrid w:val="0"/>
              <w:jc w:val="righ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rPr>
              <w:t>433777.37</w:t>
            </w:r>
          </w:p>
        </w:tc>
      </w:tr>
      <w:tr w14:paraId="2A039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9"/>
            <w:tcBorders>
              <w:top w:val="single" w:color="000000" w:sz="4" w:space="0"/>
              <w:left w:val="nil"/>
              <w:bottom w:val="nil"/>
              <w:right w:val="nil"/>
            </w:tcBorders>
            <w:noWrap/>
            <w:vAlign w:val="center"/>
          </w:tcPr>
          <w:p w14:paraId="599843FE">
            <w:pPr>
              <w:pStyle w:val="24"/>
              <w:keepNext w:val="0"/>
              <w:keepLines w:val="0"/>
              <w:widowControl/>
              <w:suppressLineNumbers w:val="0"/>
              <w:snapToGrid w:val="0"/>
              <w:spacing w:before="60" w:beforeAutospacing="0" w:after="60" w:afterAutospacing="0"/>
              <w:ind w:left="0" w:leftChars="0" w:right="0" w:rightChars="0"/>
              <w:jc w:val="left"/>
              <w:rPr>
                <w:rFonts w:hint="eastAsia" w:ascii="宋体" w:hAnsi="宋体" w:eastAsia="宋体" w:cs="宋体"/>
                <w:b/>
                <w:bCs/>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注：本表反映本年度一般公共预算财政拨款支出情况。</w:t>
            </w:r>
          </w:p>
        </w:tc>
      </w:tr>
    </w:tbl>
    <w:p w14:paraId="042D223B">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1" w:name="_Toc2699"/>
      <w:r>
        <w:rPr>
          <w:rFonts w:hint="eastAsia" w:ascii="黑体" w:hAnsi="黑体" w:eastAsia="黑体"/>
          <w:b/>
          <w:bCs/>
          <w:sz w:val="30"/>
          <w:szCs w:val="30"/>
          <w:lang w:val="en-US" w:eastAsia="zh-CN"/>
        </w:rPr>
        <w:t>八、《政府性基金预算财政拨款收入支出决算表》</w:t>
      </w:r>
      <w:bookmarkEnd w:id="11"/>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35"/>
        <w:gridCol w:w="2828"/>
        <w:gridCol w:w="2070"/>
        <w:gridCol w:w="2071"/>
        <w:gridCol w:w="2071"/>
        <w:gridCol w:w="2071"/>
        <w:gridCol w:w="2071"/>
        <w:gridCol w:w="2071"/>
      </w:tblGrid>
      <w:tr w14:paraId="347A5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075" w:type="dxa"/>
            <w:gridSpan w:val="5"/>
            <w:tcBorders>
              <w:top w:val="nil"/>
              <w:left w:val="nil"/>
              <w:bottom w:val="nil"/>
              <w:right w:val="nil"/>
            </w:tcBorders>
            <w:shd w:val="clear" w:color="auto" w:fill="FFFFFF"/>
            <w:noWrap/>
            <w:vAlign w:val="center"/>
          </w:tcPr>
          <w:p w14:paraId="47DA35B0">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天津经济技术开发区先进制造业促进局</w:t>
            </w:r>
          </w:p>
        </w:tc>
        <w:tc>
          <w:tcPr>
            <w:tcW w:w="2071" w:type="dxa"/>
            <w:tcBorders>
              <w:top w:val="nil"/>
              <w:left w:val="nil"/>
              <w:bottom w:val="nil"/>
              <w:right w:val="nil"/>
            </w:tcBorders>
            <w:shd w:val="clear" w:color="auto" w:fill="FFFFFF"/>
            <w:vAlign w:val="center"/>
          </w:tcPr>
          <w:p w14:paraId="480FCE67">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vAlign w:val="center"/>
          </w:tcPr>
          <w:p w14:paraId="4DC5C344">
            <w:pPr>
              <w:snapToGrid w:val="0"/>
              <w:rPr>
                <w:rFonts w:hint="eastAsia" w:ascii="宋体" w:hAnsi="宋体" w:eastAsia="宋体" w:cs="宋体"/>
                <w:i w:val="0"/>
                <w:iCs w:val="0"/>
                <w:color w:val="000000"/>
                <w:sz w:val="20"/>
                <w:szCs w:val="20"/>
                <w:u w:val="none"/>
              </w:rPr>
            </w:pPr>
          </w:p>
        </w:tc>
        <w:tc>
          <w:tcPr>
            <w:tcW w:w="2071" w:type="dxa"/>
            <w:tcBorders>
              <w:top w:val="nil"/>
              <w:left w:val="nil"/>
              <w:bottom w:val="nil"/>
              <w:right w:val="nil"/>
            </w:tcBorders>
            <w:shd w:val="clear" w:color="auto" w:fill="FFFFFF"/>
            <w:noWrap/>
            <w:vAlign w:val="center"/>
          </w:tcPr>
          <w:p w14:paraId="5E5DFAC8">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120AA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12B948B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支出功能分类科目</w:t>
            </w:r>
          </w:p>
        </w:tc>
        <w:tc>
          <w:tcPr>
            <w:tcW w:w="2070" w:type="dxa"/>
            <w:vMerge w:val="restart"/>
            <w:tcBorders>
              <w:top w:val="single" w:color="000000" w:sz="4" w:space="0"/>
              <w:left w:val="single" w:color="000000" w:sz="4" w:space="0"/>
              <w:bottom w:val="single" w:color="000000" w:sz="4" w:space="0"/>
              <w:right w:val="single" w:color="000000" w:sz="4" w:space="0"/>
            </w:tcBorders>
            <w:vAlign w:val="center"/>
          </w:tcPr>
          <w:p w14:paraId="6F6A8FE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722F59B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6213" w:type="dxa"/>
            <w:gridSpan w:val="3"/>
            <w:tcBorders>
              <w:top w:val="single" w:color="000000" w:sz="4" w:space="0"/>
              <w:left w:val="single" w:color="000000" w:sz="4" w:space="0"/>
              <w:bottom w:val="single" w:color="000000" w:sz="4" w:space="0"/>
              <w:right w:val="single" w:color="000000" w:sz="4" w:space="0"/>
            </w:tcBorders>
            <w:vAlign w:val="center"/>
          </w:tcPr>
          <w:p w14:paraId="20B0720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3EC9DAE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192DC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restart"/>
            <w:tcBorders>
              <w:top w:val="single" w:color="000000" w:sz="4" w:space="0"/>
              <w:left w:val="single" w:color="000000" w:sz="4" w:space="0"/>
              <w:bottom w:val="single" w:color="000000" w:sz="4" w:space="0"/>
              <w:right w:val="single" w:color="000000" w:sz="4" w:space="0"/>
            </w:tcBorders>
            <w:vAlign w:val="center"/>
          </w:tcPr>
          <w:p w14:paraId="22B8143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28" w:type="dxa"/>
            <w:vMerge w:val="restart"/>
            <w:tcBorders>
              <w:top w:val="single" w:color="000000" w:sz="4" w:space="0"/>
              <w:left w:val="single" w:color="000000" w:sz="4" w:space="0"/>
              <w:bottom w:val="single" w:color="000000" w:sz="4" w:space="0"/>
              <w:right w:val="single" w:color="000000" w:sz="4" w:space="0"/>
            </w:tcBorders>
            <w:vAlign w:val="center"/>
          </w:tcPr>
          <w:p w14:paraId="13ED8C5B">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3107C074">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C9005F9">
            <w:pPr>
              <w:snapToGrid w:val="0"/>
              <w:jc w:val="center"/>
              <w:rPr>
                <w:rFonts w:hint="eastAsia" w:ascii="宋体" w:hAnsi="宋体" w:eastAsia="宋体" w:cs="宋体"/>
                <w:i w:val="0"/>
                <w:iCs w:val="0"/>
                <w:color w:val="000000"/>
                <w:sz w:val="20"/>
                <w:szCs w:val="20"/>
                <w:u w:val="none"/>
              </w:rPr>
            </w:pP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7ECE2F18">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285836E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2071" w:type="dxa"/>
            <w:vMerge w:val="restart"/>
            <w:tcBorders>
              <w:top w:val="single" w:color="000000" w:sz="4" w:space="0"/>
              <w:left w:val="single" w:color="000000" w:sz="4" w:space="0"/>
              <w:bottom w:val="single" w:color="000000" w:sz="4" w:space="0"/>
              <w:right w:val="single" w:color="000000" w:sz="4" w:space="0"/>
            </w:tcBorders>
            <w:vAlign w:val="center"/>
          </w:tcPr>
          <w:p w14:paraId="044D497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713CEFBD">
            <w:pPr>
              <w:snapToGrid w:val="0"/>
              <w:jc w:val="center"/>
              <w:rPr>
                <w:rFonts w:hint="eastAsia" w:ascii="宋体" w:hAnsi="宋体" w:eastAsia="宋体" w:cs="宋体"/>
                <w:i w:val="0"/>
                <w:iCs w:val="0"/>
                <w:color w:val="000000"/>
                <w:sz w:val="20"/>
                <w:szCs w:val="20"/>
                <w:u w:val="none"/>
              </w:rPr>
            </w:pPr>
          </w:p>
        </w:tc>
      </w:tr>
      <w:tr w14:paraId="2CE80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172B9B23">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27D3A308">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28DB3060">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4619DEA9">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62191828">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51E8953F">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B2F8CA1">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6E54C2C6">
            <w:pPr>
              <w:snapToGrid w:val="0"/>
              <w:jc w:val="center"/>
              <w:rPr>
                <w:rFonts w:hint="eastAsia" w:ascii="宋体" w:hAnsi="宋体" w:eastAsia="宋体" w:cs="宋体"/>
                <w:i w:val="0"/>
                <w:iCs w:val="0"/>
                <w:color w:val="000000"/>
                <w:sz w:val="20"/>
                <w:szCs w:val="20"/>
                <w:u w:val="none"/>
              </w:rPr>
            </w:pPr>
          </w:p>
        </w:tc>
      </w:tr>
      <w:tr w14:paraId="1E8F7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35" w:type="dxa"/>
            <w:vMerge w:val="continue"/>
            <w:tcBorders>
              <w:top w:val="single" w:color="000000" w:sz="4" w:space="0"/>
              <w:left w:val="single" w:color="000000" w:sz="4" w:space="0"/>
              <w:bottom w:val="single" w:color="000000" w:sz="4" w:space="0"/>
              <w:right w:val="single" w:color="000000" w:sz="4" w:space="0"/>
            </w:tcBorders>
            <w:vAlign w:val="center"/>
          </w:tcPr>
          <w:p w14:paraId="372AAF21">
            <w:pPr>
              <w:snapToGrid w:val="0"/>
              <w:jc w:val="center"/>
              <w:rPr>
                <w:rFonts w:hint="eastAsia" w:ascii="宋体" w:hAnsi="宋体" w:eastAsia="宋体" w:cs="宋体"/>
                <w:i w:val="0"/>
                <w:iCs w:val="0"/>
                <w:color w:val="000000"/>
                <w:sz w:val="20"/>
                <w:szCs w:val="20"/>
                <w:u w:val="none"/>
              </w:rPr>
            </w:pPr>
          </w:p>
        </w:tc>
        <w:tc>
          <w:tcPr>
            <w:tcW w:w="2828" w:type="dxa"/>
            <w:vMerge w:val="continue"/>
            <w:tcBorders>
              <w:top w:val="single" w:color="000000" w:sz="4" w:space="0"/>
              <w:left w:val="single" w:color="000000" w:sz="4" w:space="0"/>
              <w:bottom w:val="single" w:color="000000" w:sz="4" w:space="0"/>
              <w:right w:val="single" w:color="000000" w:sz="4" w:space="0"/>
            </w:tcBorders>
            <w:vAlign w:val="center"/>
          </w:tcPr>
          <w:p w14:paraId="45DBFF11">
            <w:pPr>
              <w:snapToGrid w:val="0"/>
              <w:jc w:val="center"/>
              <w:rPr>
                <w:rFonts w:hint="eastAsia" w:ascii="宋体" w:hAnsi="宋体" w:eastAsia="宋体" w:cs="宋体"/>
                <w:i w:val="0"/>
                <w:iCs w:val="0"/>
                <w:color w:val="000000"/>
                <w:sz w:val="20"/>
                <w:szCs w:val="20"/>
                <w:u w:val="none"/>
              </w:rPr>
            </w:pPr>
          </w:p>
        </w:tc>
        <w:tc>
          <w:tcPr>
            <w:tcW w:w="2070" w:type="dxa"/>
            <w:vMerge w:val="continue"/>
            <w:tcBorders>
              <w:top w:val="single" w:color="000000" w:sz="4" w:space="0"/>
              <w:left w:val="single" w:color="000000" w:sz="4" w:space="0"/>
              <w:bottom w:val="single" w:color="000000" w:sz="4" w:space="0"/>
              <w:right w:val="single" w:color="000000" w:sz="4" w:space="0"/>
            </w:tcBorders>
            <w:vAlign w:val="center"/>
          </w:tcPr>
          <w:p w14:paraId="3E441A57">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692A850B">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25747161">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09417057">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AF27925">
            <w:pPr>
              <w:snapToGrid w:val="0"/>
              <w:jc w:val="center"/>
              <w:rPr>
                <w:rFonts w:hint="eastAsia" w:ascii="宋体" w:hAnsi="宋体" w:eastAsia="宋体" w:cs="宋体"/>
                <w:i w:val="0"/>
                <w:iCs w:val="0"/>
                <w:color w:val="000000"/>
                <w:sz w:val="20"/>
                <w:szCs w:val="20"/>
                <w:u w:val="none"/>
              </w:rPr>
            </w:pPr>
          </w:p>
        </w:tc>
        <w:tc>
          <w:tcPr>
            <w:tcW w:w="2071" w:type="dxa"/>
            <w:vMerge w:val="continue"/>
            <w:tcBorders>
              <w:top w:val="single" w:color="000000" w:sz="4" w:space="0"/>
              <w:left w:val="single" w:color="000000" w:sz="4" w:space="0"/>
              <w:bottom w:val="single" w:color="000000" w:sz="4" w:space="0"/>
              <w:right w:val="single" w:color="000000" w:sz="4" w:space="0"/>
            </w:tcBorders>
            <w:vAlign w:val="center"/>
          </w:tcPr>
          <w:p w14:paraId="17609DBC">
            <w:pPr>
              <w:snapToGrid w:val="0"/>
              <w:jc w:val="center"/>
              <w:rPr>
                <w:rFonts w:hint="eastAsia" w:ascii="宋体" w:hAnsi="宋体" w:eastAsia="宋体" w:cs="宋体"/>
                <w:i w:val="0"/>
                <w:iCs w:val="0"/>
                <w:color w:val="000000"/>
                <w:sz w:val="20"/>
                <w:szCs w:val="20"/>
                <w:u w:val="none"/>
              </w:rPr>
            </w:pPr>
          </w:p>
        </w:tc>
      </w:tr>
      <w:tr w14:paraId="7019C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3863" w:type="dxa"/>
            <w:gridSpan w:val="2"/>
            <w:tcBorders>
              <w:top w:val="single" w:color="000000" w:sz="4" w:space="0"/>
              <w:left w:val="single" w:color="000000" w:sz="4" w:space="0"/>
              <w:bottom w:val="single" w:color="000000" w:sz="4" w:space="0"/>
              <w:right w:val="single" w:color="000000" w:sz="4" w:space="0"/>
            </w:tcBorders>
            <w:vAlign w:val="center"/>
          </w:tcPr>
          <w:p w14:paraId="21629FA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070" w:type="dxa"/>
            <w:tcBorders>
              <w:top w:val="single" w:color="000000" w:sz="4" w:space="0"/>
              <w:left w:val="single" w:color="000000" w:sz="4" w:space="0"/>
              <w:bottom w:val="single" w:color="000000" w:sz="4" w:space="0"/>
              <w:right w:val="single" w:color="000000" w:sz="4" w:space="0"/>
            </w:tcBorders>
            <w:vAlign w:val="center"/>
          </w:tcPr>
          <w:p w14:paraId="17603E88">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61502D0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rPr>
              <w:t>120942335.80</w:t>
            </w:r>
          </w:p>
        </w:tc>
        <w:tc>
          <w:tcPr>
            <w:tcW w:w="2071" w:type="dxa"/>
            <w:tcBorders>
              <w:top w:val="single" w:color="000000" w:sz="4" w:space="0"/>
              <w:left w:val="single" w:color="000000" w:sz="4" w:space="0"/>
              <w:bottom w:val="single" w:color="000000" w:sz="4" w:space="0"/>
              <w:right w:val="single" w:color="000000" w:sz="4" w:space="0"/>
            </w:tcBorders>
            <w:vAlign w:val="center"/>
          </w:tcPr>
          <w:p w14:paraId="50217AC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rPr>
              <w:t>120942335.80</w:t>
            </w:r>
          </w:p>
        </w:tc>
        <w:tc>
          <w:tcPr>
            <w:tcW w:w="2071" w:type="dxa"/>
            <w:tcBorders>
              <w:top w:val="single" w:color="000000" w:sz="4" w:space="0"/>
              <w:left w:val="single" w:color="000000" w:sz="4" w:space="0"/>
              <w:bottom w:val="single" w:color="000000" w:sz="4" w:space="0"/>
              <w:right w:val="single" w:color="000000" w:sz="4" w:space="0"/>
            </w:tcBorders>
            <w:vAlign w:val="center"/>
          </w:tcPr>
          <w:p w14:paraId="3AD678A3">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vAlign w:val="center"/>
          </w:tcPr>
          <w:p w14:paraId="60A24E9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rPr>
              <w:t>120942335.80</w:t>
            </w:r>
          </w:p>
        </w:tc>
        <w:tc>
          <w:tcPr>
            <w:tcW w:w="2071" w:type="dxa"/>
            <w:tcBorders>
              <w:top w:val="single" w:color="000000" w:sz="4" w:space="0"/>
              <w:left w:val="single" w:color="000000" w:sz="4" w:space="0"/>
              <w:bottom w:val="single" w:color="000000" w:sz="4" w:space="0"/>
              <w:right w:val="single" w:color="000000" w:sz="4" w:space="0"/>
            </w:tcBorders>
            <w:vAlign w:val="center"/>
          </w:tcPr>
          <w:p w14:paraId="24A1659F">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655E6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4F08F">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FBB65">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资源勘探工业信息等支出</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A9F1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8C7B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120942335.80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D53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120942335.80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4D5B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693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120942335.80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F3FB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18A15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EE37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21598</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7E1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超长期特别国债安排的支出</w:t>
            </w: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8872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1A8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120942335.80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6F6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120942335.80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DD35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72B7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120942335.80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4AAD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3A138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DCF11D">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2159802</w:t>
            </w:r>
          </w:p>
        </w:tc>
        <w:tc>
          <w:tcPr>
            <w:tcW w:w="2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D234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p>
        </w:tc>
        <w:tc>
          <w:tcPr>
            <w:tcW w:w="2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651D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E49B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120942335.80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38FE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120942335.80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847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0515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120942335.80</w:t>
            </w:r>
          </w:p>
        </w:tc>
        <w:tc>
          <w:tcPr>
            <w:tcW w:w="20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5B3D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4378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6288" w:type="dxa"/>
            <w:gridSpan w:val="8"/>
            <w:tcBorders>
              <w:top w:val="nil"/>
              <w:left w:val="nil"/>
              <w:bottom w:val="nil"/>
              <w:right w:val="nil"/>
            </w:tcBorders>
            <w:vAlign w:val="center"/>
          </w:tcPr>
          <w:p w14:paraId="00E7473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注：本表反映本年度政府性基金预算财政拨款收入、支出及结转和结余情况。</w:t>
            </w:r>
          </w:p>
        </w:tc>
      </w:tr>
    </w:tbl>
    <w:p w14:paraId="468B83F2">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2" w:name="_Toc11009"/>
      <w:r>
        <w:rPr>
          <w:rFonts w:hint="eastAsia" w:ascii="黑体" w:hAnsi="黑体" w:eastAsia="黑体"/>
          <w:b/>
          <w:bCs/>
          <w:sz w:val="30"/>
          <w:szCs w:val="30"/>
          <w:lang w:val="en-US" w:eastAsia="zh-CN"/>
        </w:rPr>
        <w:t>九、《国有资本经营预算财政拨款收入支出决算表》</w:t>
      </w:r>
      <w:bookmarkEnd w:id="12"/>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59"/>
        <w:gridCol w:w="4663"/>
        <w:gridCol w:w="1761"/>
        <w:gridCol w:w="1761"/>
        <w:gridCol w:w="1761"/>
        <w:gridCol w:w="1761"/>
        <w:gridCol w:w="1761"/>
        <w:gridCol w:w="1761"/>
      </w:tblGrid>
      <w:tr w14:paraId="6A63B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244" w:type="dxa"/>
            <w:gridSpan w:val="4"/>
            <w:tcBorders>
              <w:top w:val="nil"/>
              <w:left w:val="nil"/>
              <w:bottom w:val="nil"/>
              <w:right w:val="nil"/>
            </w:tcBorders>
            <w:noWrap/>
            <w:vAlign w:val="center"/>
          </w:tcPr>
          <w:p w14:paraId="24F979F1">
            <w:pPr>
              <w:snapToGrid w:val="0"/>
              <w:jc w:val="left"/>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天津经济技术开发区先进制造业促进局</w:t>
            </w:r>
          </w:p>
        </w:tc>
        <w:tc>
          <w:tcPr>
            <w:tcW w:w="1761" w:type="dxa"/>
            <w:tcBorders>
              <w:top w:val="nil"/>
              <w:left w:val="nil"/>
              <w:bottom w:val="nil"/>
              <w:right w:val="nil"/>
            </w:tcBorders>
            <w:vAlign w:val="center"/>
          </w:tcPr>
          <w:p w14:paraId="405C6D4D">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6A39FBA3">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vAlign w:val="center"/>
          </w:tcPr>
          <w:p w14:paraId="0324692D">
            <w:pPr>
              <w:snapToGrid w:val="0"/>
              <w:rPr>
                <w:rFonts w:hint="eastAsia" w:ascii="宋体" w:hAnsi="宋体" w:eastAsia="宋体" w:cs="宋体"/>
                <w:i w:val="0"/>
                <w:iCs w:val="0"/>
                <w:color w:val="000000"/>
                <w:sz w:val="20"/>
                <w:szCs w:val="20"/>
                <w:u w:val="none"/>
              </w:rPr>
            </w:pPr>
          </w:p>
        </w:tc>
        <w:tc>
          <w:tcPr>
            <w:tcW w:w="1761" w:type="dxa"/>
            <w:tcBorders>
              <w:top w:val="nil"/>
              <w:left w:val="nil"/>
              <w:bottom w:val="nil"/>
              <w:right w:val="nil"/>
            </w:tcBorders>
            <w:noWrap/>
            <w:vAlign w:val="center"/>
          </w:tcPr>
          <w:p w14:paraId="63567BBC">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09F87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3F17478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项 </w:t>
            </w:r>
            <w:r>
              <w:rPr>
                <w:rStyle w:val="28"/>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rPr>
              <w:t>目</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551DBBDA">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年初结转和结余</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2C1435C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本年收入</w:t>
            </w:r>
          </w:p>
        </w:tc>
        <w:tc>
          <w:tcPr>
            <w:tcW w:w="5283" w:type="dxa"/>
            <w:gridSpan w:val="3"/>
            <w:tcBorders>
              <w:top w:val="single" w:color="000000" w:sz="4" w:space="0"/>
              <w:left w:val="single" w:color="000000" w:sz="4" w:space="0"/>
              <w:bottom w:val="single" w:color="000000" w:sz="4" w:space="0"/>
              <w:right w:val="single" w:color="000000" w:sz="4" w:space="0"/>
            </w:tcBorders>
            <w:vAlign w:val="center"/>
          </w:tcPr>
          <w:p w14:paraId="3A627DD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本年支出</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7C7B21E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年末结转和结余</w:t>
            </w:r>
          </w:p>
        </w:tc>
      </w:tr>
      <w:tr w14:paraId="13BAD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restart"/>
            <w:tcBorders>
              <w:top w:val="single" w:color="000000" w:sz="4" w:space="0"/>
              <w:left w:val="single" w:color="000000" w:sz="4" w:space="0"/>
              <w:bottom w:val="single" w:color="000000" w:sz="4" w:space="0"/>
              <w:right w:val="single" w:color="000000" w:sz="4" w:space="0"/>
            </w:tcBorders>
            <w:vAlign w:val="center"/>
          </w:tcPr>
          <w:p w14:paraId="10B07C8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4663" w:type="dxa"/>
            <w:vMerge w:val="restart"/>
            <w:tcBorders>
              <w:top w:val="single" w:color="000000" w:sz="4" w:space="0"/>
              <w:left w:val="single" w:color="000000" w:sz="4" w:space="0"/>
              <w:bottom w:val="single" w:color="000000" w:sz="4" w:space="0"/>
              <w:right w:val="single" w:color="000000" w:sz="4" w:space="0"/>
            </w:tcBorders>
            <w:vAlign w:val="center"/>
          </w:tcPr>
          <w:p w14:paraId="15F9E45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44CCE5E">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7B0DCCB3">
            <w:pPr>
              <w:snapToGrid w:val="0"/>
              <w:jc w:val="center"/>
              <w:rPr>
                <w:rFonts w:hint="eastAsia" w:ascii="宋体" w:hAnsi="宋体" w:eastAsia="宋体" w:cs="宋体"/>
                <w:i w:val="0"/>
                <w:iCs w:val="0"/>
                <w:color w:val="000000"/>
                <w:sz w:val="20"/>
                <w:szCs w:val="20"/>
                <w:u w:val="none"/>
              </w:rPr>
            </w:pP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7488C9C2">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2D833E9F">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 xml:space="preserve">基本支出  </w:t>
            </w:r>
          </w:p>
        </w:tc>
        <w:tc>
          <w:tcPr>
            <w:tcW w:w="1761" w:type="dxa"/>
            <w:vMerge w:val="restart"/>
            <w:tcBorders>
              <w:top w:val="single" w:color="000000" w:sz="4" w:space="0"/>
              <w:left w:val="single" w:color="000000" w:sz="4" w:space="0"/>
              <w:bottom w:val="single" w:color="000000" w:sz="4" w:space="0"/>
              <w:right w:val="single" w:color="000000" w:sz="4" w:space="0"/>
            </w:tcBorders>
            <w:vAlign w:val="center"/>
          </w:tcPr>
          <w:p w14:paraId="5395BF50">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项目支出</w:t>
            </w: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59B866C">
            <w:pPr>
              <w:snapToGrid w:val="0"/>
              <w:jc w:val="center"/>
              <w:rPr>
                <w:rFonts w:hint="eastAsia" w:ascii="宋体" w:hAnsi="宋体" w:eastAsia="宋体" w:cs="宋体"/>
                <w:i w:val="0"/>
                <w:iCs w:val="0"/>
                <w:color w:val="000000"/>
                <w:sz w:val="20"/>
                <w:szCs w:val="20"/>
                <w:u w:val="none"/>
              </w:rPr>
            </w:pPr>
          </w:p>
        </w:tc>
      </w:tr>
      <w:tr w14:paraId="7EDC3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4C86387A">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446CDCAB">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084BFB9D">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312ECED8">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24BB75B">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99F8DE4">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2802D26">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F934188">
            <w:pPr>
              <w:snapToGrid w:val="0"/>
              <w:jc w:val="center"/>
              <w:rPr>
                <w:rFonts w:hint="eastAsia" w:ascii="宋体" w:hAnsi="宋体" w:eastAsia="宋体" w:cs="宋体"/>
                <w:i w:val="0"/>
                <w:iCs w:val="0"/>
                <w:color w:val="000000"/>
                <w:sz w:val="20"/>
                <w:szCs w:val="20"/>
                <w:u w:val="none"/>
              </w:rPr>
            </w:pPr>
          </w:p>
        </w:tc>
      </w:tr>
      <w:tr w14:paraId="434A9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1059" w:type="dxa"/>
            <w:vMerge w:val="continue"/>
            <w:tcBorders>
              <w:top w:val="single" w:color="000000" w:sz="4" w:space="0"/>
              <w:left w:val="single" w:color="000000" w:sz="4" w:space="0"/>
              <w:bottom w:val="single" w:color="000000" w:sz="4" w:space="0"/>
              <w:right w:val="single" w:color="000000" w:sz="4" w:space="0"/>
            </w:tcBorders>
            <w:vAlign w:val="center"/>
          </w:tcPr>
          <w:p w14:paraId="13F730FA">
            <w:pPr>
              <w:snapToGrid w:val="0"/>
              <w:jc w:val="center"/>
              <w:rPr>
                <w:rFonts w:hint="eastAsia" w:ascii="宋体" w:hAnsi="宋体" w:eastAsia="宋体" w:cs="宋体"/>
                <w:i w:val="0"/>
                <w:iCs w:val="0"/>
                <w:color w:val="000000"/>
                <w:sz w:val="20"/>
                <w:szCs w:val="20"/>
                <w:u w:val="none"/>
              </w:rPr>
            </w:pPr>
          </w:p>
        </w:tc>
        <w:tc>
          <w:tcPr>
            <w:tcW w:w="4663" w:type="dxa"/>
            <w:vMerge w:val="continue"/>
            <w:tcBorders>
              <w:top w:val="single" w:color="000000" w:sz="4" w:space="0"/>
              <w:left w:val="single" w:color="000000" w:sz="4" w:space="0"/>
              <w:bottom w:val="single" w:color="000000" w:sz="4" w:space="0"/>
              <w:right w:val="single" w:color="000000" w:sz="4" w:space="0"/>
            </w:tcBorders>
            <w:vAlign w:val="center"/>
          </w:tcPr>
          <w:p w14:paraId="078FF577">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580AB6A3">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428B0496">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21E8641C">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6E9F9A45">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E6497CE">
            <w:pPr>
              <w:snapToGrid w:val="0"/>
              <w:jc w:val="center"/>
              <w:rPr>
                <w:rFonts w:hint="eastAsia" w:ascii="宋体" w:hAnsi="宋体" w:eastAsia="宋体" w:cs="宋体"/>
                <w:i w:val="0"/>
                <w:iCs w:val="0"/>
                <w:color w:val="000000"/>
                <w:sz w:val="20"/>
                <w:szCs w:val="20"/>
                <w:u w:val="none"/>
              </w:rPr>
            </w:pPr>
          </w:p>
        </w:tc>
        <w:tc>
          <w:tcPr>
            <w:tcW w:w="1761" w:type="dxa"/>
            <w:vMerge w:val="continue"/>
            <w:tcBorders>
              <w:top w:val="single" w:color="000000" w:sz="4" w:space="0"/>
              <w:left w:val="single" w:color="000000" w:sz="4" w:space="0"/>
              <w:bottom w:val="single" w:color="000000" w:sz="4" w:space="0"/>
              <w:right w:val="single" w:color="000000" w:sz="4" w:space="0"/>
            </w:tcBorders>
            <w:vAlign w:val="center"/>
          </w:tcPr>
          <w:p w14:paraId="1227CB17">
            <w:pPr>
              <w:snapToGrid w:val="0"/>
              <w:jc w:val="center"/>
              <w:rPr>
                <w:rFonts w:hint="eastAsia" w:ascii="宋体" w:hAnsi="宋体" w:eastAsia="宋体" w:cs="宋体"/>
                <w:i w:val="0"/>
                <w:iCs w:val="0"/>
                <w:color w:val="000000"/>
                <w:sz w:val="20"/>
                <w:szCs w:val="20"/>
                <w:u w:val="none"/>
              </w:rPr>
            </w:pPr>
          </w:p>
        </w:tc>
      </w:tr>
      <w:tr w14:paraId="0A172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tblHeader/>
          <w:jc w:val="center"/>
        </w:trPr>
        <w:tc>
          <w:tcPr>
            <w:tcW w:w="5722" w:type="dxa"/>
            <w:gridSpan w:val="2"/>
            <w:tcBorders>
              <w:top w:val="single" w:color="000000" w:sz="4" w:space="0"/>
              <w:left w:val="single" w:color="000000" w:sz="4" w:space="0"/>
              <w:bottom w:val="single" w:color="000000" w:sz="4" w:space="0"/>
              <w:right w:val="single" w:color="000000" w:sz="4" w:space="0"/>
            </w:tcBorders>
            <w:vAlign w:val="center"/>
          </w:tcPr>
          <w:p w14:paraId="1751CC4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1761" w:type="dxa"/>
            <w:tcBorders>
              <w:top w:val="single" w:color="000000" w:sz="4" w:space="0"/>
              <w:left w:val="single" w:color="000000" w:sz="4" w:space="0"/>
              <w:bottom w:val="single" w:color="000000" w:sz="4" w:space="0"/>
              <w:right w:val="single" w:color="000000" w:sz="4" w:space="0"/>
            </w:tcBorders>
            <w:vAlign w:val="center"/>
          </w:tcPr>
          <w:p w14:paraId="3ADF8A5C">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6467037">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6F246EF4">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A26A949">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4CC5A03A">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782E0FA">
            <w:pPr>
              <w:keepNext w:val="0"/>
              <w:keepLines w:val="0"/>
              <w:widowControl/>
              <w:suppressLineNumbers w:val="0"/>
              <w:jc w:val="right"/>
              <w:textAlignment w:val="center"/>
              <w:rPr>
                <w:rFonts w:hint="default" w:ascii="Times New Roman" w:hAnsi="Times New Roman" w:eastAsia="宋体" w:cs="Times New Roman"/>
                <w:i w:val="0"/>
                <w:iCs w:val="0"/>
                <w:color w:val="auto"/>
                <w:sz w:val="20"/>
                <w:szCs w:val="20"/>
                <w:u w:val="none"/>
                <w:lang w:val="en-US" w:eastAsia="zh-CN" w:bidi="ar-SA"/>
              </w:rPr>
            </w:pPr>
          </w:p>
        </w:tc>
      </w:tr>
      <w:tr w14:paraId="7780B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blHeader/>
          <w:jc w:val="center"/>
        </w:trPr>
        <w:tc>
          <w:tcPr>
            <w:tcW w:w="1059" w:type="dxa"/>
            <w:tcBorders>
              <w:top w:val="single" w:color="000000" w:sz="4" w:space="0"/>
              <w:left w:val="single" w:color="000000" w:sz="4" w:space="0"/>
              <w:bottom w:val="single" w:color="000000" w:sz="4" w:space="0"/>
              <w:right w:val="single" w:color="000000" w:sz="4" w:space="0"/>
            </w:tcBorders>
            <w:vAlign w:val="center"/>
          </w:tcPr>
          <w:p w14:paraId="2B3A311B">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4663" w:type="dxa"/>
            <w:tcBorders>
              <w:top w:val="single" w:color="000000" w:sz="4" w:space="0"/>
              <w:left w:val="single" w:color="000000" w:sz="4" w:space="0"/>
              <w:bottom w:val="single" w:color="000000" w:sz="4" w:space="0"/>
              <w:right w:val="single" w:color="000000" w:sz="4" w:space="0"/>
            </w:tcBorders>
            <w:vAlign w:val="center"/>
          </w:tcPr>
          <w:p w14:paraId="2D947C79">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C6BED7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21C4E16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15A25A2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0E7B4E8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07AD4A0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c>
          <w:tcPr>
            <w:tcW w:w="1761" w:type="dxa"/>
            <w:tcBorders>
              <w:top w:val="single" w:color="000000" w:sz="4" w:space="0"/>
              <w:left w:val="single" w:color="000000" w:sz="4" w:space="0"/>
              <w:bottom w:val="single" w:color="000000" w:sz="4" w:space="0"/>
              <w:right w:val="single" w:color="000000" w:sz="4" w:space="0"/>
            </w:tcBorders>
            <w:vAlign w:val="center"/>
          </w:tcPr>
          <w:p w14:paraId="34633A0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rPr>
            </w:pPr>
          </w:p>
        </w:tc>
      </w:tr>
      <w:tr w14:paraId="7D001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162F8F7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注：本表反映本年度国有资本</w:t>
            </w:r>
            <w:r>
              <w:rPr>
                <w:rFonts w:hint="eastAsia" w:ascii="宋体" w:hAnsi="宋体" w:eastAsia="宋体" w:cs="宋体"/>
                <w:b w:val="0"/>
                <w:bCs w:val="0"/>
                <w:i w:val="0"/>
                <w:iCs w:val="0"/>
                <w:color w:val="000000"/>
                <w:kern w:val="0"/>
                <w:sz w:val="20"/>
                <w:szCs w:val="20"/>
                <w:u w:val="none"/>
                <w:lang w:val="en-US" w:eastAsia="zh-CN"/>
              </w:rPr>
              <w:t>经营预算财政拨款收入、支</w:t>
            </w:r>
            <w:r>
              <w:rPr>
                <w:rFonts w:hint="eastAsia" w:ascii="宋体" w:hAnsi="宋体" w:eastAsia="宋体" w:cs="宋体"/>
                <w:i w:val="0"/>
                <w:iCs w:val="0"/>
                <w:color w:val="000000"/>
                <w:kern w:val="0"/>
                <w:sz w:val="20"/>
                <w:szCs w:val="20"/>
                <w:u w:val="none"/>
                <w:lang w:val="en-US" w:eastAsia="zh-CN"/>
              </w:rPr>
              <w:t>出及结转和结余情况。</w:t>
            </w:r>
          </w:p>
        </w:tc>
      </w:tr>
    </w:tbl>
    <w:p w14:paraId="7804F6C2">
      <w:pPr>
        <w:keepNext w:val="0"/>
        <w:keepLines w:val="0"/>
        <w:widowControl/>
        <w:suppressLineNumbers w:val="0"/>
        <w:snapToGrid w:val="0"/>
        <w:ind w:left="-960" w:leftChars="-400" w:firstLine="0" w:firstLineChars="0"/>
        <w:jc w:val="left"/>
        <w:textAlignment w:val="center"/>
        <w:rPr>
          <w:rFonts w:hint="eastAsia" w:ascii="宋体" w:hAnsi="宋体" w:eastAsia="宋体" w:cs="宋体"/>
          <w:i w:val="0"/>
          <w:iCs w:val="0"/>
          <w:color w:val="000000"/>
          <w:kern w:val="0"/>
          <w:sz w:val="20"/>
          <w:szCs w:val="20"/>
          <w:u w:val="none"/>
          <w:lang w:val="en-US" w:eastAsia="zh-CN"/>
        </w:rPr>
      </w:pPr>
      <w:r>
        <w:rPr>
          <w:rFonts w:hint="eastAsia" w:ascii="宋体" w:hAnsi="宋体" w:eastAsia="宋体" w:cs="宋体"/>
          <w:i w:val="0"/>
          <w:iCs w:val="0"/>
          <w:color w:val="000000"/>
          <w:kern w:val="0"/>
          <w:sz w:val="20"/>
          <w:szCs w:val="20"/>
          <w:u w:val="none"/>
          <w:lang w:val="en-US" w:eastAsia="zh-CN"/>
        </w:rPr>
        <w:t>天津经济技术开发区先进制造业促进局2025年度国有资本经营预算财政拨款收入支出决算表为空表。</w:t>
      </w:r>
    </w:p>
    <w:p w14:paraId="11245412">
      <w:pPr>
        <w:pStyle w:val="6"/>
        <w:wordWrap w:val="0"/>
        <w:spacing w:before="0" w:after="0" w:line="800" w:lineRule="exact"/>
        <w:ind w:firstLine="422" w:firstLineChars="200"/>
        <w:rPr>
          <w:rFonts w:hint="eastAsia" w:ascii="黑体" w:hAnsi="黑体" w:eastAsia="黑体"/>
          <w:sz w:val="30"/>
          <w:szCs w:val="30"/>
          <w:lang w:val="en-US" w:eastAsia="zh-CN"/>
        </w:rPr>
      </w:pPr>
      <w:r>
        <w:rPr>
          <w:rFonts w:hint="eastAsia" w:ascii="黑体" w:hAnsi="仿宋" w:eastAsia="黑体"/>
          <w:sz w:val="21"/>
          <w:szCs w:val="21"/>
          <w:lang w:val="en-US" w:eastAsia="zh-CN"/>
        </w:rPr>
        <w:br w:type="page"/>
      </w:r>
      <w:bookmarkStart w:id="13" w:name="_Toc25214"/>
      <w:r>
        <w:rPr>
          <w:rFonts w:hint="eastAsia" w:ascii="黑体" w:hAnsi="黑体" w:eastAsia="黑体"/>
          <w:b/>
          <w:bCs/>
          <w:sz w:val="30"/>
          <w:szCs w:val="30"/>
          <w:lang w:val="en-US" w:eastAsia="zh-CN"/>
        </w:rPr>
        <w:t>十、《财政拨款“三公”经费支出决算表》</w:t>
      </w:r>
      <w:bookmarkEnd w:id="13"/>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8"/>
        <w:gridCol w:w="3018"/>
        <w:gridCol w:w="2668"/>
        <w:gridCol w:w="2668"/>
        <w:gridCol w:w="2669"/>
        <w:gridCol w:w="2597"/>
      </w:tblGrid>
      <w:tr w14:paraId="3E707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448" w:type="dxa"/>
            <w:gridSpan w:val="4"/>
            <w:tcBorders>
              <w:bottom w:val="single" w:color="auto" w:sz="4" w:space="0"/>
              <w:tl2br w:val="nil"/>
              <w:tr2bl w:val="nil"/>
            </w:tcBorders>
            <w:shd w:val="clear" w:color="auto" w:fill="FFFFFF"/>
            <w:noWrap/>
            <w:vAlign w:val="center"/>
          </w:tcPr>
          <w:p w14:paraId="3436B1AF">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天津经济技术开发区先进制造业促进局</w:t>
            </w:r>
          </w:p>
        </w:tc>
        <w:tc>
          <w:tcPr>
            <w:tcW w:w="2299" w:type="dxa"/>
            <w:tcBorders>
              <w:bottom w:val="single" w:color="auto" w:sz="4" w:space="0"/>
              <w:tl2br w:val="nil"/>
              <w:tr2bl w:val="nil"/>
            </w:tcBorders>
            <w:shd w:val="clear" w:color="auto" w:fill="FFFFFF"/>
            <w:vAlign w:val="center"/>
          </w:tcPr>
          <w:p w14:paraId="2AE41FFE">
            <w:pPr>
              <w:snapToGrid w:val="0"/>
              <w:rPr>
                <w:rFonts w:hint="eastAsia" w:ascii="宋体" w:hAnsi="宋体" w:eastAsia="宋体" w:cs="宋体"/>
                <w:i w:val="0"/>
                <w:iCs w:val="0"/>
                <w:color w:val="000000"/>
                <w:sz w:val="20"/>
                <w:szCs w:val="20"/>
                <w:u w:val="none"/>
              </w:rPr>
            </w:pPr>
          </w:p>
        </w:tc>
        <w:tc>
          <w:tcPr>
            <w:tcW w:w="2299" w:type="dxa"/>
            <w:tcBorders>
              <w:bottom w:val="single" w:color="auto" w:sz="4" w:space="0"/>
              <w:tl2br w:val="nil"/>
              <w:tr2bl w:val="nil"/>
            </w:tcBorders>
            <w:shd w:val="clear" w:color="auto" w:fill="FFFFFF"/>
            <w:noWrap/>
            <w:vAlign w:val="center"/>
          </w:tcPr>
          <w:p w14:paraId="5ECD7C93">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4F626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restart"/>
            <w:tcBorders>
              <w:top w:val="single" w:color="auto" w:sz="4" w:space="0"/>
              <w:left w:val="single" w:color="auto" w:sz="4" w:space="0"/>
              <w:bottom w:val="single" w:color="auto" w:sz="4" w:space="0"/>
              <w:right w:val="single" w:color="auto" w:sz="4" w:space="0"/>
            </w:tcBorders>
            <w:vAlign w:val="center"/>
          </w:tcPr>
          <w:p w14:paraId="6D248A9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合计</w:t>
            </w:r>
          </w:p>
        </w:tc>
        <w:tc>
          <w:tcPr>
            <w:tcW w:w="2362" w:type="dxa"/>
            <w:vMerge w:val="restart"/>
            <w:tcBorders>
              <w:top w:val="single" w:color="auto" w:sz="4" w:space="0"/>
              <w:left w:val="single" w:color="auto" w:sz="4" w:space="0"/>
              <w:bottom w:val="single" w:color="auto" w:sz="4" w:space="0"/>
              <w:right w:val="single" w:color="auto" w:sz="4" w:space="0"/>
            </w:tcBorders>
            <w:vAlign w:val="center"/>
          </w:tcPr>
          <w:p w14:paraId="6F9C2C59">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因公出国（境）费</w:t>
            </w:r>
          </w:p>
        </w:tc>
        <w:tc>
          <w:tcPr>
            <w:tcW w:w="7087" w:type="dxa"/>
            <w:gridSpan w:val="3"/>
            <w:tcBorders>
              <w:top w:val="single" w:color="auto" w:sz="4" w:space="0"/>
              <w:left w:val="single" w:color="auto" w:sz="4" w:space="0"/>
              <w:bottom w:val="single" w:color="auto" w:sz="4" w:space="0"/>
              <w:right w:val="single" w:color="auto" w:sz="4" w:space="0"/>
            </w:tcBorders>
            <w:vAlign w:val="center"/>
          </w:tcPr>
          <w:p w14:paraId="39AE946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公务用车购置及运行维护费</w:t>
            </w:r>
          </w:p>
        </w:tc>
        <w:tc>
          <w:tcPr>
            <w:tcW w:w="2299" w:type="dxa"/>
            <w:vMerge w:val="restart"/>
            <w:tcBorders>
              <w:top w:val="single" w:color="auto" w:sz="4" w:space="0"/>
              <w:left w:val="single" w:color="auto" w:sz="4" w:space="0"/>
              <w:bottom w:val="single" w:color="auto" w:sz="4" w:space="0"/>
              <w:right w:val="single" w:color="auto" w:sz="4" w:space="0"/>
            </w:tcBorders>
            <w:vAlign w:val="center"/>
          </w:tcPr>
          <w:p w14:paraId="33AF486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公务接待费</w:t>
            </w:r>
          </w:p>
        </w:tc>
      </w:tr>
      <w:tr w14:paraId="39564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62" w:type="dxa"/>
            <w:vMerge w:val="continue"/>
            <w:tcBorders>
              <w:top w:val="single" w:color="auto" w:sz="4" w:space="0"/>
              <w:left w:val="single" w:color="auto" w:sz="4" w:space="0"/>
              <w:bottom w:val="single" w:color="auto" w:sz="4" w:space="0"/>
              <w:right w:val="single" w:color="auto" w:sz="4" w:space="0"/>
            </w:tcBorders>
            <w:vAlign w:val="center"/>
          </w:tcPr>
          <w:p w14:paraId="4E86920E">
            <w:pPr>
              <w:snapToGrid w:val="0"/>
              <w:jc w:val="center"/>
              <w:rPr>
                <w:rFonts w:hint="eastAsia" w:ascii="宋体" w:hAnsi="宋体" w:eastAsia="宋体" w:cs="宋体"/>
                <w:i w:val="0"/>
                <w:iCs w:val="0"/>
                <w:color w:val="000000"/>
                <w:sz w:val="20"/>
                <w:szCs w:val="20"/>
                <w:u w:val="none"/>
              </w:rPr>
            </w:pPr>
          </w:p>
        </w:tc>
        <w:tc>
          <w:tcPr>
            <w:tcW w:w="2362" w:type="dxa"/>
            <w:vMerge w:val="continue"/>
            <w:tcBorders>
              <w:top w:val="single" w:color="auto" w:sz="4" w:space="0"/>
              <w:left w:val="single" w:color="auto" w:sz="4" w:space="0"/>
              <w:bottom w:val="single" w:color="auto" w:sz="4" w:space="0"/>
              <w:right w:val="single" w:color="auto" w:sz="4" w:space="0"/>
            </w:tcBorders>
            <w:vAlign w:val="center"/>
          </w:tcPr>
          <w:p w14:paraId="330EA16F">
            <w:pPr>
              <w:snapToGrid w:val="0"/>
              <w:jc w:val="center"/>
              <w:rPr>
                <w:rFonts w:hint="eastAsia" w:ascii="宋体" w:hAnsi="宋体" w:eastAsia="宋体" w:cs="宋体"/>
                <w:i w:val="0"/>
                <w:iCs w:val="0"/>
                <w:color w:val="000000"/>
                <w:sz w:val="20"/>
                <w:szCs w:val="20"/>
                <w:u w:val="none"/>
              </w:rPr>
            </w:pPr>
          </w:p>
        </w:tc>
        <w:tc>
          <w:tcPr>
            <w:tcW w:w="2362" w:type="dxa"/>
            <w:tcBorders>
              <w:top w:val="single" w:color="auto" w:sz="4" w:space="0"/>
              <w:left w:val="single" w:color="auto" w:sz="4" w:space="0"/>
              <w:bottom w:val="single" w:color="auto" w:sz="4" w:space="0"/>
              <w:right w:val="single" w:color="auto" w:sz="4" w:space="0"/>
            </w:tcBorders>
            <w:vAlign w:val="center"/>
          </w:tcPr>
          <w:p w14:paraId="733F6811">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小计</w:t>
            </w:r>
          </w:p>
        </w:tc>
        <w:tc>
          <w:tcPr>
            <w:tcW w:w="2362" w:type="dxa"/>
            <w:tcBorders>
              <w:top w:val="single" w:color="auto" w:sz="4" w:space="0"/>
              <w:left w:val="single" w:color="auto" w:sz="4" w:space="0"/>
              <w:bottom w:val="single" w:color="auto" w:sz="4" w:space="0"/>
              <w:right w:val="single" w:color="auto" w:sz="4" w:space="0"/>
            </w:tcBorders>
            <w:vAlign w:val="center"/>
          </w:tcPr>
          <w:p w14:paraId="2101C02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购置费</w:t>
            </w:r>
          </w:p>
        </w:tc>
        <w:tc>
          <w:tcPr>
            <w:tcW w:w="2299" w:type="dxa"/>
            <w:tcBorders>
              <w:top w:val="single" w:color="auto" w:sz="4" w:space="0"/>
              <w:left w:val="single" w:color="auto" w:sz="4" w:space="0"/>
              <w:bottom w:val="single" w:color="auto" w:sz="4" w:space="0"/>
              <w:right w:val="single" w:color="auto" w:sz="4" w:space="0"/>
            </w:tcBorders>
            <w:vAlign w:val="center"/>
          </w:tcPr>
          <w:p w14:paraId="2C5421A3">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公务用车</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运行维护费</w:t>
            </w:r>
          </w:p>
        </w:tc>
        <w:tc>
          <w:tcPr>
            <w:tcW w:w="2299" w:type="dxa"/>
            <w:vMerge w:val="continue"/>
            <w:tcBorders>
              <w:top w:val="single" w:color="auto" w:sz="4" w:space="0"/>
              <w:left w:val="single" w:color="auto" w:sz="4" w:space="0"/>
              <w:bottom w:val="single" w:color="auto" w:sz="4" w:space="0"/>
              <w:right w:val="single" w:color="auto" w:sz="4" w:space="0"/>
            </w:tcBorders>
            <w:vAlign w:val="center"/>
          </w:tcPr>
          <w:p w14:paraId="217A1C25">
            <w:pPr>
              <w:snapToGrid w:val="0"/>
              <w:jc w:val="center"/>
              <w:rPr>
                <w:rFonts w:hint="eastAsia" w:ascii="宋体" w:hAnsi="宋体" w:eastAsia="宋体" w:cs="宋体"/>
                <w:i w:val="0"/>
                <w:iCs w:val="0"/>
                <w:color w:val="000000"/>
                <w:sz w:val="20"/>
                <w:szCs w:val="20"/>
                <w:u w:val="none"/>
              </w:rPr>
            </w:pPr>
          </w:p>
        </w:tc>
      </w:tr>
      <w:tr w14:paraId="28D73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298" w:type="dxa"/>
            <w:tcBorders>
              <w:top w:val="single" w:color="auto" w:sz="4" w:space="0"/>
              <w:left w:val="single" w:color="auto" w:sz="4" w:space="0"/>
              <w:bottom w:val="single" w:color="auto" w:sz="4" w:space="0"/>
              <w:right w:val="single" w:color="auto" w:sz="4" w:space="0"/>
            </w:tcBorders>
            <w:vAlign w:val="center"/>
          </w:tcPr>
          <w:p w14:paraId="1FDDE3E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333880.17</w:t>
            </w:r>
          </w:p>
        </w:tc>
        <w:tc>
          <w:tcPr>
            <w:tcW w:w="2672" w:type="dxa"/>
            <w:tcBorders>
              <w:top w:val="single" w:color="auto" w:sz="4" w:space="0"/>
              <w:left w:val="single" w:color="auto" w:sz="4" w:space="0"/>
              <w:bottom w:val="single" w:color="auto" w:sz="4" w:space="0"/>
              <w:right w:val="single" w:color="auto" w:sz="4" w:space="0"/>
            </w:tcBorders>
            <w:vAlign w:val="center"/>
          </w:tcPr>
          <w:p w14:paraId="48BC821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rPr>
              <w:t>333880.17</w:t>
            </w:r>
          </w:p>
        </w:tc>
        <w:tc>
          <w:tcPr>
            <w:tcW w:w="2299" w:type="dxa"/>
            <w:tcBorders>
              <w:top w:val="single" w:color="auto" w:sz="4" w:space="0"/>
              <w:left w:val="single" w:color="auto" w:sz="4" w:space="0"/>
              <w:bottom w:val="single" w:color="auto" w:sz="4" w:space="0"/>
              <w:right w:val="single" w:color="auto" w:sz="4" w:space="0"/>
            </w:tcBorders>
            <w:vAlign w:val="center"/>
          </w:tcPr>
          <w:p w14:paraId="490CDE6A">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301" w:type="dxa"/>
            <w:tcBorders>
              <w:top w:val="single" w:color="auto" w:sz="4" w:space="0"/>
              <w:left w:val="single" w:color="auto" w:sz="4" w:space="0"/>
              <w:bottom w:val="single" w:color="auto" w:sz="4" w:space="0"/>
              <w:right w:val="single" w:color="auto" w:sz="4" w:space="0"/>
            </w:tcBorders>
            <w:vAlign w:val="center"/>
          </w:tcPr>
          <w:p w14:paraId="304DCAD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2B349C1C">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299" w:type="dxa"/>
            <w:tcBorders>
              <w:top w:val="single" w:color="auto" w:sz="4" w:space="0"/>
              <w:left w:val="single" w:color="auto" w:sz="4" w:space="0"/>
              <w:bottom w:val="single" w:color="auto" w:sz="4" w:space="0"/>
              <w:right w:val="single" w:color="auto" w:sz="4" w:space="0"/>
            </w:tcBorders>
            <w:vAlign w:val="center"/>
          </w:tcPr>
          <w:p w14:paraId="5865DD71">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65E31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168" w:type="dxa"/>
            <w:gridSpan w:val="6"/>
            <w:tcBorders>
              <w:top w:val="single" w:color="auto" w:sz="4" w:space="0"/>
              <w:tl2br w:val="nil"/>
              <w:tr2bl w:val="nil"/>
            </w:tcBorders>
            <w:vAlign w:val="center"/>
          </w:tcPr>
          <w:p w14:paraId="03795913">
            <w:pPr>
              <w:snapToGrid w:val="0"/>
              <w:jc w:val="left"/>
              <w:rPr>
                <w:rFonts w:ascii="等线" w:hAnsi="等线" w:eastAsia="等线" w:cs="等线"/>
                <w:b w:val="0"/>
                <w:bCs w:val="0"/>
                <w:i w:val="0"/>
                <w:iCs w:val="0"/>
                <w:color w:val="333333"/>
                <w:spacing w:val="0"/>
                <w:w w:val="100"/>
                <w:sz w:val="20"/>
                <w:szCs w:val="20"/>
                <w:vertAlign w:val="baseline"/>
              </w:rPr>
            </w:pPr>
            <w:r>
              <w:rPr>
                <w:rFonts w:hint="eastAsia" w:ascii="宋体" w:hAnsi="宋体" w:eastAsia="宋体" w:cs="宋体"/>
                <w:i w:val="0"/>
                <w:iCs w:val="0"/>
                <w:color w:val="000000"/>
                <w:kern w:val="0"/>
                <w:sz w:val="20"/>
                <w:szCs w:val="20"/>
                <w:u w:val="none"/>
                <w:lang w:val="en-US" w:eastAsia="zh-CN"/>
              </w:rPr>
              <w:t>注：本表反映本年度一般公共预算和政府性基金预算“三公”经费支出决算情况。</w:t>
            </w:r>
          </w:p>
        </w:tc>
      </w:tr>
    </w:tbl>
    <w:p w14:paraId="2D667A3F">
      <w:pPr>
        <w:pStyle w:val="6"/>
        <w:wordWrap w:val="0"/>
        <w:spacing w:before="0" w:after="0" w:line="800" w:lineRule="exact"/>
        <w:ind w:firstLine="422" w:firstLineChars="200"/>
        <w:rPr>
          <w:rFonts w:hint="eastAsia" w:ascii="黑体" w:hAnsi="黑体" w:eastAsia="黑体"/>
          <w:b w:val="0"/>
          <w:sz w:val="30"/>
          <w:szCs w:val="30"/>
          <w:highlight w:val="none"/>
        </w:rPr>
      </w:pPr>
      <w:r>
        <w:rPr>
          <w:rFonts w:hint="eastAsia" w:ascii="黑体" w:hAnsi="仿宋" w:eastAsia="黑体"/>
          <w:sz w:val="21"/>
          <w:szCs w:val="21"/>
          <w:lang w:val="en-US" w:eastAsia="zh-CN"/>
        </w:rPr>
        <w:br w:type="page"/>
      </w:r>
      <w:bookmarkStart w:id="14" w:name="_Toc18972"/>
      <w:r>
        <w:rPr>
          <w:rFonts w:hint="eastAsia" w:ascii="黑体" w:hAnsi="黑体" w:eastAsia="黑体"/>
          <w:b/>
          <w:bCs/>
          <w:sz w:val="30"/>
          <w:szCs w:val="30"/>
          <w:lang w:val="en-US" w:eastAsia="zh-CN"/>
        </w:rPr>
        <w:t>十一、《项目支出决算表》</w:t>
      </w:r>
      <w:bookmarkEnd w:id="14"/>
    </w:p>
    <w:tbl>
      <w:tblPr>
        <w:tblStyle w:val="8"/>
        <w:tblW w:w="162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31"/>
        <w:gridCol w:w="2838"/>
        <w:gridCol w:w="2053"/>
        <w:gridCol w:w="2053"/>
        <w:gridCol w:w="2053"/>
        <w:gridCol w:w="2053"/>
        <w:gridCol w:w="2053"/>
        <w:gridCol w:w="2054"/>
      </w:tblGrid>
      <w:tr w14:paraId="1C938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075" w:type="dxa"/>
            <w:gridSpan w:val="4"/>
            <w:tcBorders>
              <w:top w:val="nil"/>
              <w:left w:val="nil"/>
              <w:bottom w:val="nil"/>
              <w:right w:val="nil"/>
            </w:tcBorders>
            <w:noWrap/>
            <w:vAlign w:val="center"/>
          </w:tcPr>
          <w:p w14:paraId="36FA1EBF">
            <w:pPr>
              <w:snapToGrid w:val="0"/>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rPr>
              <w:t>部门</w:t>
            </w:r>
            <w:r>
              <w:rPr>
                <w:rFonts w:hint="eastAsia" w:ascii="宋体" w:hAnsi="宋体" w:eastAsia="宋体" w:cs="宋体"/>
                <w:i w:val="0"/>
                <w:iCs w:val="0"/>
                <w:color w:val="000000"/>
                <w:kern w:val="0"/>
                <w:sz w:val="20"/>
                <w:szCs w:val="20"/>
                <w:u w:val="none"/>
                <w:lang w:val="en-US" w:eastAsia="zh-CN"/>
              </w:rPr>
              <w:t>：</w:t>
            </w:r>
            <w:r>
              <w:rPr>
                <w:rFonts w:hint="eastAsia" w:ascii="宋体" w:hAnsi="宋体" w:eastAsia="宋体" w:cs="宋体"/>
                <w:sz w:val="20"/>
                <w:szCs w:val="20"/>
                <w:lang w:val="en-US" w:eastAsia="zh-CN"/>
              </w:rPr>
              <w:t>天津经济技术开发区先进制造业促进局</w:t>
            </w:r>
          </w:p>
        </w:tc>
        <w:tc>
          <w:tcPr>
            <w:tcW w:w="2053" w:type="dxa"/>
            <w:tcBorders>
              <w:top w:val="nil"/>
              <w:left w:val="nil"/>
              <w:bottom w:val="nil"/>
              <w:right w:val="nil"/>
            </w:tcBorders>
            <w:noWrap/>
            <w:vAlign w:val="center"/>
          </w:tcPr>
          <w:p w14:paraId="53759B02">
            <w:pPr>
              <w:snapToGrid w:val="0"/>
              <w:rPr>
                <w:rFonts w:hint="eastAsia" w:ascii="宋体" w:hAnsi="宋体" w:eastAsia="宋体" w:cs="宋体"/>
                <w:i w:val="0"/>
                <w:iCs w:val="0"/>
                <w:color w:val="000000"/>
                <w:sz w:val="20"/>
                <w:szCs w:val="20"/>
                <w:u w:val="none"/>
              </w:rPr>
            </w:pPr>
          </w:p>
        </w:tc>
        <w:tc>
          <w:tcPr>
            <w:tcW w:w="2053" w:type="dxa"/>
            <w:tcBorders>
              <w:top w:val="nil"/>
              <w:left w:val="nil"/>
              <w:bottom w:val="nil"/>
              <w:right w:val="nil"/>
            </w:tcBorders>
            <w:noWrap/>
            <w:vAlign w:val="center"/>
          </w:tcPr>
          <w:p w14:paraId="19F1A855">
            <w:pPr>
              <w:snapToGrid w:val="0"/>
              <w:rPr>
                <w:rFonts w:hint="eastAsia" w:ascii="宋体" w:hAnsi="宋体" w:eastAsia="宋体" w:cs="宋体"/>
                <w:i w:val="0"/>
                <w:iCs w:val="0"/>
                <w:color w:val="000000"/>
                <w:sz w:val="20"/>
                <w:szCs w:val="20"/>
                <w:u w:val="none"/>
              </w:rPr>
            </w:pPr>
          </w:p>
        </w:tc>
        <w:tc>
          <w:tcPr>
            <w:tcW w:w="4107" w:type="dxa"/>
            <w:gridSpan w:val="2"/>
            <w:tcBorders>
              <w:top w:val="nil"/>
              <w:left w:val="nil"/>
              <w:bottom w:val="nil"/>
              <w:right w:val="nil"/>
            </w:tcBorders>
            <w:noWrap/>
            <w:vAlign w:val="center"/>
          </w:tcPr>
          <w:p w14:paraId="07E7959A">
            <w:pPr>
              <w:keepNext w:val="0"/>
              <w:keepLines w:val="0"/>
              <w:widowControl/>
              <w:suppressLineNumbers w:val="0"/>
              <w:snapToGrid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金额单位：元</w:t>
            </w:r>
          </w:p>
        </w:tc>
      </w:tr>
      <w:tr w14:paraId="43FD5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restart"/>
            <w:tcBorders>
              <w:top w:val="single" w:color="000000" w:sz="4" w:space="0"/>
              <w:left w:val="single" w:color="000000" w:sz="4" w:space="0"/>
              <w:bottom w:val="single" w:color="000000" w:sz="4" w:space="0"/>
              <w:right w:val="single" w:color="000000" w:sz="4" w:space="0"/>
            </w:tcBorders>
            <w:noWrap/>
            <w:vAlign w:val="center"/>
          </w:tcPr>
          <w:p w14:paraId="5C845A8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科目编码</w:t>
            </w:r>
          </w:p>
        </w:tc>
        <w:tc>
          <w:tcPr>
            <w:tcW w:w="2838" w:type="dxa"/>
            <w:vMerge w:val="restart"/>
            <w:tcBorders>
              <w:top w:val="single" w:color="000000" w:sz="4" w:space="0"/>
              <w:left w:val="single" w:color="000000" w:sz="4" w:space="0"/>
              <w:bottom w:val="single" w:color="000000" w:sz="4" w:space="0"/>
              <w:right w:val="single" w:color="000000" w:sz="4" w:space="0"/>
            </w:tcBorders>
            <w:noWrap/>
            <w:vAlign w:val="center"/>
          </w:tcPr>
          <w:p w14:paraId="61283CD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科目名称</w:t>
            </w:r>
          </w:p>
        </w:tc>
        <w:tc>
          <w:tcPr>
            <w:tcW w:w="12319" w:type="dxa"/>
            <w:gridSpan w:val="6"/>
            <w:tcBorders>
              <w:top w:val="single" w:color="000000" w:sz="4" w:space="0"/>
              <w:left w:val="single" w:color="000000" w:sz="4" w:space="0"/>
              <w:bottom w:val="single" w:color="000000" w:sz="4" w:space="0"/>
              <w:right w:val="single" w:color="000000" w:sz="4" w:space="0"/>
            </w:tcBorders>
            <w:noWrap/>
            <w:vAlign w:val="center"/>
          </w:tcPr>
          <w:p w14:paraId="0F56D26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本  年  支  出</w:t>
            </w:r>
          </w:p>
        </w:tc>
      </w:tr>
      <w:tr w14:paraId="2DF0D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131" w:type="dxa"/>
            <w:vMerge w:val="continue"/>
            <w:tcBorders>
              <w:top w:val="single" w:color="000000" w:sz="4" w:space="0"/>
              <w:left w:val="single" w:color="000000" w:sz="4" w:space="0"/>
              <w:bottom w:val="single" w:color="000000" w:sz="4" w:space="0"/>
              <w:right w:val="single" w:color="000000" w:sz="4" w:space="0"/>
            </w:tcBorders>
            <w:noWrap/>
            <w:vAlign w:val="center"/>
          </w:tcPr>
          <w:p w14:paraId="70EC1FAC">
            <w:pPr>
              <w:snapToGrid w:val="0"/>
              <w:jc w:val="center"/>
              <w:rPr>
                <w:rFonts w:hint="eastAsia" w:ascii="宋体" w:hAnsi="宋体" w:eastAsia="宋体" w:cs="宋体"/>
                <w:i w:val="0"/>
                <w:iCs w:val="0"/>
                <w:color w:val="000000"/>
                <w:sz w:val="20"/>
                <w:szCs w:val="20"/>
                <w:u w:val="none"/>
              </w:rPr>
            </w:pPr>
          </w:p>
        </w:tc>
        <w:tc>
          <w:tcPr>
            <w:tcW w:w="2838" w:type="dxa"/>
            <w:vMerge w:val="continue"/>
            <w:tcBorders>
              <w:top w:val="single" w:color="000000" w:sz="4" w:space="0"/>
              <w:left w:val="single" w:color="000000" w:sz="4" w:space="0"/>
              <w:bottom w:val="single" w:color="000000" w:sz="4" w:space="0"/>
              <w:right w:val="single" w:color="000000" w:sz="4" w:space="0"/>
            </w:tcBorders>
            <w:noWrap/>
            <w:vAlign w:val="center"/>
          </w:tcPr>
          <w:p w14:paraId="0DDCF21C">
            <w:pPr>
              <w:snapToGrid w:val="0"/>
              <w:jc w:val="center"/>
              <w:rPr>
                <w:rFonts w:hint="eastAsia" w:ascii="宋体" w:hAnsi="宋体" w:eastAsia="宋体" w:cs="宋体"/>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682D52A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469C4C86">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一般公共</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0CDBC72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政府性基金</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60ABA60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国有资本</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经营预算</w:t>
            </w:r>
          </w:p>
        </w:tc>
        <w:tc>
          <w:tcPr>
            <w:tcW w:w="2053" w:type="dxa"/>
            <w:tcBorders>
              <w:top w:val="single" w:color="000000" w:sz="4" w:space="0"/>
              <w:left w:val="single" w:color="000000" w:sz="4" w:space="0"/>
              <w:bottom w:val="single" w:color="000000" w:sz="4" w:space="0"/>
              <w:right w:val="single" w:color="000000" w:sz="4" w:space="0"/>
            </w:tcBorders>
            <w:vAlign w:val="center"/>
          </w:tcPr>
          <w:p w14:paraId="2ED49B2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财政专户</w:t>
            </w:r>
            <w:r>
              <w:rPr>
                <w:rFonts w:hint="eastAsia" w:ascii="宋体" w:hAnsi="宋体" w:eastAsia="宋体" w:cs="宋体"/>
                <w:i w:val="0"/>
                <w:iCs w:val="0"/>
                <w:color w:val="000000"/>
                <w:kern w:val="0"/>
                <w:sz w:val="20"/>
                <w:szCs w:val="20"/>
                <w:u w:val="none"/>
                <w:lang w:val="en-US" w:eastAsia="zh-CN"/>
              </w:rPr>
              <w:br w:type="textWrapping"/>
            </w:r>
            <w:r>
              <w:rPr>
                <w:rFonts w:hint="eastAsia" w:ascii="宋体" w:hAnsi="宋体" w:eastAsia="宋体" w:cs="宋体"/>
                <w:i w:val="0"/>
                <w:iCs w:val="0"/>
                <w:color w:val="000000"/>
                <w:kern w:val="0"/>
                <w:sz w:val="20"/>
                <w:szCs w:val="20"/>
                <w:u w:val="none"/>
                <w:lang w:val="en-US" w:eastAsia="zh-CN"/>
              </w:rPr>
              <w:t>管理资金</w:t>
            </w: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4FEA6164">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单位资金</w:t>
            </w:r>
          </w:p>
        </w:tc>
      </w:tr>
      <w:tr w14:paraId="77419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3969" w:type="dxa"/>
            <w:gridSpan w:val="2"/>
            <w:tcBorders>
              <w:top w:val="single" w:color="000000" w:sz="4" w:space="0"/>
              <w:left w:val="single" w:color="000000" w:sz="4" w:space="0"/>
              <w:bottom w:val="single" w:color="000000" w:sz="4" w:space="0"/>
              <w:right w:val="single" w:color="000000" w:sz="4" w:space="0"/>
            </w:tcBorders>
            <w:vAlign w:val="center"/>
          </w:tcPr>
          <w:p w14:paraId="6776C94E">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合  计</w:t>
            </w:r>
          </w:p>
        </w:tc>
        <w:tc>
          <w:tcPr>
            <w:tcW w:w="2053" w:type="dxa"/>
            <w:tcBorders>
              <w:top w:val="single" w:color="000000" w:sz="4" w:space="0"/>
              <w:left w:val="single" w:color="000000" w:sz="4" w:space="0"/>
              <w:bottom w:val="single" w:color="000000" w:sz="4" w:space="0"/>
              <w:right w:val="single" w:color="000000" w:sz="4" w:space="0"/>
            </w:tcBorders>
            <w:vAlign w:val="center"/>
          </w:tcPr>
          <w:p w14:paraId="3BD05D1D">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125656467.26</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46442242">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4714131.46</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346E3E60">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highlight w:val="none"/>
                <w:u w:val="none"/>
                <w:lang w:val="en-US" w:eastAsia="zh-CN"/>
              </w:rPr>
              <w:t>120942335.80</w:t>
            </w: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5EAAF715">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3" w:type="dxa"/>
            <w:tcBorders>
              <w:top w:val="single" w:color="000000" w:sz="4" w:space="0"/>
              <w:left w:val="single" w:color="000000" w:sz="4" w:space="0"/>
              <w:bottom w:val="single" w:color="000000" w:sz="4" w:space="0"/>
              <w:right w:val="single" w:color="000000" w:sz="4" w:space="0"/>
            </w:tcBorders>
            <w:noWrap/>
            <w:vAlign w:val="center"/>
          </w:tcPr>
          <w:p w14:paraId="38C755B6">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c>
          <w:tcPr>
            <w:tcW w:w="2054" w:type="dxa"/>
            <w:tcBorders>
              <w:top w:val="single" w:color="000000" w:sz="4" w:space="0"/>
              <w:left w:val="single" w:color="000000" w:sz="4" w:space="0"/>
              <w:bottom w:val="single" w:color="000000" w:sz="4" w:space="0"/>
              <w:right w:val="single" w:color="000000" w:sz="4" w:space="0"/>
            </w:tcBorders>
            <w:noWrap/>
            <w:vAlign w:val="center"/>
          </w:tcPr>
          <w:p w14:paraId="5102113B">
            <w:pPr>
              <w:keepNext w:val="0"/>
              <w:keepLines w:val="0"/>
              <w:widowControl/>
              <w:suppressLineNumbers w:val="0"/>
              <w:jc w:val="right"/>
              <w:textAlignment w:val="center"/>
              <w:rPr>
                <w:rFonts w:hint="default" w:ascii="Times New Roman" w:hAnsi="Times New Roman" w:eastAsia="宋体" w:cs="Times New Roman"/>
                <w:i w:val="0"/>
                <w:iCs w:val="0"/>
                <w:color w:val="000000"/>
                <w:sz w:val="20"/>
                <w:szCs w:val="20"/>
                <w:u w:val="none"/>
              </w:rPr>
            </w:pPr>
          </w:p>
        </w:tc>
      </w:tr>
      <w:tr w14:paraId="14ADB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26C62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A343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一般公共服务支出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D1DE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4685511.46</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B0AA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4685511.46</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0577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47BC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1F63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5F23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6A66E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A730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20113</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9FB8F">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商贸事务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F91D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4685511.46</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2BEF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4685511.46</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4E3D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E9AB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1E9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723C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B4D7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B0443">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2011302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8DAFD">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ECF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999864.00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6FF7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999864.00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3B2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754D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AD53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F978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4809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151874">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2011308</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FA70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B3CD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3685647.46</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D648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3685647.46</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4DC0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63D81">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29F2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02DC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7FFDE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DDAEA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CBD4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资源勘探工业信息等支出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EEEA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120942335.80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2422A">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4E3A3">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120942335.80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A1BC7">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5A9D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80C6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7B04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4D4F6">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21598</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310C8">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超长期特别国债安排的支出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C366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120942335.80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6ACF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1109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120942335.80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218B8">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565F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C87E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33EC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B97C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2159802</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A977">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A4EF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120942335.80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6AE6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695E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120942335.80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85C2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FDE1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B4A5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45A98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B92D4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9074">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灾害防治及应急管理支出</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0EBF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28620.00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9BB4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28620.00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DDA7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3083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4595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58A3B">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5578B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420E70">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22401</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CE5E3">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r>
              <w:rPr>
                <w:rFonts w:hint="default" w:ascii="宋体" w:hAnsi="宋体" w:eastAsia="宋体" w:cs="宋体"/>
                <w:i w:val="0"/>
                <w:iCs w:val="0"/>
                <w:color w:val="000000"/>
                <w:sz w:val="20"/>
                <w:szCs w:val="20"/>
                <w:u w:val="none"/>
                <w:lang w:val="en-US" w:eastAsia="zh-CN"/>
              </w:rPr>
              <w:t>应急管理事务</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8570F">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28620.00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0912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28620.00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C37F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29205">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E148D">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ACE06">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24310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11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2BB6CC">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2240106</w:t>
            </w:r>
          </w:p>
        </w:tc>
        <w:tc>
          <w:tcPr>
            <w:tcW w:w="2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DBF9">
            <w:pPr>
              <w:keepNext w:val="0"/>
              <w:keepLines w:val="0"/>
              <w:widowControl/>
              <w:suppressLineNumbers w:val="0"/>
              <w:snapToGrid w:val="0"/>
              <w:jc w:val="left"/>
              <w:textAlignment w:val="center"/>
              <w:rPr>
                <w:rFonts w:hint="default" w:ascii="宋体" w:hAnsi="宋体" w:eastAsia="宋体" w:cs="宋体"/>
                <w:i w:val="0"/>
                <w:iCs w:val="0"/>
                <w:color w:val="000000"/>
                <w:sz w:val="20"/>
                <w:szCs w:val="20"/>
                <w:u w:val="none"/>
                <w:lang w:val="en-US" w:eastAsia="zh-CN"/>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B32F2">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28620.00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84D2E">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r>
              <w:rPr>
                <w:rFonts w:hint="default" w:ascii="Times New Roman" w:hAnsi="Times New Roman" w:eastAsia="宋体" w:cs="Times New Roman"/>
                <w:i w:val="0"/>
                <w:iCs w:val="0"/>
                <w:color w:val="000000"/>
                <w:sz w:val="20"/>
                <w:szCs w:val="20"/>
                <w:u w:val="none"/>
                <w:lang w:val="en-US" w:eastAsia="zh-CN" w:bidi="ar-SA"/>
              </w:rPr>
              <w:t>28620.00</w:t>
            </w: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E5170">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1D0C4">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15E6C">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c>
          <w:tcPr>
            <w:tcW w:w="2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11C49">
            <w:pPr>
              <w:keepNext w:val="0"/>
              <w:keepLines w:val="0"/>
              <w:widowControl/>
              <w:suppressLineNumbers w:val="0"/>
              <w:snapToGrid w:val="0"/>
              <w:jc w:val="right"/>
              <w:rPr>
                <w:rFonts w:hint="default" w:ascii="Times New Roman" w:hAnsi="Times New Roman" w:eastAsia="宋体" w:cs="Times New Roman"/>
                <w:i w:val="0"/>
                <w:iCs w:val="0"/>
                <w:color w:val="000000"/>
                <w:sz w:val="20"/>
                <w:szCs w:val="20"/>
                <w:u w:val="none"/>
                <w:lang w:val="en-US" w:eastAsia="zh-CN" w:bidi="ar-SA"/>
              </w:rPr>
            </w:pPr>
          </w:p>
        </w:tc>
      </w:tr>
      <w:tr w14:paraId="08289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6288" w:type="dxa"/>
            <w:gridSpan w:val="8"/>
            <w:tcBorders>
              <w:top w:val="nil"/>
              <w:left w:val="nil"/>
              <w:bottom w:val="nil"/>
              <w:right w:val="nil"/>
            </w:tcBorders>
            <w:vAlign w:val="center"/>
          </w:tcPr>
          <w:p w14:paraId="5F90E608">
            <w:pPr>
              <w:keepNext w:val="0"/>
              <w:keepLines w:val="0"/>
              <w:widowControl/>
              <w:suppressLineNumbers w:val="0"/>
              <w:snapToGrid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rPr>
              <w:t>注：本表反映本年度项目支出决算情况，其中支出数包括当年预算资金和以前年度结转资金安排的合计实际支出。</w:t>
            </w:r>
          </w:p>
        </w:tc>
      </w:tr>
    </w:tbl>
    <w:p w14:paraId="1953C2D6">
      <w:pPr>
        <w:sectPr>
          <w:footerReference r:id="rId8"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4A5C0DB">
      <w:pPr>
        <w:pStyle w:val="5"/>
        <w:wordWrap w:val="0"/>
        <w:spacing w:before="0" w:after="0" w:line="600" w:lineRule="exact"/>
        <w:jc w:val="center"/>
        <w:rPr>
          <w:rFonts w:ascii="方正小标宋简体" w:hAnsi="方正小标宋简体" w:eastAsia="方正小标宋简体" w:cs="方正小标宋简体"/>
          <w:b w:val="0"/>
          <w:sz w:val="44"/>
          <w:szCs w:val="44"/>
          <w:highlight w:val="none"/>
        </w:rPr>
      </w:pPr>
      <w:bookmarkStart w:id="15" w:name="_Toc7922"/>
      <w:r>
        <w:rPr>
          <w:rFonts w:hint="eastAsia" w:ascii="方正小标宋简体" w:hAnsi="方正小标宋简体" w:eastAsia="方正小标宋简体" w:cs="方正小标宋简体"/>
          <w:b w:val="0"/>
          <w:bCs w:val="0"/>
          <w:lang w:val="en-US" w:eastAsia="zh-CN"/>
        </w:rPr>
        <w:t>第三部分  2025年度部门决算情况说明</w:t>
      </w:r>
      <w:bookmarkEnd w:id="15"/>
    </w:p>
    <w:p w14:paraId="16D59B7B">
      <w:pPr>
        <w:spacing w:line="600" w:lineRule="exact"/>
        <w:ind w:firstLine="600" w:firstLineChars="200"/>
        <w:rPr>
          <w:rFonts w:hint="eastAsia" w:ascii="黑体" w:eastAsia="黑体"/>
          <w:sz w:val="30"/>
          <w:szCs w:val="30"/>
          <w:highlight w:val="none"/>
        </w:rPr>
      </w:pPr>
    </w:p>
    <w:p w14:paraId="5FE7F78F">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bookmarkStart w:id="16" w:name="_Toc7052"/>
      <w:r>
        <w:rPr>
          <w:rFonts w:hint="eastAsia" w:ascii="黑体" w:hAnsi="黑体" w:eastAsia="黑体" w:cs="方正仿宋_GB2312"/>
          <w:bCs w:val="0"/>
          <w:sz w:val="30"/>
          <w:szCs w:val="30"/>
          <w:lang w:val="en-US" w:eastAsia="zh-CN"/>
        </w:rPr>
        <w:t>一、收入支出决算总体情况说明</w:t>
      </w:r>
      <w:bookmarkEnd w:id="16"/>
    </w:p>
    <w:p w14:paraId="3CC847A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天津经济技术开发区先进制造业促进局2025年度收入、支出决算总计140,651,938.93元。与2024年度相比，收、支总计各增加140,651,938.93元，主要原因是2025年先进制造业局为新组建单位，无上年可比基数。</w:t>
      </w:r>
    </w:p>
    <w:p w14:paraId="26C2B56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收入包括：一般公共预算财政拨款收入19,709,603.13元、政府性基金预算财政拨款收入120,942,335.80元。</w:t>
      </w:r>
    </w:p>
    <w:p w14:paraId="31D1D4D7">
      <w:pPr>
        <w:spacing w:line="600" w:lineRule="exact"/>
        <w:ind w:firstLine="600"/>
        <w:rPr>
          <w:rFonts w:hint="eastAsia" w:eastAsia="仿宋_GB2312"/>
          <w:sz w:val="30"/>
          <w:szCs w:val="30"/>
          <w:highlight w:val="none"/>
          <w:lang w:val="en-US" w:eastAsia="zh-CN"/>
        </w:rPr>
      </w:pPr>
      <w:bookmarkStart w:id="17" w:name="_Toc6621"/>
      <w:r>
        <w:rPr>
          <w:rFonts w:hint="eastAsia" w:eastAsia="仿宋_GB2312"/>
          <w:sz w:val="30"/>
          <w:szCs w:val="30"/>
          <w:highlight w:val="none"/>
          <w:lang w:val="en-US" w:eastAsia="zh-CN"/>
        </w:rPr>
        <w:t>支出包括：一般公共服务支出19,680,983.13元、资源勘探工业信息等支出120,942,335.80元、灾害防治及应急管理支出28,620.00元。</w:t>
      </w:r>
    </w:p>
    <w:p w14:paraId="3A3A75DD">
      <w:pPr>
        <w:pStyle w:val="6"/>
        <w:wordWrap w:val="0"/>
        <w:spacing w:before="0" w:after="0" w:line="600" w:lineRule="exact"/>
        <w:ind w:firstLine="602" w:firstLineChars="200"/>
        <w:rPr>
          <w:rFonts w:hint="eastAsia" w:ascii="黑体" w:hAnsi="黑体" w:eastAsia="黑体" w:cs="方正仿宋_GB2312"/>
          <w:bCs w:val="0"/>
          <w:sz w:val="30"/>
          <w:szCs w:val="30"/>
          <w:lang w:val="en-US" w:eastAsia="zh-CN"/>
        </w:rPr>
      </w:pPr>
      <w:r>
        <w:rPr>
          <w:rFonts w:hint="eastAsia" w:ascii="黑体" w:hAnsi="黑体" w:eastAsia="黑体" w:cs="方正仿宋_GB2312"/>
          <w:bCs w:val="0"/>
          <w:sz w:val="30"/>
          <w:szCs w:val="30"/>
          <w:lang w:val="en-US" w:eastAsia="zh-CN"/>
        </w:rPr>
        <w:t>二、收入决算情况说明</w:t>
      </w:r>
      <w:bookmarkEnd w:id="17"/>
    </w:p>
    <w:p w14:paraId="20B28495">
      <w:pPr>
        <w:spacing w:line="600" w:lineRule="exact"/>
        <w:ind w:firstLine="6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先进制造业促进局2025年度本年收入合计140,651,938.93元，与2024年度相比增加140,651,938.93元，主要原因是2025年先进制造业局为新组建单位，无上年可比基数。其中：一般公共预算财政拨款收入19,709,603.13元，占14.01%；政府性基金预算财政拨款收入120,942,335.80元，占85.99%。</w:t>
      </w:r>
    </w:p>
    <w:p w14:paraId="70E4810A">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8" w:name="_Toc21049"/>
      <w:r>
        <w:rPr>
          <w:rFonts w:hint="eastAsia" w:ascii="黑体" w:hAnsi="黑体" w:eastAsia="黑体" w:cs="方正仿宋_GB2312"/>
          <w:bCs w:val="0"/>
          <w:sz w:val="30"/>
          <w:szCs w:val="30"/>
          <w:highlight w:val="none"/>
          <w:u w:val="none"/>
          <w:lang w:val="en-US" w:eastAsia="zh-CN"/>
        </w:rPr>
        <w:t>三、支出决算情况说明</w:t>
      </w:r>
      <w:bookmarkEnd w:id="18"/>
    </w:p>
    <w:p w14:paraId="37926F16">
      <w:pPr>
        <w:spacing w:line="600" w:lineRule="exact"/>
        <w:ind w:firstLine="600" w:firstLineChars="200"/>
        <w:rPr>
          <w:rFonts w:hint="eastAsia" w:eastAsia="仿宋_GB2312"/>
          <w:sz w:val="30"/>
          <w:szCs w:val="30"/>
          <w:highlight w:val="yellow"/>
          <w:lang w:val="en-US" w:eastAsia="zh-CN"/>
        </w:rPr>
      </w:pPr>
      <w:r>
        <w:rPr>
          <w:rFonts w:hint="eastAsia" w:eastAsia="仿宋_GB2312"/>
          <w:sz w:val="30"/>
          <w:szCs w:val="30"/>
          <w:highlight w:val="none"/>
          <w:lang w:val="en-US" w:eastAsia="zh-CN"/>
        </w:rPr>
        <w:t>天津经济技术开发区先进制造业促进局2025年度本年支出合计140,651,938.93元，与2024年度相比增加140,651,938.93元，主要原因是2025年先进制造业局为新组建单位，无上年可比基数。其中：</w:t>
      </w:r>
      <w:r>
        <w:rPr>
          <w:rFonts w:hint="eastAsia" w:eastAsia="仿宋_GB2312"/>
          <w:sz w:val="30"/>
          <w:szCs w:val="30"/>
          <w:highlight w:val="none"/>
        </w:rPr>
        <w:t>基本支出14,995,471.67元，占10.66%；项目支出125,656,467.26元，占89.34%。</w:t>
      </w:r>
    </w:p>
    <w:p w14:paraId="2DB3C069">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19" w:name="_Toc8231"/>
      <w:r>
        <w:rPr>
          <w:rFonts w:hint="eastAsia" w:ascii="黑体" w:hAnsi="黑体" w:eastAsia="黑体" w:cs="方正仿宋_GB2312"/>
          <w:bCs w:val="0"/>
          <w:sz w:val="30"/>
          <w:szCs w:val="30"/>
          <w:highlight w:val="none"/>
          <w:u w:val="none"/>
          <w:lang w:val="en-US" w:eastAsia="zh-CN"/>
        </w:rPr>
        <w:t>四、财政拨款收支决算总体情况说明</w:t>
      </w:r>
      <w:bookmarkEnd w:id="19"/>
    </w:p>
    <w:p w14:paraId="78C401D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先进制造业促进局2025年度财政拨款收入、支出决算总计140,651,938.93元。与2024年度相比，财政拨款收、支总计各增加140,651,938.93元，主要原因是2025年先进制造业局为新组建单位，无上年可比基数。</w:t>
      </w:r>
    </w:p>
    <w:p w14:paraId="254D28F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收入包括：一般公共预算财政拨款19,709,603.13元、政府性基金预算财政拨款120,942,335.80元。</w:t>
      </w:r>
    </w:p>
    <w:p w14:paraId="35263F9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支出包括：一般公共服务支出19,680,983.13元、资源勘探工业信息等支出120,942,335.80元、灾害防治及应急管理支出28,620.00元。</w:t>
      </w:r>
    </w:p>
    <w:p w14:paraId="70B1BBAD">
      <w:pPr>
        <w:pStyle w:val="6"/>
        <w:pageBreakBefore w:val="0"/>
        <w:kinsoku/>
        <w:wordWrap/>
        <w:overflowPunct/>
        <w:topLinePunct w:val="0"/>
        <w:autoSpaceDE/>
        <w:autoSpaceDN/>
        <w:bidi w:val="0"/>
        <w:snapToGrid/>
        <w:spacing w:before="0" w:after="0" w:line="600" w:lineRule="exact"/>
        <w:ind w:firstLine="602" w:firstLineChars="200"/>
        <w:outlineLvl w:val="0"/>
        <w:rPr>
          <w:rFonts w:hint="eastAsia" w:ascii="黑体" w:hAnsi="黑体" w:eastAsia="黑体" w:cs="方正仿宋_GB2312"/>
          <w:bCs w:val="0"/>
          <w:sz w:val="30"/>
          <w:szCs w:val="30"/>
          <w:highlight w:val="none"/>
          <w:u w:val="none"/>
          <w:lang w:val="en-US" w:eastAsia="zh-CN"/>
        </w:rPr>
      </w:pPr>
      <w:bookmarkStart w:id="20" w:name="_Toc24201"/>
      <w:r>
        <w:rPr>
          <w:rFonts w:hint="eastAsia" w:ascii="黑体" w:hAnsi="黑体" w:eastAsia="黑体" w:cs="方正仿宋_GB2312"/>
          <w:bCs w:val="0"/>
          <w:sz w:val="30"/>
          <w:szCs w:val="30"/>
          <w:highlight w:val="none"/>
          <w:u w:val="none"/>
          <w:lang w:val="en-US" w:eastAsia="zh-CN"/>
        </w:rPr>
        <w:t>五、一般公共预算财政拨款支出决算情况说明</w:t>
      </w:r>
      <w:bookmarkEnd w:id="20"/>
    </w:p>
    <w:p w14:paraId="791E93F2">
      <w:pPr>
        <w:spacing w:line="600" w:lineRule="exact"/>
        <w:ind w:left="480" w:left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（一）总体情况</w:t>
      </w:r>
    </w:p>
    <w:p w14:paraId="52E1224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先进制造业促进局2025年度一般公共预算财政拨款支出合计19,709,603.13元，占本年支出合计的14.01%。与2024年度相比，一般公共预算财政拨款支出增加19,709,603.13元，主要原因是2025年先进制造业局为新组建单位，无上年可比基数。</w:t>
      </w:r>
    </w:p>
    <w:p w14:paraId="6FD7A69C">
      <w:pPr>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lang w:val="en-US" w:eastAsia="zh-CN"/>
        </w:rPr>
        <w:t>（二）支出结构情况</w:t>
      </w:r>
    </w:p>
    <w:p w14:paraId="63602EE1">
      <w:pPr>
        <w:spacing w:line="600" w:lineRule="exact"/>
        <w:ind w:firstLine="600" w:firstLineChars="200"/>
        <w:rPr>
          <w:rFonts w:eastAsia="仿宋_GB2312"/>
          <w:sz w:val="30"/>
          <w:szCs w:val="30"/>
          <w:highlight w:val="none"/>
        </w:rPr>
      </w:pPr>
      <w:r>
        <w:rPr>
          <w:rFonts w:hint="eastAsia" w:eastAsia="仿宋_GB2312"/>
          <w:sz w:val="30"/>
          <w:szCs w:val="30"/>
          <w:highlight w:val="none"/>
          <w:lang w:val="en-US" w:eastAsia="zh-CN"/>
        </w:rPr>
        <w:t>2025年度一般公共预算财政拨款支出19,709,603.13元，主要用于以下方面：</w:t>
      </w:r>
      <w:r>
        <w:rPr>
          <w:rFonts w:hint="eastAsia" w:eastAsia="仿宋_GB2312"/>
          <w:sz w:val="30"/>
          <w:szCs w:val="30"/>
          <w:highlight w:val="none"/>
        </w:rPr>
        <w:t>一般公共服务支出（类）支出19,680,983.13元，占99.85%，灾害防治及应急管理支出（类）支出28,620.00元，占0.15%。</w:t>
      </w:r>
    </w:p>
    <w:p w14:paraId="568816FB">
      <w:pPr>
        <w:spacing w:line="600" w:lineRule="exact"/>
        <w:ind w:firstLine="602" w:firstLineChars="200"/>
        <w:rPr>
          <w:rFonts w:hint="eastAsia" w:ascii="楷体" w:hAnsi="楷体" w:eastAsia="楷体" w:cs="方正仿宋_GB2312"/>
          <w:b/>
          <w:sz w:val="30"/>
          <w:szCs w:val="30"/>
          <w:highlight w:val="none"/>
        </w:rPr>
      </w:pPr>
      <w:r>
        <w:rPr>
          <w:rFonts w:hint="eastAsia" w:ascii="楷体" w:hAnsi="楷体" w:eastAsia="楷体" w:cs="方正仿宋_GB2312"/>
          <w:b/>
          <w:sz w:val="30"/>
          <w:szCs w:val="30"/>
          <w:lang w:val="en-US" w:eastAsia="zh-CN"/>
        </w:rPr>
        <w:t>（三）具体情况</w:t>
      </w:r>
    </w:p>
    <w:p w14:paraId="07DF565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2025年度一般公共预算财政拨款支出年初预算为19,439,900.00元，支出决算为19,709,603.13元，完成年初预算的101.39%。其中：</w:t>
      </w:r>
    </w:p>
    <w:p w14:paraId="2175178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1.一般公共服务支出（类）商贸事务（款）行政运行（项）年初预算为17,439,900.00元，支出决算为14,995,471.67元，完成年初预算的85.98%，决算数小于年初预算数的主要原因是：人员变动，人员经费支出减少</w:t>
      </w:r>
    </w:p>
    <w:p w14:paraId="0E26E61F">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w:t>
      </w:r>
    </w:p>
    <w:p w14:paraId="4EFC120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一般公共服务支出（类）商贸事务（款）一般行政管理事务（项）年初预算为1,000,000.00元，支出决算为999,864.00元，完成年初预算的99.99%，决算数小于年初预算数的主要原因是：严格按照预算执行，基本完成全部预算支出。</w:t>
      </w:r>
    </w:p>
    <w:p w14:paraId="3024ADD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一般公共服务支出（类）商贸事务（款）招商引资（项）年初预算为1,000,000.00元，支出决算为3,685,647.46元，完成年初预算的368.56%，决算数大于年初预算数的主要原因是：年中追加新能源与智能网联汽车相关领域、汽车产业招商引资约信息服务等项目经费预算并支出。</w:t>
      </w:r>
    </w:p>
    <w:p w14:paraId="03BA7E59">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4.灾害防治及应急管理支出（类）应急管理事务（款）安全监管（项）年初预算为0.00元，支出决算为28,620.00元，决算数大于年初预算数的主要原因是：年中追加安全生产类专项经费预算并支出。</w:t>
      </w:r>
    </w:p>
    <w:p w14:paraId="65B3CF10">
      <w:pPr>
        <w:pStyle w:val="6"/>
        <w:spacing w:before="0" w:after="0" w:line="600" w:lineRule="exact"/>
        <w:ind w:firstLine="602" w:firstLineChars="200"/>
        <w:rPr>
          <w:rFonts w:ascii="黑体" w:hAnsi="黑体" w:eastAsia="黑体"/>
          <w:b w:val="0"/>
          <w:sz w:val="30"/>
          <w:szCs w:val="30"/>
          <w:highlight w:val="none"/>
        </w:rPr>
      </w:pPr>
      <w:bookmarkStart w:id="21" w:name="_Toc17234"/>
      <w:r>
        <w:rPr>
          <w:rFonts w:hint="eastAsia" w:ascii="黑体" w:hAnsi="黑体" w:eastAsia="黑体" w:cs="方正仿宋_GB2312"/>
          <w:bCs w:val="0"/>
          <w:sz w:val="30"/>
          <w:szCs w:val="30"/>
          <w:highlight w:val="none"/>
          <w:u w:val="none"/>
          <w:lang w:val="en-US" w:eastAsia="zh-CN"/>
        </w:rPr>
        <w:t>六、一般公共预算财政拨款基本支出决算情况说明</w:t>
      </w:r>
      <w:bookmarkEnd w:id="21"/>
    </w:p>
    <w:p w14:paraId="09E6BE5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天津经济技术开发区先进制造业促进局2025年度一般公共预算财政拨款基本支出合计14,995,471.67元，与2024年度相比增加14,995,471.67元，主要原因是2025年先进制造业局为新组建单位，无上年可比基数。其中：</w:t>
      </w:r>
    </w:p>
    <w:p w14:paraId="165720D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人员经费14,561,694.30元，主要包括基本工资、津贴补贴、机关事业单位基本养老保险缴费、职业年金缴费、职工基本医疗保险缴费、其他社会保障缴费、住房公积金。</w:t>
      </w:r>
    </w:p>
    <w:p w14:paraId="029F5BD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公用经费433,777.37元，主要包括办公费、手续费、水费、邮电费、差旅费、因公出国（境）费用、维修(护)费、劳务费、其他交通费用、其他商品和服务支出。</w:t>
      </w:r>
    </w:p>
    <w:p w14:paraId="28904508">
      <w:pPr>
        <w:pStyle w:val="6"/>
        <w:spacing w:before="0" w:after="0" w:line="600" w:lineRule="exact"/>
        <w:ind w:firstLine="602" w:firstLineChars="200"/>
        <w:rPr>
          <w:rFonts w:hint="eastAsia" w:ascii="楷体" w:hAnsi="楷体" w:eastAsia="楷体" w:cs="方正仿宋_GB2312"/>
          <w:b w:val="0"/>
          <w:sz w:val="30"/>
          <w:szCs w:val="30"/>
          <w:highlight w:val="none"/>
        </w:rPr>
      </w:pPr>
      <w:bookmarkStart w:id="22" w:name="_Toc11228"/>
      <w:r>
        <w:rPr>
          <w:rFonts w:hint="eastAsia" w:ascii="黑体" w:hAnsi="黑体" w:eastAsia="黑体" w:cs="方正仿宋_GB2312"/>
          <w:bCs w:val="0"/>
          <w:sz w:val="30"/>
          <w:szCs w:val="30"/>
          <w:highlight w:val="none"/>
          <w:u w:val="none"/>
          <w:lang w:val="en-US" w:eastAsia="zh-CN"/>
        </w:rPr>
        <w:t>七、政府性基金预算财政拨款收支决算情况说明</w:t>
      </w:r>
      <w:bookmarkEnd w:id="22"/>
    </w:p>
    <w:p w14:paraId="721C3FDE">
      <w:pPr>
        <w:wordWrap w:val="0"/>
        <w:spacing w:line="600" w:lineRule="exact"/>
        <w:ind w:firstLine="602" w:firstLineChars="200"/>
        <w:rPr>
          <w:rFonts w:hint="eastAsia" w:ascii="楷体" w:hAnsi="楷体" w:eastAsia="楷体" w:cs="楷体"/>
          <w:b/>
          <w:bCs/>
          <w:sz w:val="30"/>
          <w:szCs w:val="30"/>
          <w:highlight w:val="none"/>
          <w:lang w:val="en-US" w:eastAsia="zh-CN"/>
        </w:rPr>
      </w:pPr>
      <w:r>
        <w:rPr>
          <w:rFonts w:hint="eastAsia" w:ascii="楷体" w:hAnsi="楷体" w:eastAsia="楷体" w:cs="楷体"/>
          <w:b/>
          <w:bCs/>
          <w:sz w:val="30"/>
          <w:szCs w:val="30"/>
          <w:highlight w:val="none"/>
          <w:lang w:val="en-US" w:eastAsia="zh-CN"/>
        </w:rPr>
        <w:t>（一）总体情况</w:t>
      </w:r>
    </w:p>
    <w:p w14:paraId="78DF8D91">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先进制造业促进局2025年度政府性基金预算财政拨款年初结转和结余0.00元，收入120,942,335.80元，支出120,942,335.80元，年末结转和结余0.00元。与2024年度相比，政府性基金预算财政拨款支出增加120,942,335.80元，主要原因是根据工作安排，年中追加对重点行业扶持专项资金预算并支出</w:t>
      </w:r>
    </w:p>
    <w:p w14:paraId="5E03B70D">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w:t>
      </w:r>
    </w:p>
    <w:p w14:paraId="006366BC">
      <w:pPr>
        <w:wordWrap w:val="0"/>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highlight w:val="none"/>
          <w:lang w:val="en-US" w:eastAsia="zh-CN"/>
        </w:rPr>
        <w:t>（二）支出结构情况</w:t>
      </w:r>
    </w:p>
    <w:p w14:paraId="03F9E18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2025年度政府性基金预算财政拨款支出120,942,335.80元，主要用于以下方面：</w:t>
      </w:r>
      <w:r>
        <w:rPr>
          <w:rFonts w:hint="eastAsia" w:eastAsia="仿宋_GB2312"/>
          <w:sz w:val="28"/>
          <w:szCs w:val="28"/>
          <w:highlight w:val="none"/>
        </w:rPr>
        <w:t>资源勘探工业信息等支出（类）支出120,942,335.80元，占100.00%</w:t>
      </w:r>
      <w:r>
        <w:rPr>
          <w:rFonts w:hint="eastAsia" w:eastAsia="仿宋_GB2312"/>
          <w:sz w:val="30"/>
          <w:szCs w:val="30"/>
          <w:highlight w:val="none"/>
          <w:lang w:val="en-US" w:eastAsia="zh-CN"/>
        </w:rPr>
        <w:t>。</w:t>
      </w:r>
    </w:p>
    <w:p w14:paraId="008C4CBC">
      <w:pPr>
        <w:wordWrap w:val="0"/>
        <w:spacing w:line="600" w:lineRule="exact"/>
        <w:ind w:firstLine="602" w:firstLineChars="200"/>
        <w:rPr>
          <w:rFonts w:hint="eastAsia" w:ascii="楷体" w:hAnsi="楷体" w:eastAsia="楷体" w:cs="方正仿宋_GB2312"/>
          <w:b/>
          <w:sz w:val="30"/>
          <w:szCs w:val="30"/>
          <w:highlight w:val="none"/>
          <w:lang w:val="en-US" w:eastAsia="zh-CN"/>
        </w:rPr>
      </w:pPr>
      <w:r>
        <w:rPr>
          <w:rFonts w:hint="eastAsia" w:ascii="楷体" w:hAnsi="楷体" w:eastAsia="楷体" w:cs="方正仿宋_GB2312"/>
          <w:b/>
          <w:sz w:val="30"/>
          <w:szCs w:val="30"/>
          <w:highlight w:val="none"/>
          <w:lang w:val="en-US" w:eastAsia="zh-CN"/>
        </w:rPr>
        <w:t>（三）具体情况</w:t>
      </w:r>
    </w:p>
    <w:p w14:paraId="7A5A656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2025年度政府性基金预算财政拨款支出年初预算为0.00元，支出决算为120,942,335.80元。其中：</w:t>
      </w:r>
    </w:p>
    <w:p w14:paraId="488C51BA">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资源勘探工业信息等支出（类）超长期特别国债安排的支出（款）制造业（项）年初预算为0.00元，支出决算为120,942,335.80元，决算数大于年初预算数的主要原因是：根据工作安排，年中追加对重点行业扶持专项资金预算并支出。</w:t>
      </w:r>
    </w:p>
    <w:p w14:paraId="1101807C">
      <w:pPr>
        <w:pStyle w:val="6"/>
        <w:spacing w:before="0" w:after="0" w:line="600" w:lineRule="exact"/>
        <w:ind w:firstLine="602" w:firstLineChars="200"/>
        <w:rPr>
          <w:rFonts w:hint="eastAsia" w:eastAsia="黑体"/>
          <w:b w:val="0"/>
          <w:sz w:val="30"/>
          <w:szCs w:val="30"/>
          <w:highlight w:val="none"/>
        </w:rPr>
      </w:pPr>
      <w:bookmarkStart w:id="23" w:name="_Toc2429"/>
      <w:r>
        <w:rPr>
          <w:rFonts w:hint="eastAsia" w:ascii="黑体" w:hAnsi="黑体" w:eastAsia="黑体" w:cs="方正仿宋_GB2312"/>
          <w:bCs w:val="0"/>
          <w:sz w:val="30"/>
          <w:szCs w:val="30"/>
          <w:highlight w:val="none"/>
          <w:u w:val="none"/>
          <w:lang w:val="en-US" w:eastAsia="zh-CN"/>
        </w:rPr>
        <w:t>八、国有资本经营预算财政拨款收支决算情况说明</w:t>
      </w:r>
      <w:bookmarkEnd w:id="23"/>
    </w:p>
    <w:p w14:paraId="4A4413F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天津经济技术开发区先进制造业促进局2025年度无国有资本经营预算财政拨款收入、支出和结转结余。</w:t>
      </w:r>
    </w:p>
    <w:p w14:paraId="346AF788">
      <w:pPr>
        <w:pStyle w:val="6"/>
        <w:spacing w:before="0" w:after="0" w:line="600" w:lineRule="exact"/>
        <w:ind w:firstLine="602" w:firstLineChars="200"/>
        <w:rPr>
          <w:rFonts w:ascii="黑体" w:hAnsi="黑体" w:eastAsia="黑体"/>
          <w:b w:val="0"/>
          <w:sz w:val="30"/>
          <w:szCs w:val="30"/>
          <w:highlight w:val="none"/>
        </w:rPr>
      </w:pPr>
      <w:bookmarkStart w:id="24" w:name="_Toc22288"/>
      <w:r>
        <w:rPr>
          <w:rFonts w:hint="eastAsia" w:ascii="黑体" w:hAnsi="黑体" w:eastAsia="黑体" w:cs="方正仿宋_GB2312"/>
          <w:bCs w:val="0"/>
          <w:sz w:val="30"/>
          <w:szCs w:val="30"/>
          <w:highlight w:val="none"/>
          <w:u w:val="none"/>
          <w:lang w:val="en-US" w:eastAsia="zh-CN"/>
        </w:rPr>
        <w:t>九、财政拨款“三公”经费支出决算情况说明</w:t>
      </w:r>
      <w:bookmarkEnd w:id="24"/>
    </w:p>
    <w:p w14:paraId="1F34DD3C">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（一）总体情况</w:t>
      </w:r>
    </w:p>
    <w:p w14:paraId="084C21F5">
      <w:pPr>
        <w:spacing w:line="600" w:lineRule="exact"/>
        <w:ind w:firstLine="600"/>
        <w:rPr>
          <w:rFonts w:hint="default" w:eastAsia="仿宋_GB2312"/>
          <w:sz w:val="30"/>
          <w:szCs w:val="30"/>
          <w:highlight w:val="none"/>
          <w:lang w:val="en-US" w:eastAsia="zh-CN"/>
        </w:rPr>
      </w:pPr>
      <w:r>
        <w:rPr>
          <w:rFonts w:hint="eastAsia" w:eastAsia="仿宋_GB2312"/>
          <w:sz w:val="30"/>
          <w:szCs w:val="30"/>
          <w:highlight w:val="none"/>
          <w:lang w:val="en-US" w:eastAsia="zh-CN"/>
        </w:rPr>
        <w:t>2025年财政拨款“三公”经费预算347,406.50元，支出决算333,880.17元，与2025年预算相比减少13,526.33元，完成预算的96.11%；支出决算较上年增加333,880.17元。决算数小于预算数的主要原因是落实紧日子相关要求，严控三公经费支出；决算数较上年增加的主要原因是2025年先进制造业局为新组建单位，本年度发生了必要的因公出国（境）招商任务，因公出国（境）费较上年增加。</w:t>
      </w:r>
    </w:p>
    <w:p w14:paraId="6FC2609F">
      <w:pPr>
        <w:spacing w:line="600" w:lineRule="exact"/>
        <w:ind w:firstLine="602" w:firstLineChars="200"/>
        <w:rPr>
          <w:rFonts w:hint="eastAsia" w:ascii="楷体" w:hAnsi="楷体" w:eastAsia="楷体" w:cs="楷体"/>
          <w:b/>
          <w:bCs/>
          <w:sz w:val="30"/>
          <w:szCs w:val="30"/>
          <w:highlight w:val="none"/>
          <w:lang w:eastAsia="zh-CN"/>
        </w:rPr>
      </w:pPr>
      <w:r>
        <w:rPr>
          <w:rFonts w:hint="eastAsia" w:ascii="楷体" w:hAnsi="楷体" w:eastAsia="楷体" w:cs="楷体"/>
          <w:b/>
          <w:bCs/>
          <w:sz w:val="30"/>
          <w:szCs w:val="30"/>
          <w:highlight w:val="none"/>
          <w:lang w:eastAsia="zh-CN"/>
        </w:rPr>
        <w:t>（二）具体情况</w:t>
      </w:r>
    </w:p>
    <w:p w14:paraId="38E7EA53">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因公出国（境）费预算347,406.50元，支出决算333,880.17元，与预算相比减少13,526.33元，完成预算的96.11%；支出决算较上年增加333,880.17元。决算数小于预算数的主要原因是落实紧日子相关要求，严控三公经费支出；决算数较上年增加的主要原因是2025年先进制造业局为新组建单位，本年度发生了必要的因公出国（境）招商任务。</w:t>
      </w:r>
    </w:p>
    <w:p w14:paraId="59176DE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2025年本单位组织的出国团组2个，出国6人次。</w:t>
      </w:r>
    </w:p>
    <w:p w14:paraId="3EA6E4E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公务用车购置及运行维护费预算0.00元，支出决算0.00元，与预算相比持平；支出决算较上年持平。决算数与预算数持平的主要原因是本年度未用财政拨款经费列支公务用车购置及运行维护费；决算数较上年持平的主要原因是本年度未用财政拨款经费列支公务用车购置及运行维护费。其中：</w:t>
      </w:r>
    </w:p>
    <w:p w14:paraId="293F3CEB">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运行维护费预算0.00元，支出决算0.00元，与预算相比持平；支出决算较上年持平。决算数与预算数持平的主要原因是本年度未用财政拨款经费列支公务用车运行维护费；决算数较上年持平的主要原因是本年度未用财政拨款经费列支公务用车运行维护费。</w:t>
      </w:r>
    </w:p>
    <w:p w14:paraId="6C660A9E">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截至2025年12月31日，使用财政拨款开支运行维护费的公务用车保有量为0辆。</w:t>
      </w:r>
    </w:p>
    <w:p w14:paraId="45D79892">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公务用车购置费预算0.00元，支出决算0.00元，与预算相比持平；支出决算较上年持平。决算数与预算数持平的主要原因是本年度未用财政拨款经费列支公务用车购置费；决算数较上年持平的主要原因是本年度未用财政拨款经费列支公务用车购置费。</w:t>
      </w:r>
    </w:p>
    <w:p w14:paraId="48878C50">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2025年购置公务用车0辆。</w:t>
      </w:r>
    </w:p>
    <w:p w14:paraId="231F3A7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3.公务接待费预算0.00元，支出决算0.00元，与预算相比持平；支出决算较上年持平。决算数与预算数持平的主要原因是本年度未用财政拨款经费列支公务接待费；决算数较上年持平的主要原因是本年度未用财政拨款经费列支公务接待费。</w:t>
      </w:r>
    </w:p>
    <w:p w14:paraId="4D73BE4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2025年本单位国内公务接待0批次，0人次；其中，外事接待0批次，0人次。</w:t>
      </w:r>
    </w:p>
    <w:p w14:paraId="6DED53FA">
      <w:pPr>
        <w:pStyle w:val="6"/>
        <w:spacing w:before="0" w:after="0" w:line="600" w:lineRule="exact"/>
        <w:ind w:firstLine="602" w:firstLineChars="200"/>
        <w:rPr>
          <w:rFonts w:ascii="黑体" w:hAnsi="黑体" w:eastAsia="黑体"/>
          <w:b w:val="0"/>
          <w:sz w:val="30"/>
          <w:szCs w:val="30"/>
          <w:highlight w:val="none"/>
        </w:rPr>
      </w:pPr>
      <w:bookmarkStart w:id="25" w:name="_Toc30303"/>
      <w:r>
        <w:rPr>
          <w:rFonts w:hint="eastAsia" w:ascii="黑体" w:hAnsi="黑体" w:eastAsia="黑体" w:cs="方正仿宋_GB2312"/>
          <w:bCs w:val="0"/>
          <w:sz w:val="30"/>
          <w:szCs w:val="30"/>
          <w:highlight w:val="none"/>
          <w:u w:val="none"/>
          <w:lang w:val="en-US" w:eastAsia="zh-CN"/>
        </w:rPr>
        <w:t>十、机关运行经费支出情况说明</w:t>
      </w:r>
      <w:bookmarkEnd w:id="25"/>
    </w:p>
    <w:p w14:paraId="12F6D80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机关运行经费是指行政单位和参照公务员法管理的事业单位使用财政拨款安排的基本支出中的日常公用经费支出，天津经济技术开发区先进制造业促进局2025年度机关运行经费年初预算583,600.00元，决算数433,777.37元，与年初预算相比减少149,822.63元，完成年初预算的74.33%；比2024年增加433,777.37元。主要原因是：本年度从严管控一般性支出，压减非刚性支出，所以较预算数减少；同时因2025年先进制造业局为新组建单位，无上年可比基数，因此较上年增幅较大。</w:t>
      </w:r>
    </w:p>
    <w:p w14:paraId="717A7ACA">
      <w:pPr>
        <w:pStyle w:val="6"/>
        <w:spacing w:before="0" w:after="0" w:line="600" w:lineRule="exact"/>
        <w:ind w:firstLine="602" w:firstLineChars="200"/>
        <w:rPr>
          <w:rFonts w:hint="eastAsia" w:ascii="黑体" w:hAnsi="黑体" w:eastAsia="黑体" w:cs="方正仿宋_GB2312"/>
          <w:bCs w:val="0"/>
          <w:sz w:val="30"/>
          <w:szCs w:val="30"/>
          <w:highlight w:val="none"/>
          <w:u w:val="none"/>
          <w:lang w:val="en-US" w:eastAsia="zh-CN"/>
        </w:rPr>
      </w:pPr>
      <w:bookmarkStart w:id="26" w:name="_Toc3597"/>
      <w:r>
        <w:rPr>
          <w:rFonts w:hint="eastAsia" w:ascii="黑体" w:hAnsi="黑体" w:eastAsia="黑体" w:cs="方正仿宋_GB2312"/>
          <w:bCs w:val="0"/>
          <w:sz w:val="30"/>
          <w:szCs w:val="30"/>
          <w:highlight w:val="none"/>
          <w:u w:val="none"/>
          <w:lang w:val="en-US" w:eastAsia="zh-CN"/>
        </w:rPr>
        <w:t>十一、政府采购支出情况说明</w:t>
      </w:r>
      <w:bookmarkEnd w:id="26"/>
    </w:p>
    <w:p w14:paraId="668D6DB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先进制造业促进局2025年政府采购支出总额3,999,728.00元，其中：政府采购货物支出0.00元、政府采购工程支出0.00元、政府采购服务支出3,999,728.00元。授予中小企业合同金额3,999,728.00元，占政府采购支出总额的100.00%，其中：授予小微企业合同金额3,999,728.00元，占政府采购支出总额的100.00%；货物采购授予中小企业合同金额占货物支出金额的0.00%，工程采购授予中小企业合同金额占工程支出金额的0.00%，服务采购授予中小企业合同金额占服务支出金额的100.00%。</w:t>
      </w:r>
    </w:p>
    <w:p w14:paraId="42D70255">
      <w:pPr>
        <w:pStyle w:val="6"/>
        <w:spacing w:before="0" w:after="0" w:line="600" w:lineRule="exact"/>
        <w:ind w:firstLine="602" w:firstLineChars="200"/>
        <w:rPr>
          <w:rFonts w:hint="eastAsia" w:ascii="黑体" w:hAnsi="黑体" w:eastAsia="黑体"/>
          <w:b w:val="0"/>
          <w:sz w:val="30"/>
          <w:szCs w:val="30"/>
          <w:highlight w:val="none"/>
        </w:rPr>
      </w:pPr>
      <w:bookmarkStart w:id="27" w:name="_Toc32039"/>
      <w:r>
        <w:rPr>
          <w:rFonts w:hint="eastAsia" w:ascii="黑体" w:hAnsi="黑体" w:eastAsia="黑体" w:cs="方正仿宋_GB2312"/>
          <w:bCs w:val="0"/>
          <w:sz w:val="30"/>
          <w:szCs w:val="30"/>
          <w:highlight w:val="none"/>
          <w:u w:val="none"/>
          <w:lang w:val="en-US" w:eastAsia="zh-CN"/>
        </w:rPr>
        <w:t>十二、国有资产占有使用情况说明</w:t>
      </w:r>
      <w:bookmarkEnd w:id="27"/>
    </w:p>
    <w:p w14:paraId="53F728F6">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天津经济技术开发区先进制造业促进局2025年度无国有资产占有使用情况。</w:t>
      </w:r>
    </w:p>
    <w:p w14:paraId="28D74705">
      <w:pPr>
        <w:pStyle w:val="6"/>
        <w:spacing w:before="0" w:after="0" w:line="600" w:lineRule="exact"/>
        <w:ind w:firstLine="602" w:firstLineChars="200"/>
        <w:rPr>
          <w:rFonts w:hint="eastAsia" w:ascii="黑体" w:hAnsi="黑体" w:eastAsia="黑体" w:cs="方正仿宋_GB2312"/>
          <w:b/>
          <w:bCs w:val="0"/>
          <w:sz w:val="30"/>
          <w:szCs w:val="30"/>
          <w:highlight w:val="none"/>
          <w:u w:val="none"/>
          <w:lang w:val="en-US" w:eastAsia="zh-CN"/>
        </w:rPr>
      </w:pPr>
      <w:bookmarkStart w:id="28" w:name="_Toc2201"/>
      <w:r>
        <w:rPr>
          <w:rFonts w:hint="eastAsia" w:ascii="黑体" w:hAnsi="黑体" w:eastAsia="黑体" w:cs="方正仿宋_GB2312"/>
          <w:b/>
          <w:bCs w:val="0"/>
          <w:sz w:val="30"/>
          <w:szCs w:val="30"/>
          <w:highlight w:val="none"/>
          <w:u w:val="none"/>
          <w:lang w:val="en-US" w:eastAsia="zh-CN"/>
        </w:rPr>
        <w:t>十三、预算绩效情况说明</w:t>
      </w:r>
      <w:bookmarkEnd w:id="28"/>
    </w:p>
    <w:p w14:paraId="3870BA25">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根据预算绩效管理要求，天津经济技术开发区先进制造业促进局已对13个2025年度区级项目开展绩效自评，涉及金额5,957,406.50元，自评结果已随部门决算一并公开。</w:t>
      </w:r>
    </w:p>
    <w:p w14:paraId="09A148DC">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本部门2025年度未开展部门评价。</w:t>
      </w:r>
    </w:p>
    <w:p w14:paraId="3505757A">
      <w:pPr>
        <w:pStyle w:val="6"/>
        <w:spacing w:before="0" w:after="0" w:line="600" w:lineRule="exact"/>
        <w:ind w:firstLine="602" w:firstLineChars="200"/>
        <w:rPr>
          <w:rFonts w:ascii="Times New Roman" w:hAnsi="Times New Roman" w:eastAsia="黑体"/>
          <w:b w:val="0"/>
          <w:sz w:val="30"/>
          <w:szCs w:val="30"/>
          <w:highlight w:val="none"/>
        </w:rPr>
      </w:pPr>
      <w:bookmarkStart w:id="29" w:name="_Toc10864"/>
      <w:r>
        <w:rPr>
          <w:rFonts w:hint="eastAsia" w:ascii="黑体" w:hAnsi="黑体" w:eastAsia="黑体" w:cs="方正仿宋_GB2312"/>
          <w:bCs w:val="0"/>
          <w:sz w:val="30"/>
          <w:szCs w:val="30"/>
          <w:highlight w:val="none"/>
          <w:u w:val="none"/>
          <w:lang w:val="en-US" w:eastAsia="zh-CN"/>
        </w:rPr>
        <w:t>十四、教育、医疗卫生、社会保障和就业、住房保障、涉农补贴等民生支出情况说明</w:t>
      </w:r>
      <w:bookmarkEnd w:id="29"/>
    </w:p>
    <w:p w14:paraId="6904AEF3">
      <w:pPr>
        <w:spacing w:line="600" w:lineRule="exact"/>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    天津经济技术开发区先进制造业促进局不属于乡、镇、街级单位，不涉及公开2025年度教育、医疗卫生、社会保障和就业、住房保障、涉农补贴等民生支出情况。</w:t>
      </w:r>
    </w:p>
    <w:p w14:paraId="53D58200">
      <w:pPr>
        <w:pStyle w:val="5"/>
        <w:spacing w:before="0" w:after="0" w:line="600" w:lineRule="exact"/>
        <w:jc w:val="center"/>
        <w:rPr>
          <w:rFonts w:hint="eastAsia" w:ascii="方正小标宋简体" w:hAnsi="方正小标宋简体" w:eastAsia="方正小标宋简体" w:cs="方正小标宋简体"/>
          <w:b w:val="0"/>
          <w:sz w:val="48"/>
          <w:szCs w:val="48"/>
          <w:highlight w:val="none"/>
        </w:rPr>
      </w:pPr>
      <w:r>
        <w:rPr>
          <w:rFonts w:hint="eastAsia" w:ascii="方正小标宋简体" w:hAnsi="方正小标宋简体" w:eastAsia="方正小标宋简体" w:cs="方正小标宋简体"/>
          <w:b w:val="0"/>
          <w:sz w:val="48"/>
          <w:szCs w:val="48"/>
          <w:highlight w:val="none"/>
        </w:rPr>
        <w:br w:type="page"/>
      </w:r>
    </w:p>
    <w:p w14:paraId="04E8CD70">
      <w:pPr>
        <w:pStyle w:val="5"/>
        <w:spacing w:before="0" w:after="0" w:line="600" w:lineRule="exact"/>
        <w:jc w:val="center"/>
        <w:rPr>
          <w:rFonts w:ascii="方正小标宋简体" w:hAnsi="方正小标宋简体" w:eastAsia="方正小标宋简体" w:cs="方正小标宋简体"/>
          <w:b w:val="0"/>
          <w:sz w:val="44"/>
          <w:szCs w:val="44"/>
          <w:highlight w:val="none"/>
        </w:rPr>
      </w:pPr>
      <w:bookmarkStart w:id="30" w:name="_Toc19733"/>
      <w:r>
        <w:rPr>
          <w:rFonts w:hint="eastAsia" w:ascii="方正小标宋简体" w:hAnsi="方正小标宋简体" w:eastAsia="方正小标宋简体" w:cs="方正小标宋简体"/>
          <w:b w:val="0"/>
          <w:lang w:val="en-US" w:eastAsia="zh-CN"/>
        </w:rPr>
        <w:t>第四部分  名词解释</w:t>
      </w:r>
      <w:bookmarkEnd w:id="30"/>
    </w:p>
    <w:p w14:paraId="116C2C3C">
      <w:pPr>
        <w:pStyle w:val="5"/>
        <w:spacing w:before="0" w:after="0" w:line="600" w:lineRule="exact"/>
        <w:jc w:val="center"/>
        <w:rPr>
          <w:rFonts w:hint="eastAsia" w:ascii="方正小标宋简体" w:hAnsi="方正小标宋简体" w:eastAsia="方正小标宋简体" w:cs="方正小标宋简体"/>
          <w:b w:val="0"/>
          <w:sz w:val="44"/>
          <w:szCs w:val="44"/>
          <w:highlight w:val="none"/>
        </w:rPr>
      </w:pPr>
    </w:p>
    <w:p w14:paraId="0AD952D5">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1.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14:paraId="6450CAFC">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2.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14:paraId="438DF927">
      <w:pPr>
        <w:spacing w:line="600" w:lineRule="exact"/>
        <w:ind w:firstLine="600"/>
        <w:rPr>
          <w:rFonts w:hint="eastAsia" w:eastAsia="仿宋_GB2312"/>
          <w:sz w:val="30"/>
          <w:szCs w:val="30"/>
          <w:highlight w:val="none"/>
          <w:lang w:val="en-US" w:eastAsia="zh-CN"/>
        </w:rPr>
      </w:pPr>
      <w:r>
        <w:rPr>
          <w:rFonts w:hint="eastAsia" w:eastAsia="仿宋_GB2312"/>
          <w:sz w:val="30"/>
          <w:szCs w:val="30"/>
          <w:highlight w:val="none"/>
          <w:lang w:val="en-US" w:eastAsia="zh-CN"/>
        </w:rPr>
        <w:t xml:space="preserve">3.“三公”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 </w:t>
      </w:r>
    </w:p>
    <w:sectPr>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E7D9D3DE-BC95-43F6-ADD8-2872CE291811}"/>
  </w:font>
  <w:font w:name="Arial">
    <w:panose1 w:val="020B0604020202020204"/>
    <w:charset w:val="01"/>
    <w:family w:val="swiss"/>
    <w:pitch w:val="default"/>
    <w:sig w:usb0="E0002EFF" w:usb1="C000785B" w:usb2="00000009" w:usb3="00000000" w:csb0="400001FF" w:csb1="FFFF0000"/>
    <w:embedRegular r:id="rId2" w:fontKey="{F8B9F24F-7C99-4585-8D45-9C9560785341}"/>
  </w:font>
  <w:font w:name="黑体">
    <w:panose1 w:val="02010609060101010101"/>
    <w:charset w:val="86"/>
    <w:family w:val="auto"/>
    <w:pitch w:val="default"/>
    <w:sig w:usb0="800002BF" w:usb1="38CF7CFA" w:usb2="00000016" w:usb3="00000000" w:csb0="00040001" w:csb1="00000000"/>
    <w:embedRegular r:id="rId3" w:fontKey="{B6ADC95F-121E-4ED5-9D82-DFD180AD4769}"/>
  </w:font>
  <w:font w:name="Courier New">
    <w:panose1 w:val="02070309020205020404"/>
    <w:charset w:val="01"/>
    <w:family w:val="modern"/>
    <w:pitch w:val="default"/>
    <w:sig w:usb0="E0002EFF" w:usb1="C0007843" w:usb2="00000009" w:usb3="00000000" w:csb0="400001FF" w:csb1="FFFF0000"/>
    <w:embedRegular r:id="rId4" w:fontKey="{26349A11-DB0E-4FF1-AD1A-CC987363FFB6}"/>
  </w:font>
  <w:font w:name="Symbol">
    <w:panose1 w:val="05050102010706020507"/>
    <w:charset w:val="02"/>
    <w:family w:val="roman"/>
    <w:pitch w:val="default"/>
    <w:sig w:usb0="00000000" w:usb1="00000000" w:usb2="00000000" w:usb3="00000000" w:csb0="80000000" w:csb1="00000000"/>
    <w:embedRegular r:id="rId5" w:fontKey="{7F6AF9EC-4C96-4569-99E2-0B71E8333D8A}"/>
  </w:font>
  <w:font w:name="Calibri">
    <w:panose1 w:val="020F0502020204030204"/>
    <w:charset w:val="00"/>
    <w:family w:val="swiss"/>
    <w:pitch w:val="default"/>
    <w:sig w:usb0="E4002EFF" w:usb1="C200247B" w:usb2="00000009" w:usb3="00000000" w:csb0="200001FF" w:csb1="00000000"/>
    <w:embedRegular r:id="rId6" w:fontKey="{87FB2D06-4183-4FC6-AB57-D3A1523AA789}"/>
  </w:font>
  <w:font w:name="Cambria">
    <w:panose1 w:val="02040503050406030204"/>
    <w:charset w:val="00"/>
    <w:family w:val="roman"/>
    <w:pitch w:val="default"/>
    <w:sig w:usb0="E00006FF" w:usb1="420024FF" w:usb2="02000000" w:usb3="00000000" w:csb0="2000019F" w:csb1="00000000"/>
    <w:embedRegular r:id="rId7" w:fontKey="{D9890BDC-93B1-468B-AAE7-49DA6B861D78}"/>
  </w:font>
  <w:font w:name="方正小标宋简体">
    <w:panose1 w:val="03000509000000000000"/>
    <w:charset w:val="86"/>
    <w:family w:val="auto"/>
    <w:pitch w:val="default"/>
    <w:sig w:usb0="00000001" w:usb1="080E0000" w:usb2="00000000" w:usb3="00000000" w:csb0="00040000" w:csb1="00000000"/>
    <w:embedRegular r:id="rId8" w:fontKey="{4818FC8A-D126-4664-9721-1DA8BBE21D60}"/>
  </w:font>
  <w:font w:name="仿宋">
    <w:panose1 w:val="02010609060101010101"/>
    <w:charset w:val="86"/>
    <w:family w:val="auto"/>
    <w:pitch w:val="default"/>
    <w:sig w:usb0="800002BF" w:usb1="38CF7CFA" w:usb2="00000016" w:usb3="00000000" w:csb0="00040001" w:csb1="00000000"/>
    <w:embedRegular r:id="rId9" w:fontKey="{9691A234-F084-479E-A5B4-1E24B6FF42CB}"/>
  </w:font>
  <w:font w:name="方正仿宋_GB2312">
    <w:altName w:val="仿宋"/>
    <w:panose1 w:val="02000000000000000000"/>
    <w:charset w:val="86"/>
    <w:family w:val="auto"/>
    <w:pitch w:val="default"/>
    <w:sig w:usb0="00000000" w:usb1="00000000" w:usb2="00000012" w:usb3="00000000" w:csb0="00040001" w:csb1="00000000"/>
    <w:embedRegular r:id="rId10" w:fontKey="{51A98103-2865-47AD-872E-142D8CBE90B1}"/>
  </w:font>
  <w:font w:name="仿宋_GB2312">
    <w:panose1 w:val="02010609030101010101"/>
    <w:charset w:val="86"/>
    <w:family w:val="auto"/>
    <w:pitch w:val="default"/>
    <w:sig w:usb0="00000001" w:usb1="080E0000" w:usb2="00000000" w:usb3="00000000" w:csb0="00040000" w:csb1="00000000"/>
    <w:embedRegular r:id="rId11" w:fontKey="{C3CBAB7A-F7C9-4BB5-A8D5-8CFC162FAFBC}"/>
  </w:font>
  <w:font w:name="方正楷体_GB2312">
    <w:altName w:val="宋体"/>
    <w:panose1 w:val="02000000000000000000"/>
    <w:charset w:val="86"/>
    <w:family w:val="auto"/>
    <w:pitch w:val="default"/>
    <w:sig w:usb0="00000000" w:usb1="00000000" w:usb2="00000012" w:usb3="00000000" w:csb0="00040001" w:csb1="00000000"/>
    <w:embedRegular r:id="rId12" w:fontKey="{C26C1675-1488-4475-9E20-BE75F77DCE12}"/>
  </w:font>
  <w:font w:name="等线">
    <w:panose1 w:val="02010600030101010101"/>
    <w:charset w:val="86"/>
    <w:family w:val="auto"/>
    <w:pitch w:val="default"/>
    <w:sig w:usb0="A00002BF" w:usb1="38CF7CFA" w:usb2="00000016" w:usb3="00000000" w:csb0="0004000F" w:csb1="00000000"/>
    <w:embedRegular r:id="rId13" w:fontKey="{42D86644-C346-4825-94F8-1190B6C1F8F8}"/>
  </w:font>
  <w:font w:name="楷体">
    <w:panose1 w:val="02010609060101010101"/>
    <w:charset w:val="86"/>
    <w:family w:val="decorative"/>
    <w:pitch w:val="default"/>
    <w:sig w:usb0="800002BF" w:usb1="38CF7CFA" w:usb2="00000016" w:usb3="00000000" w:csb0="00040001" w:csb1="00000000"/>
    <w:embedRegular r:id="rId14" w:fontKey="{E73D86E5-D2CD-45D1-90FD-F42AC5541DF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61F72">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2F0B0">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B564C45">
                          <w:pPr>
                            <w:pStyle w:val="17"/>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qPUSbSAQAApAMAAA4AAABkcnMvZTJvRG9jLnhtbK1TS27bMBDd&#10;F8gdCO5jyQaSCoLloIWRIEDRFkh7AJoiLQL8gUNb8gXaG3TVTfc9l8/RISU5RbrJohtqfnwz73G0&#10;vhuMJkcRQDnb0OWipERY7lpl9w39+uX+uqIEIrMt086Khp4E0LvN1Zt172uxcp3TrQgEQSzUvW9o&#10;F6OviwJ4JwyDhfPCYlK6YFhEN+yLNrAe0Y0uVmV5W/QutD44LgAwuh2TdEIMrwF0Uiouto4fjLBx&#10;RA1Cs4iUoFMe6CZPK6Xg8ZOUICLRDUWmMZ/YBO1dOovNmtX7wHyn+DQCe80ILzgZpiw2vUBtWWTk&#10;ENQ/UEbx4MDJuODOFCORrAiyWJYvtHnqmBeZC0oN/iI6/D9Y/vH4ORDV4iZQYpnBBz//+H7++fv8&#10;6xtZ3SZ9eg81lj15LIzDezek2ikOGEy0BxlM+iIhgnlU93RRVwyR8HSpWlVViSmOudlBnOL5ug8Q&#10;H4QzJBkNDfh8WVV2/ABxLJ1LUjfr7pXWGGe1tqRH1Jvq7U2+cUkhurbYJLEYp01WHHbDRGHn2hMy&#10;63EHGmpx5SnRjxYlTusyG2E2drNx8EHtOxxymfuBf3eIOE6eMnUYYafG+HiZ57RoaTv+9nPV88+1&#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o9RJtIBAACkAwAADgAAAAAAAAABACAAAAAi&#10;AQAAZHJzL2Uyb0RvYy54bWxQSwUGAAAAAAYABgBZAQAAZgUAAAAA&#10;">
              <v:fill on="f" focussize="0,0"/>
              <v:stroke on="f" weight="1.25pt"/>
              <v:imagedata o:title=""/>
              <o:lock v:ext="edit" aspectratio="f"/>
              <v:textbox inset="0mm,0mm,0mm,0mm" style="mso-fit-shape-to-text:t;">
                <w:txbxContent>
                  <w:p w14:paraId="0B564C45">
                    <w:pPr>
                      <w:pStyle w:val="17"/>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31ABB">
    <w:pPr>
      <w:pStyle w:val="1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5FDE4AE">
                          <w:pPr>
                            <w:pStyle w:val="17"/>
                          </w:pPr>
                          <w:r>
                            <w:fldChar w:fldCharType="begin"/>
                          </w:r>
                          <w:r>
                            <w:instrText xml:space="preserve"> PAGE  \* MERGEFORMAT </w:instrText>
                          </w:r>
                          <w:r>
                            <w:fldChar w:fldCharType="separate"/>
                          </w:r>
                          <w:r>
                            <w:t>8</w:t>
                          </w:r>
                          <w:r>
                            <w:fldChar w:fldCharType="end"/>
                          </w:r>
                        </w:p>
                      </w:txbxContent>
                    </wps:txbx>
                    <wps:bodyPr wrap="none" lIns="0" tIns="0" rIns="0" bIns="0" upright="1">
                      <a:spAutoFit/>
                    </wps:bodyPr>
                  </wps:wsp>
                </a:graphicData>
              </a:graphic>
            </wp:anchor>
          </w:drawing>
        </mc:Choice>
        <mc:Fallback>
          <w:pict>
            <v:shape id="文本框 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52i4zSAQAApAMAAA4AAABkcnMvZTJvRG9jLnhtbK1TzY7TMBC+&#10;I/EOlu80aaRlo6jpClQtQkKAtPAArmM3lvwnj9ukLwBvwIkLd56rz8HYSbpoueyBizPjGX8z3zeT&#10;zd1oNDmJAMrZlq5XJSXCctcpe2jp1y/3r2pKIDLbMe2saOlZAL3bvnyxGXwjKtc73YlAEMRCM/iW&#10;9jH6piiA98IwWDkvLAalC4ZFdMOh6AIbEN3ooirL18XgQueD4wIAb3dTkM6I4TmATkrFxc7xoxE2&#10;TqhBaBaREvTKA93mbqUUPH6SEkQkuqXINOYTi6C9T2ex3bDmEJjvFZ9bYM9p4Qknw5TFoleoHYuM&#10;HIP6B8ooHhw4GVfcmWIikhVBFuvyiTYPPfMic0GpwV9Fh/8Hyz+ePgeiupZWlFhmcOCXH98vP39f&#10;fn0j1W3SZ/DQYNqDx8Q4vnUjbs1yD3iZaI8ymPRFQgTjqO75qq4YI+HpUV3VdYkhjrHFQfzi8bkP&#10;EN8JZ0gyWhpwfFlVdvoAcUpdUlI16+6V1nmE2pIBUW/q25v84hpCdG2xSGIxdZusOO7HmdredWdk&#10;NuAOtNTiylOi31uUOK3LYoTF2C/G0Qd16LHJda4H/s0xYju5y1Rhgp0L4/Ayz3nR0nb87eesx59r&#10;+w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bnaLjNIBAACkAwAADgAAAAAAAAABACAAAAAi&#10;AQAAZHJzL2Uyb0RvYy54bWxQSwUGAAAAAAYABgBZAQAAZgUAAAAA&#10;">
              <v:fill on="f" focussize="0,0"/>
              <v:stroke on="f" weight="1.25pt"/>
              <v:imagedata o:title=""/>
              <o:lock v:ext="edit" aspectratio="f"/>
              <v:textbox inset="0mm,0mm,0mm,0mm" style="mso-fit-shape-to-text:t;">
                <w:txbxContent>
                  <w:p w14:paraId="25FDE4AE">
                    <w:pPr>
                      <w:pStyle w:val="17"/>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6237C">
    <w:pPr>
      <w:pStyle w:val="1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FE48347">
                          <w:pPr>
                            <w:pStyle w:val="17"/>
                          </w:pPr>
                          <w:r>
                            <w:fldChar w:fldCharType="begin"/>
                          </w:r>
                          <w:r>
                            <w:instrText xml:space="preserve"> PAGE  \* MERGEFORMAT </w:instrText>
                          </w:r>
                          <w:r>
                            <w:fldChar w:fldCharType="separate"/>
                          </w:r>
                          <w:r>
                            <w:t>19</w:t>
                          </w:r>
                          <w:r>
                            <w:fldChar w:fldCharType="end"/>
                          </w:r>
                        </w:p>
                      </w:txbxContent>
                    </wps:txbx>
                    <wps:bodyPr wrap="none" lIns="0" tIns="0" rIns="0" bIns="0" upright="1">
                      <a:spAutoFit/>
                    </wps:bodyPr>
                  </wps:wsp>
                </a:graphicData>
              </a:graphic>
            </wp:anchor>
          </w:drawing>
        </mc:Choice>
        <mc:Fallback>
          <w:pict>
            <v:shape id="文本框 2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Q5NAfTAQAApAMAAA4AAABkcnMvZTJvRG9jLnhtbK1TzY7TMBC+&#10;I/EOlu80adEuUdR0Bap2tdIKkBYewHXsxpL/5HGb9AXgDThx4c5z9TkYO0kXLZc9cHFmPONv5vtm&#10;sr4ZjCZHEUA529DloqREWO5aZfcN/frl9k1FCURmW6adFQ09CaA3m9ev1r2vxcp1TrciEASxUPe+&#10;oV2Mvi4K4J0wDBbOC4tB6YJhEd2wL9rAekQ3uliV5XXRu9D64LgAwNvtGKQTYngJoJNScbF1/GCE&#10;jSNqEJpFpASd8kA3uVspBY+fpAQRiW4oMo35xCJo79JZbNas3gfmO8WnFthLWnjGyTBlsegFassi&#10;I4eg/oEyigcHTsYFd6YYiWRFkMWyfKbNY8e8yFxQavAX0eH/wfKPx8+BqLahbymxzODAzz++n3/+&#10;Pv/6RlZV0qf3UGPao8fEOHxwA27NfA94mWgPMpj0RUIE46ju6aKuGCLh6VG1qqoSQxxjs4P4xdNz&#10;HyDeCWdIMhoacHxZVXZ8gDimzimpmnW3Sus8Qm1Jj6hX1bur/OISQnRtsUhiMXabrDjshonazrUn&#10;ZNbjDjTU4spTou8tSpzWZTbCbOxm4+CD2nfY5DLXA//+ELGd3GWqMMJOhXF4mee0aGk7/vZz1tPP&#10;tfk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GQ5NAfTAQAApAMAAA4AAAAAAAAAAQAgAAAA&#10;IgEAAGRycy9lMm9Eb2MueG1sUEsFBgAAAAAGAAYAWQEAAGcFAAAAAA==&#10;">
              <v:fill on="f" focussize="0,0"/>
              <v:stroke on="f" weight="1.25pt"/>
              <v:imagedata o:title=""/>
              <o:lock v:ext="edit" aspectratio="f"/>
              <v:textbox inset="0mm,0mm,0mm,0mm" style="mso-fit-shape-to-text:t;">
                <w:txbxContent>
                  <w:p w14:paraId="7FE48347">
                    <w:pPr>
                      <w:pStyle w:val="17"/>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C7A13">
    <w:pPr>
      <w:pStyle w:val="1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F755306">
                          <w:pPr>
                            <w:pStyle w:val="17"/>
                          </w:pPr>
                          <w:r>
                            <w:fldChar w:fldCharType="begin"/>
                          </w:r>
                          <w:r>
                            <w:instrText xml:space="preserve"> PAGE  \* MERGEFORMAT </w:instrText>
                          </w:r>
                          <w:r>
                            <w:fldChar w:fldCharType="separate"/>
                          </w:r>
                          <w:r>
                            <w:t>28</w:t>
                          </w:r>
                          <w:r>
                            <w:fldChar w:fldCharType="end"/>
                          </w:r>
                        </w:p>
                      </w:txbxContent>
                    </wps:txbx>
                    <wps:bodyPr wrap="none" lIns="0" tIns="0" rIns="0" bIns="0" upright="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Rq/3fSAQAAowMAAA4AAABkcnMvZTJvRG9jLnhtbK1TzY7TMBC+&#10;I/EOlu80acWyUdR0BaoWISFA2uUBXMduLPlPHrdJXwDegBMX7jxXn4Oxk3TR7mUPe3FmPONv5vtm&#10;sr4ZjCZHEUA529DloqREWO5aZfcN/X5/+6aiBCKzLdPOioaeBNCbzetX697XYuU6p1sRCIJYqHvf&#10;0C5GXxcF8E4YBgvnhcWgdMGwiG7YF21gPaIbXazK8l3Ru9D64LgAwNvtGKQTYngOoJNScbF1/GCE&#10;jSNqEJpFpASd8kA3uVspBY9fpQQRiW4oMo35xCJo79JZbNas3gfmO8WnFthzWnjEyTBlsegFassi&#10;I4egnkAZxYMDJ+OCO1OMRLIiyGJZPtLmrmNeZC4oNfiL6PBysPzL8Vsgqm3oW0osMzjw86+f599/&#10;z39+kOskT++hxqw7j3lx+OAGXJr5HvAysR5kMOmLfAjGUdzTRVwxRMLTo2pVVSWGOMZmB/GLh+c+&#10;QPwonCHJaGjA6WVR2fEzxDF1TknVrLtVWucJakt6RL2qrq/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NGr/d9IBAACjAwAADgAAAAAAAAABACAAAAAi&#10;AQAAZHJzL2Uyb0RvYy54bWxQSwUGAAAAAAYABgBZAQAAZgUAAAAA&#10;">
              <v:fill on="f" focussize="0,0"/>
              <v:stroke on="f" weight="1.25pt"/>
              <v:imagedata o:title=""/>
              <o:lock v:ext="edit" aspectratio="f"/>
              <v:textbox inset="0mm,0mm,0mm,0mm" style="mso-fit-shape-to-text:t;">
                <w:txbxContent>
                  <w:p w14:paraId="6F755306">
                    <w:pPr>
                      <w:pStyle w:val="17"/>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NotTrackMove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footnotePr>
    <w:footnote w:id="0"/>
    <w:footnote w:id="1"/>
  </w:footnotePr>
  <w:endnotePr>
    <w:endnote w:id="0"/>
    <w:endnote w:id="1"/>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0ZDdjZmNhMDU3OGRjODI0Y2FhODMxNDQzMzM1NjMifQ=="/>
  </w:docVars>
  <w:rsids>
    <w:rsidRoot w:val="00000000"/>
    <w:rsid w:val="620D06F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character" w:default="1" w:styleId="4">
    <w:name w:val="Default Paragraph Font"/>
    <w:unhideWhenUsed/>
    <w:uiPriority w:val="0"/>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basedOn w:val="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5">
    <w:name w:val="标题 11"/>
    <w:basedOn w:val="1"/>
    <w:next w:val="1"/>
    <w:link w:val="9"/>
    <w:qFormat/>
    <w:uiPriority w:val="9"/>
    <w:pPr>
      <w:keepNext/>
      <w:keepLines/>
      <w:spacing w:before="340" w:after="330" w:line="578" w:lineRule="atLeast"/>
      <w:outlineLvl w:val="0"/>
    </w:pPr>
    <w:rPr>
      <w:b/>
      <w:bCs/>
      <w:kern w:val="44"/>
      <w:sz w:val="44"/>
      <w:szCs w:val="44"/>
    </w:rPr>
  </w:style>
  <w:style w:type="paragraph" w:customStyle="1" w:styleId="6">
    <w:name w:val="标题 21"/>
    <w:basedOn w:val="1"/>
    <w:next w:val="1"/>
    <w:link w:val="10"/>
    <w:unhideWhenUsed/>
    <w:qFormat/>
    <w:uiPriority w:val="9"/>
    <w:pPr>
      <w:keepNext/>
      <w:keepLines/>
      <w:spacing w:before="260" w:after="260" w:line="416" w:lineRule="atLeast"/>
      <w:outlineLvl w:val="1"/>
    </w:pPr>
    <w:rPr>
      <w:rFonts w:ascii="Cambria" w:hAnsi="Cambria" w:eastAsia="宋体" w:cs="Times New Roman"/>
      <w:b/>
      <w:bCs/>
      <w:sz w:val="32"/>
      <w:szCs w:val="32"/>
    </w:rPr>
  </w:style>
  <w:style w:type="paragraph" w:customStyle="1" w:styleId="7">
    <w:name w:val="标题 31"/>
    <w:basedOn w:val="1"/>
    <w:next w:val="1"/>
    <w:link w:val="11"/>
    <w:unhideWhenUsed/>
    <w:qFormat/>
    <w:uiPriority w:val="9"/>
    <w:pPr>
      <w:keepNext/>
      <w:keepLines/>
      <w:spacing w:before="260" w:after="260" w:line="416" w:lineRule="atLeast"/>
      <w:outlineLvl w:val="2"/>
    </w:pPr>
    <w:rPr>
      <w:b/>
      <w:bCs/>
      <w:sz w:val="32"/>
      <w:szCs w:val="32"/>
    </w:rPr>
  </w:style>
  <w:style w:type="table" w:customStyle="1" w:styleId="8">
    <w:name w:val="普通表格11"/>
    <w:unhideWhenUsed/>
    <w:uiPriority w:val="99"/>
    <w:tblPr>
      <w:tblCellMar>
        <w:top w:w="0" w:type="dxa"/>
        <w:left w:w="108" w:type="dxa"/>
        <w:bottom w:w="0" w:type="dxa"/>
        <w:right w:w="108" w:type="dxa"/>
      </w:tblCellMar>
    </w:tblPr>
  </w:style>
  <w:style w:type="character" w:customStyle="1" w:styleId="9">
    <w:name w:val="标题 1 Char"/>
    <w:link w:val="5"/>
    <w:uiPriority w:val="9"/>
    <w:rPr>
      <w:b/>
      <w:bCs/>
      <w:kern w:val="44"/>
      <w:sz w:val="44"/>
      <w:szCs w:val="44"/>
    </w:rPr>
  </w:style>
  <w:style w:type="character" w:customStyle="1" w:styleId="10">
    <w:name w:val="标题 2 Char"/>
    <w:link w:val="6"/>
    <w:semiHidden/>
    <w:uiPriority w:val="9"/>
    <w:rPr>
      <w:rFonts w:ascii="Cambria" w:hAnsi="Cambria" w:eastAsia="宋体" w:cs="Times New Roman"/>
      <w:b/>
      <w:bCs/>
      <w:sz w:val="32"/>
      <w:szCs w:val="32"/>
    </w:rPr>
  </w:style>
  <w:style w:type="character" w:customStyle="1" w:styleId="11">
    <w:name w:val="标题 3 Char"/>
    <w:link w:val="7"/>
    <w:semiHidden/>
    <w:uiPriority w:val="9"/>
    <w:rPr>
      <w:b/>
      <w:bCs/>
      <w:sz w:val="32"/>
      <w:szCs w:val="32"/>
    </w:rPr>
  </w:style>
  <w:style w:type="paragraph" w:customStyle="1" w:styleId="12">
    <w:name w:val="正文文本缩进1"/>
    <w:basedOn w:val="1"/>
    <w:next w:val="13"/>
    <w:unhideWhenUsed/>
    <w:qFormat/>
    <w:uiPriority w:val="99"/>
    <w:pPr>
      <w:spacing w:after="120"/>
      <w:ind w:left="420" w:leftChars="200"/>
      <w:jc w:val="left"/>
    </w:pPr>
    <w:rPr>
      <w:rFonts w:ascii="宋体" w:hAnsi="宋体" w:cs="宋体"/>
      <w:kern w:val="0"/>
      <w:sz w:val="24"/>
      <w:lang w:val="en-US" w:eastAsia="zh-CN"/>
    </w:rPr>
  </w:style>
  <w:style w:type="paragraph" w:customStyle="1" w:styleId="13">
    <w:name w:val="正文首行缩进 21"/>
    <w:basedOn w:val="12"/>
    <w:next w:val="1"/>
    <w:unhideWhenUsed/>
    <w:qFormat/>
    <w:uiPriority w:val="99"/>
    <w:pPr>
      <w:ind w:left="420" w:firstLine="420" w:firstLineChars="200"/>
      <w:jc w:val="left"/>
    </w:pPr>
    <w:rPr>
      <w:lang w:val="en-US" w:eastAsia="zh-CN"/>
    </w:rPr>
  </w:style>
  <w:style w:type="paragraph" w:customStyle="1" w:styleId="14">
    <w:name w:val="目录 31"/>
    <w:basedOn w:val="1"/>
    <w:next w:val="1"/>
    <w:unhideWhenUsed/>
    <w:qFormat/>
    <w:uiPriority w:val="39"/>
    <w:pPr>
      <w:widowControl/>
      <w:adjustRightInd/>
      <w:spacing w:after="100" w:line="276" w:lineRule="auto"/>
      <w:ind w:left="440"/>
      <w:textAlignment w:val="auto"/>
    </w:pPr>
    <w:rPr>
      <w:rFonts w:ascii="Calibri" w:hAnsi="Calibri" w:eastAsia="宋体" w:cs="Times New Roman"/>
      <w:sz w:val="22"/>
      <w:szCs w:val="22"/>
    </w:rPr>
  </w:style>
  <w:style w:type="paragraph" w:customStyle="1" w:styleId="15">
    <w:name w:val="批注框文本1"/>
    <w:basedOn w:val="1"/>
    <w:link w:val="16"/>
    <w:unhideWhenUsed/>
    <w:qFormat/>
    <w:uiPriority w:val="99"/>
    <w:pPr>
      <w:spacing w:line="240" w:lineRule="auto"/>
    </w:pPr>
    <w:rPr>
      <w:sz w:val="18"/>
      <w:szCs w:val="18"/>
    </w:rPr>
  </w:style>
  <w:style w:type="character" w:customStyle="1" w:styleId="16">
    <w:name w:val="批注框文本 Char"/>
    <w:link w:val="15"/>
    <w:semiHidden/>
    <w:qFormat/>
    <w:uiPriority w:val="99"/>
    <w:rPr>
      <w:sz w:val="18"/>
      <w:szCs w:val="18"/>
    </w:rPr>
  </w:style>
  <w:style w:type="paragraph" w:customStyle="1" w:styleId="17">
    <w:name w:val="页脚1"/>
    <w:basedOn w:val="1"/>
    <w:link w:val="18"/>
    <w:unhideWhenUsed/>
    <w:qFormat/>
    <w:uiPriority w:val="0"/>
    <w:pPr>
      <w:tabs>
        <w:tab w:val="center" w:pos="4153"/>
        <w:tab w:val="right" w:pos="8306"/>
      </w:tabs>
      <w:snapToGrid w:val="0"/>
      <w:spacing w:line="240" w:lineRule="atLeast"/>
    </w:pPr>
    <w:rPr>
      <w:sz w:val="18"/>
      <w:szCs w:val="18"/>
    </w:rPr>
  </w:style>
  <w:style w:type="character" w:customStyle="1" w:styleId="18">
    <w:name w:val="页脚 Char"/>
    <w:link w:val="17"/>
    <w:semiHidden/>
    <w:qFormat/>
    <w:uiPriority w:val="0"/>
    <w:rPr>
      <w:sz w:val="18"/>
      <w:szCs w:val="18"/>
    </w:rPr>
  </w:style>
  <w:style w:type="paragraph" w:customStyle="1" w:styleId="19">
    <w:name w:val="页眉1"/>
    <w:basedOn w:val="1"/>
    <w:link w:val="20"/>
    <w:unhideWhenUsed/>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20">
    <w:name w:val="页眉 Char"/>
    <w:link w:val="19"/>
    <w:semiHidden/>
    <w:qFormat/>
    <w:uiPriority w:val="0"/>
    <w:rPr>
      <w:sz w:val="18"/>
      <w:szCs w:val="18"/>
    </w:rPr>
  </w:style>
  <w:style w:type="paragraph" w:customStyle="1" w:styleId="21">
    <w:name w:val="目录 11"/>
    <w:basedOn w:val="1"/>
    <w:next w:val="1"/>
    <w:unhideWhenUsed/>
    <w:qFormat/>
    <w:uiPriority w:val="39"/>
    <w:pPr>
      <w:widowControl/>
      <w:tabs>
        <w:tab w:val="right" w:leader="dot" w:pos="8296"/>
      </w:tabs>
      <w:adjustRightInd/>
      <w:spacing w:after="100" w:line="276" w:lineRule="auto"/>
      <w:textAlignment w:val="auto"/>
    </w:pPr>
    <w:rPr>
      <w:rFonts w:ascii="黑体" w:hAnsi="黑体" w:eastAsia="黑体" w:cs="方正小标宋简体"/>
      <w:sz w:val="22"/>
      <w:szCs w:val="22"/>
    </w:rPr>
  </w:style>
  <w:style w:type="paragraph" w:customStyle="1" w:styleId="22">
    <w:name w:val="脚注文本1"/>
    <w:basedOn w:val="1"/>
    <w:next w:val="13"/>
    <w:semiHidden/>
    <w:qFormat/>
    <w:uiPriority w:val="0"/>
    <w:pPr>
      <w:snapToGrid w:val="0"/>
      <w:jc w:val="left"/>
    </w:pPr>
    <w:rPr>
      <w:sz w:val="18"/>
      <w:szCs w:val="18"/>
      <w:lang w:val="en-US" w:eastAsia="zh-CN"/>
    </w:rPr>
  </w:style>
  <w:style w:type="paragraph" w:customStyle="1" w:styleId="23">
    <w:name w:val="目录 21"/>
    <w:basedOn w:val="1"/>
    <w:next w:val="1"/>
    <w:unhideWhenUsed/>
    <w:qFormat/>
    <w:uiPriority w:val="39"/>
    <w:pPr>
      <w:widowControl/>
      <w:adjustRightInd/>
      <w:spacing w:after="100" w:line="276" w:lineRule="auto"/>
      <w:ind w:left="220"/>
      <w:textAlignment w:val="auto"/>
    </w:pPr>
    <w:rPr>
      <w:rFonts w:ascii="Calibri" w:hAnsi="Calibri" w:eastAsia="宋体" w:cs="Times New Roman"/>
      <w:sz w:val="22"/>
      <w:szCs w:val="22"/>
    </w:rPr>
  </w:style>
  <w:style w:type="paragraph" w:customStyle="1" w:styleId="24">
    <w:name w:val="普通(网站)1"/>
    <w:basedOn w:val="1"/>
    <w:unhideWhenUsed/>
    <w:qFormat/>
    <w:uiPriority w:val="99"/>
    <w:rPr>
      <w:sz w:val="24"/>
    </w:rPr>
  </w:style>
  <w:style w:type="character" w:customStyle="1" w:styleId="25">
    <w:name w:val="超链接1"/>
    <w:unhideWhenUsed/>
    <w:qFormat/>
    <w:uiPriority w:val="99"/>
    <w:rPr>
      <w:color w:val="0000FF"/>
      <w:u w:val="single"/>
    </w:rPr>
  </w:style>
  <w:style w:type="paragraph" w:customStyle="1" w:styleId="26">
    <w:name w:val="TOC 标题"/>
    <w:basedOn w:val="5"/>
    <w:next w:val="1"/>
    <w:unhideWhenUsed/>
    <w:qFormat/>
    <w:uiPriority w:val="39"/>
    <w:pPr>
      <w:widowControl/>
      <w:adjustRightInd/>
      <w:spacing w:before="480" w:after="0" w:line="276" w:lineRule="auto"/>
      <w:textAlignment w:val="auto"/>
      <w:outlineLvl w:val="9"/>
    </w:pPr>
    <w:rPr>
      <w:rFonts w:ascii="Cambria" w:hAnsi="Cambria" w:eastAsia="宋体" w:cs="Times New Roman"/>
      <w:color w:val="365F91"/>
      <w:kern w:val="0"/>
      <w:sz w:val="28"/>
      <w:szCs w:val="28"/>
    </w:rPr>
  </w:style>
  <w:style w:type="character" w:customStyle="1" w:styleId="27">
    <w:name w:val="font41"/>
    <w:basedOn w:val="4"/>
    <w:qFormat/>
    <w:uiPriority w:val="0"/>
    <w:rPr>
      <w:rFonts w:hint="eastAsia" w:ascii="宋体" w:hAnsi="宋体" w:eastAsia="宋体" w:cs="宋体"/>
      <w:color w:val="000000"/>
      <w:sz w:val="20"/>
      <w:szCs w:val="20"/>
      <w:u w:val="none"/>
    </w:rPr>
  </w:style>
  <w:style w:type="character" w:customStyle="1" w:styleId="28">
    <w:name w:val="font11"/>
    <w:basedOn w:val="4"/>
    <w:qFormat/>
    <w:uiPriority w:val="0"/>
    <w:rPr>
      <w:rFonts w:hint="eastAsia" w:ascii="宋体" w:hAnsi="宋体" w:eastAsia="宋体" w:cs="宋体"/>
      <w:color w:val="000000"/>
      <w:sz w:val="22"/>
      <w:szCs w:val="22"/>
      <w:u w:val="none"/>
    </w:rPr>
  </w:style>
  <w:style w:type="table" w:customStyle="1" w:styleId="29">
    <w:name w:val="普通表格1"/>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10ba4f-d109-4908-bb0a-8a55a898e6d9}">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31</Pages>
  <Words>2875</Words>
  <Characters>3846</Characters>
  <Lines>60</Lines>
  <Paragraphs>16</Paragraphs>
  <TotalTime>68</TotalTime>
  <ScaleCrop>false</ScaleCrop>
  <LinksUpToDate>false</LinksUpToDate>
  <CharactersWithSpaces>3914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2019-07-27T18:37:00Z</dcterms:created>
  <dc:creator>Administrator</dc:creator>
  <cp:lastModifiedBy>比十木南</cp:lastModifiedBy>
  <cp:lastPrinted>2025-06-25T07:52:00Z</cp:lastPrinted>
  <dcterms:modified xsi:type="dcterms:W3CDTF">2026-09-11T02:51:55Z</dcterms:modified>
  <dc:title>附件1</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8132FF2B2CFA4D96A069DD651171C4D0_13</vt:lpwstr>
  </property>
  <property fmtid="{D5CDD505-2E9C-101B-9397-08002B2CF9AE}" pid="4" name="KSOTemplateDocerSaveRecord">
    <vt:lpwstr>eyJoZGlkIjoiMGMwOGFkMDkyMGVjOWVjMzc0YjBmOTUwNDI2MGMxYmMiLCJ1c2VySWQiOiI4ODc2NjQ3MTcifQ_x003D__x003D_</vt:lpwstr>
  </property>
</Properties>
</file>